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charts/chart9.xml" ContentType="application/vnd.openxmlformats-officedocument.drawingml.chart+xml"/>
  <Override PartName="/word/diagrams/layout7.xml" ContentType="application/vnd.openxmlformats-officedocument.drawingml.diagramLayout+xml"/>
  <Override PartName="/word/diagrams/quickStyle9.xml" ContentType="application/vnd.openxmlformats-officedocument.drawingml.diagramStyle+xml"/>
  <Override PartName="/word/charts/chart7.xml" ContentType="application/vnd.openxmlformats-officedocument.drawingml.chart+xml"/>
  <Override PartName="/word/footer1.xml" ContentType="application/vnd.openxmlformats-officedocument.wordprocessingml.footer+xml"/>
  <Default Extension="tiff" ContentType="image/tif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charts/chart2.xml" ContentType="application/vnd.openxmlformats-officedocument.drawingml.chart+xml"/>
  <Override PartName="/word/diagrams/colors9.xml" ContentType="application/vnd.openxmlformats-officedocument.drawingml.diagramColors+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charts/chart11.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Default Extension="bin" ContentType="application/vnd.openxmlformats-officedocument.oleObject"/>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layout8.xml" ContentType="application/vnd.openxmlformats-officedocument.drawingml.diagramLayout+xml"/>
  <Override PartName="/word/charts/chart6.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1F1" w:rsidRPr="00813AD7" w:rsidRDefault="003611F1" w:rsidP="003611F1">
      <w:pPr>
        <w:jc w:val="center"/>
        <w:rPr>
          <w:rtl/>
        </w:rPr>
      </w:pPr>
      <w:r w:rsidRPr="00813AD7">
        <w:rPr>
          <w:rFonts w:hint="cs"/>
          <w:rtl/>
        </w:rPr>
        <w:softHyphen/>
      </w:r>
      <w:r w:rsidR="00235727" w:rsidRPr="00813AD7">
        <w:rPr>
          <w:b/>
          <w:bCs/>
          <w:noProof/>
          <w:lang w:bidi="ar-SA"/>
        </w:rPr>
        <w:drawing>
          <wp:inline distT="0" distB="0" distL="0" distR="0">
            <wp:extent cx="807720" cy="807720"/>
            <wp:effectExtent l="19050" t="0" r="0" b="0"/>
            <wp:docPr id="368" name="Picture 3" descr="ut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arm"/>
                    <pic:cNvPicPr>
                      <a:picLocks noChangeAspect="1" noChangeArrowheads="1"/>
                    </pic:cNvPicPr>
                  </pic:nvPicPr>
                  <pic:blipFill>
                    <a:blip r:embed="rId8"/>
                    <a:srcRect/>
                    <a:stretch>
                      <a:fillRect/>
                    </a:stretch>
                  </pic:blipFill>
                  <pic:spPr bwMode="auto">
                    <a:xfrm>
                      <a:off x="0" y="0"/>
                      <a:ext cx="807720" cy="807720"/>
                    </a:xfrm>
                    <a:prstGeom prst="rect">
                      <a:avLst/>
                    </a:prstGeom>
                    <a:noFill/>
                    <a:ln w="9525">
                      <a:noFill/>
                      <a:miter lim="800000"/>
                      <a:headEnd/>
                      <a:tailEnd/>
                    </a:ln>
                  </pic:spPr>
                </pic:pic>
              </a:graphicData>
            </a:graphic>
          </wp:inline>
        </w:drawing>
      </w:r>
    </w:p>
    <w:p w:rsidR="003611F1" w:rsidRPr="00813AD7" w:rsidRDefault="003611F1" w:rsidP="003611F1">
      <w:pPr>
        <w:jc w:val="center"/>
        <w:rPr>
          <w:rtl/>
        </w:rPr>
      </w:pPr>
      <w:bookmarkStart w:id="0" w:name="_Toc209637155"/>
      <w:bookmarkStart w:id="1" w:name="_Toc209638159"/>
      <w:bookmarkStart w:id="2" w:name="_Toc216272135"/>
      <w:bookmarkStart w:id="3" w:name="_Toc216274553"/>
      <w:bookmarkStart w:id="4" w:name="_Toc311287326"/>
      <w:bookmarkStart w:id="5" w:name="_Toc314033788"/>
      <w:r w:rsidRPr="00813AD7">
        <w:rPr>
          <w:rFonts w:hint="cs"/>
          <w:rtl/>
        </w:rPr>
        <w:t>دانشگاه تهران</w:t>
      </w:r>
      <w:bookmarkEnd w:id="0"/>
      <w:bookmarkEnd w:id="1"/>
      <w:bookmarkEnd w:id="2"/>
      <w:bookmarkEnd w:id="3"/>
      <w:bookmarkEnd w:id="4"/>
      <w:bookmarkEnd w:id="5"/>
    </w:p>
    <w:p w:rsidR="003611F1" w:rsidRPr="00813AD7" w:rsidRDefault="003611F1" w:rsidP="003611F1">
      <w:pPr>
        <w:jc w:val="center"/>
        <w:rPr>
          <w:rtl/>
        </w:rPr>
      </w:pPr>
      <w:r w:rsidRPr="00813AD7">
        <w:rPr>
          <w:rFonts w:hint="cs"/>
          <w:rtl/>
        </w:rPr>
        <w:t>دانشكده مديريت</w:t>
      </w:r>
    </w:p>
    <w:p w:rsidR="003611F1" w:rsidRPr="00813AD7" w:rsidRDefault="003611F1" w:rsidP="003611F1">
      <w:pPr>
        <w:jc w:val="center"/>
        <w:rPr>
          <w:rtl/>
        </w:rPr>
      </w:pPr>
    </w:p>
    <w:p w:rsidR="003611F1" w:rsidRPr="00813AD7" w:rsidRDefault="003611F1" w:rsidP="00F138B1">
      <w:pPr>
        <w:jc w:val="center"/>
        <w:rPr>
          <w:sz w:val="48"/>
          <w:szCs w:val="48"/>
          <w:rtl/>
        </w:rPr>
      </w:pPr>
      <w:bookmarkStart w:id="6" w:name="_Toc209637157"/>
      <w:bookmarkStart w:id="7" w:name="_Toc209638161"/>
      <w:bookmarkStart w:id="8" w:name="_Toc216272137"/>
      <w:bookmarkStart w:id="9" w:name="_Toc216274555"/>
      <w:bookmarkStart w:id="10" w:name="_Toc311287327"/>
      <w:bookmarkStart w:id="11" w:name="_Toc314033789"/>
      <w:r w:rsidRPr="00813AD7">
        <w:rPr>
          <w:rFonts w:hint="cs"/>
          <w:sz w:val="48"/>
          <w:szCs w:val="48"/>
          <w:rtl/>
        </w:rPr>
        <w:t xml:space="preserve">«ارائه چارچوب تجاری‌سازی نوآوری‌های دیجیتال </w:t>
      </w:r>
      <w:r w:rsidR="00F138B1">
        <w:rPr>
          <w:rFonts w:hint="cs"/>
          <w:sz w:val="48"/>
          <w:szCs w:val="48"/>
          <w:rtl/>
        </w:rPr>
        <w:t>در شرکتهای کارآفرین رسانه‌ای</w:t>
      </w:r>
      <w:r w:rsidRPr="00813AD7">
        <w:rPr>
          <w:rFonts w:hint="cs"/>
          <w:sz w:val="48"/>
          <w:szCs w:val="48"/>
          <w:rtl/>
        </w:rPr>
        <w:t>»</w:t>
      </w:r>
      <w:bookmarkEnd w:id="6"/>
      <w:bookmarkEnd w:id="7"/>
      <w:bookmarkEnd w:id="8"/>
      <w:bookmarkEnd w:id="9"/>
      <w:bookmarkEnd w:id="10"/>
      <w:bookmarkEnd w:id="11"/>
    </w:p>
    <w:p w:rsidR="003611F1" w:rsidRPr="00813AD7" w:rsidRDefault="003611F1" w:rsidP="003611F1">
      <w:pPr>
        <w:jc w:val="center"/>
        <w:rPr>
          <w:b/>
          <w:bCs/>
        </w:rPr>
      </w:pPr>
      <w:bookmarkStart w:id="12" w:name="_Toc209637158"/>
      <w:bookmarkStart w:id="13" w:name="_Toc209638162"/>
      <w:bookmarkStart w:id="14" w:name="_Toc216272138"/>
      <w:bookmarkStart w:id="15" w:name="_Toc216274556"/>
      <w:bookmarkStart w:id="16" w:name="_Toc311287328"/>
      <w:bookmarkStart w:id="17" w:name="_Toc314033790"/>
      <w:r w:rsidRPr="00813AD7">
        <w:rPr>
          <w:rFonts w:hint="cs"/>
          <w:rtl/>
        </w:rPr>
        <w:t>نگارش:</w:t>
      </w:r>
      <w:bookmarkEnd w:id="12"/>
      <w:bookmarkEnd w:id="13"/>
      <w:bookmarkEnd w:id="14"/>
      <w:bookmarkEnd w:id="15"/>
      <w:bookmarkEnd w:id="16"/>
      <w:bookmarkEnd w:id="17"/>
    </w:p>
    <w:p w:rsidR="003611F1" w:rsidRPr="00813AD7" w:rsidRDefault="003611F1" w:rsidP="003611F1">
      <w:pPr>
        <w:jc w:val="center"/>
        <w:rPr>
          <w:sz w:val="36"/>
          <w:szCs w:val="36"/>
          <w:rtl/>
        </w:rPr>
      </w:pPr>
      <w:bookmarkStart w:id="18" w:name="_Toc209637159"/>
      <w:bookmarkStart w:id="19" w:name="_Toc209638163"/>
      <w:bookmarkStart w:id="20" w:name="_Toc216272139"/>
      <w:bookmarkStart w:id="21" w:name="_Toc216274557"/>
      <w:bookmarkStart w:id="22" w:name="_Toc311287329"/>
      <w:bookmarkStart w:id="23" w:name="_Toc314033791"/>
      <w:r w:rsidRPr="00813AD7">
        <w:rPr>
          <w:rFonts w:hint="cs"/>
          <w:b/>
          <w:bCs/>
          <w:sz w:val="36"/>
          <w:szCs w:val="36"/>
          <w:rtl/>
        </w:rPr>
        <w:t>داتيس خواجه ئيان</w:t>
      </w:r>
      <w:bookmarkEnd w:id="18"/>
      <w:bookmarkEnd w:id="19"/>
      <w:bookmarkEnd w:id="20"/>
      <w:bookmarkEnd w:id="21"/>
      <w:bookmarkEnd w:id="22"/>
      <w:bookmarkEnd w:id="23"/>
    </w:p>
    <w:p w:rsidR="003611F1" w:rsidRPr="00813AD7" w:rsidRDefault="003611F1" w:rsidP="003611F1">
      <w:pPr>
        <w:jc w:val="center"/>
        <w:rPr>
          <w:b/>
          <w:bCs/>
          <w:rtl/>
        </w:rPr>
      </w:pPr>
      <w:bookmarkStart w:id="24" w:name="_Toc209637160"/>
      <w:bookmarkStart w:id="25" w:name="_Toc209638164"/>
      <w:bookmarkStart w:id="26" w:name="_Toc216272140"/>
      <w:bookmarkStart w:id="27" w:name="_Toc216274558"/>
      <w:bookmarkStart w:id="28" w:name="_Toc311287330"/>
      <w:bookmarkStart w:id="29" w:name="_Toc314033792"/>
      <w:r w:rsidRPr="00813AD7">
        <w:rPr>
          <w:rFonts w:hint="cs"/>
          <w:rtl/>
        </w:rPr>
        <w:t>استاد راهنما:</w:t>
      </w:r>
      <w:r w:rsidRPr="00813AD7">
        <w:rPr>
          <w:rFonts w:hint="cs"/>
          <w:b/>
          <w:bCs/>
          <w:rtl/>
        </w:rPr>
        <w:t xml:space="preserve"> </w:t>
      </w:r>
      <w:r w:rsidRPr="00813AD7">
        <w:rPr>
          <w:rFonts w:hint="cs"/>
          <w:b/>
          <w:bCs/>
          <w:sz w:val="32"/>
          <w:szCs w:val="32"/>
          <w:rtl/>
        </w:rPr>
        <w:t xml:space="preserve">دكتر </w:t>
      </w:r>
      <w:bookmarkEnd w:id="24"/>
      <w:bookmarkEnd w:id="25"/>
      <w:bookmarkEnd w:id="26"/>
      <w:bookmarkEnd w:id="27"/>
      <w:r w:rsidRPr="00813AD7">
        <w:rPr>
          <w:rFonts w:hint="cs"/>
          <w:b/>
          <w:bCs/>
          <w:sz w:val="32"/>
          <w:szCs w:val="32"/>
          <w:rtl/>
        </w:rPr>
        <w:t>طاهر روشندل اربطانی</w:t>
      </w:r>
      <w:bookmarkEnd w:id="28"/>
      <w:bookmarkEnd w:id="29"/>
    </w:p>
    <w:p w:rsidR="003611F1" w:rsidRPr="00813AD7" w:rsidRDefault="003611F1" w:rsidP="003611F1">
      <w:pPr>
        <w:jc w:val="center"/>
        <w:rPr>
          <w:b/>
          <w:bCs/>
          <w:sz w:val="32"/>
          <w:szCs w:val="32"/>
          <w:rtl/>
        </w:rPr>
      </w:pPr>
      <w:r w:rsidRPr="00813AD7">
        <w:rPr>
          <w:rFonts w:hint="cs"/>
          <w:rtl/>
        </w:rPr>
        <w:t>استادان مشاور:</w:t>
      </w:r>
      <w:r w:rsidRPr="00813AD7">
        <w:rPr>
          <w:rFonts w:hint="cs"/>
          <w:b/>
          <w:bCs/>
          <w:rtl/>
        </w:rPr>
        <w:t xml:space="preserve"> </w:t>
      </w:r>
      <w:r w:rsidRPr="00813AD7">
        <w:rPr>
          <w:rFonts w:hint="cs"/>
          <w:b/>
          <w:bCs/>
          <w:sz w:val="32"/>
          <w:szCs w:val="32"/>
          <w:rtl/>
        </w:rPr>
        <w:t>دكتر سید محمد مقیمی</w:t>
      </w:r>
    </w:p>
    <w:p w:rsidR="003611F1" w:rsidRPr="00813AD7" w:rsidRDefault="003611F1" w:rsidP="003611F1">
      <w:pPr>
        <w:jc w:val="center"/>
        <w:rPr>
          <w:b/>
          <w:bCs/>
          <w:sz w:val="32"/>
          <w:szCs w:val="32"/>
          <w:rtl/>
        </w:rPr>
      </w:pPr>
      <w:r w:rsidRPr="00813AD7">
        <w:rPr>
          <w:rFonts w:hint="cs"/>
          <w:b/>
          <w:bCs/>
          <w:sz w:val="32"/>
          <w:szCs w:val="32"/>
          <w:rtl/>
        </w:rPr>
        <w:t>دکتر محمدقلی میناوند</w:t>
      </w:r>
    </w:p>
    <w:p w:rsidR="00161B97" w:rsidRPr="00813AD7" w:rsidRDefault="00161B97" w:rsidP="003611F1">
      <w:pPr>
        <w:jc w:val="center"/>
        <w:rPr>
          <w:b/>
          <w:bCs/>
          <w:rtl/>
        </w:rPr>
      </w:pPr>
      <w:r w:rsidRPr="00813AD7">
        <w:rPr>
          <w:rFonts w:hint="cs"/>
          <w:rtl/>
        </w:rPr>
        <w:t>استادان داور:</w:t>
      </w:r>
      <w:r w:rsidRPr="00813AD7">
        <w:rPr>
          <w:rFonts w:hint="cs"/>
          <w:b/>
          <w:bCs/>
          <w:rtl/>
        </w:rPr>
        <w:t xml:space="preserve"> </w:t>
      </w:r>
      <w:r w:rsidRPr="00813AD7">
        <w:rPr>
          <w:rFonts w:hint="cs"/>
          <w:b/>
          <w:bCs/>
          <w:sz w:val="32"/>
          <w:szCs w:val="32"/>
          <w:rtl/>
        </w:rPr>
        <w:t>دکتر طهمورث حسنقلی پور یاسوری</w:t>
      </w:r>
    </w:p>
    <w:p w:rsidR="00161B97" w:rsidRPr="00813AD7" w:rsidRDefault="00161B97" w:rsidP="003611F1">
      <w:pPr>
        <w:jc w:val="center"/>
        <w:rPr>
          <w:b/>
          <w:bCs/>
          <w:sz w:val="32"/>
          <w:szCs w:val="32"/>
          <w:rtl/>
        </w:rPr>
      </w:pPr>
      <w:r w:rsidRPr="00813AD7">
        <w:rPr>
          <w:rFonts w:hint="cs"/>
          <w:b/>
          <w:bCs/>
          <w:sz w:val="32"/>
          <w:szCs w:val="32"/>
          <w:rtl/>
        </w:rPr>
        <w:t>دکتر سید مرتضی موسویان</w:t>
      </w:r>
    </w:p>
    <w:p w:rsidR="00161B97" w:rsidRPr="00813AD7" w:rsidRDefault="00161B97" w:rsidP="003611F1">
      <w:pPr>
        <w:jc w:val="center"/>
        <w:rPr>
          <w:sz w:val="28"/>
          <w:rtl/>
        </w:rPr>
      </w:pPr>
      <w:bookmarkStart w:id="30" w:name="_Toc206862003"/>
      <w:bookmarkStart w:id="31" w:name="_Toc209637156"/>
      <w:bookmarkStart w:id="32" w:name="_Toc209638160"/>
      <w:bookmarkStart w:id="33" w:name="_Toc216272136"/>
      <w:bookmarkStart w:id="34" w:name="_Toc216274554"/>
      <w:bookmarkStart w:id="35" w:name="_Toc311287331"/>
      <w:bookmarkStart w:id="36" w:name="_Toc314033793"/>
    </w:p>
    <w:p w:rsidR="003611F1" w:rsidRPr="00813AD7" w:rsidRDefault="003611F1" w:rsidP="003611F1">
      <w:pPr>
        <w:jc w:val="center"/>
        <w:rPr>
          <w:i/>
          <w:iCs/>
          <w:sz w:val="28"/>
          <w:rtl/>
        </w:rPr>
      </w:pPr>
      <w:r w:rsidRPr="00813AD7">
        <w:rPr>
          <w:rFonts w:hint="cs"/>
          <w:sz w:val="28"/>
          <w:rtl/>
        </w:rPr>
        <w:t xml:space="preserve">پايان نامه براي دريافت درجه </w:t>
      </w:r>
      <w:bookmarkEnd w:id="30"/>
      <w:bookmarkEnd w:id="31"/>
      <w:bookmarkEnd w:id="32"/>
      <w:bookmarkEnd w:id="33"/>
      <w:bookmarkEnd w:id="34"/>
      <w:r w:rsidRPr="00813AD7">
        <w:rPr>
          <w:rFonts w:hint="cs"/>
          <w:sz w:val="28"/>
          <w:rtl/>
        </w:rPr>
        <w:t>دکترای تخصصی</w:t>
      </w:r>
      <w:bookmarkEnd w:id="35"/>
      <w:bookmarkEnd w:id="36"/>
    </w:p>
    <w:p w:rsidR="003611F1" w:rsidRPr="00813AD7" w:rsidRDefault="003611F1" w:rsidP="003611F1">
      <w:pPr>
        <w:jc w:val="center"/>
        <w:rPr>
          <w:i/>
          <w:iCs/>
          <w:sz w:val="28"/>
          <w:rtl/>
        </w:rPr>
      </w:pPr>
      <w:bookmarkStart w:id="37" w:name="_Toc206862004"/>
      <w:r w:rsidRPr="00813AD7">
        <w:rPr>
          <w:rFonts w:hint="cs"/>
          <w:sz w:val="28"/>
          <w:rtl/>
        </w:rPr>
        <w:t xml:space="preserve">در رشته مديريت </w:t>
      </w:r>
      <w:bookmarkEnd w:id="37"/>
      <w:r w:rsidRPr="00813AD7">
        <w:rPr>
          <w:rFonts w:hint="cs"/>
          <w:sz w:val="28"/>
          <w:rtl/>
        </w:rPr>
        <w:t>رسانه</w:t>
      </w:r>
    </w:p>
    <w:p w:rsidR="003611F1" w:rsidRPr="00813AD7" w:rsidRDefault="003611F1" w:rsidP="003611F1">
      <w:pPr>
        <w:rPr>
          <w:rtl/>
        </w:rPr>
        <w:sectPr w:rsidR="003611F1" w:rsidRPr="00813AD7" w:rsidSect="00813AD7">
          <w:footerReference w:type="default" r:id="rId9"/>
          <w:pgSz w:w="11906" w:h="16838"/>
          <w:pgMar w:top="1440" w:right="1440" w:bottom="1440" w:left="1440"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fmt="arabicAlpha" w:start="1"/>
          <w:cols w:space="708"/>
          <w:titlePg/>
          <w:bidi/>
          <w:rtlGutter/>
          <w:docGrid w:linePitch="360"/>
        </w:sectPr>
      </w:pPr>
    </w:p>
    <w:p w:rsidR="003611F1" w:rsidRPr="00813AD7" w:rsidRDefault="003611F1" w:rsidP="003611F1">
      <w:pPr>
        <w:pStyle w:val="Heading1"/>
        <w:rPr>
          <w:rtl/>
        </w:rPr>
      </w:pPr>
      <w:bookmarkStart w:id="38" w:name="_Toc314033794"/>
      <w:bookmarkStart w:id="39" w:name="_Toc314047046"/>
      <w:bookmarkStart w:id="40" w:name="_Toc332190277"/>
      <w:r w:rsidRPr="00813AD7">
        <w:rPr>
          <w:rFonts w:hint="cs"/>
          <w:rtl/>
        </w:rPr>
        <w:lastRenderedPageBreak/>
        <w:t>چکیده</w:t>
      </w:r>
      <w:bookmarkEnd w:id="38"/>
      <w:bookmarkEnd w:id="39"/>
      <w:bookmarkEnd w:id="40"/>
    </w:p>
    <w:p w:rsidR="003611F1" w:rsidRPr="00813AD7" w:rsidRDefault="003611F1" w:rsidP="00F74A0A">
      <w:pPr>
        <w:rPr>
          <w:rtl/>
        </w:rPr>
      </w:pPr>
      <w:bookmarkStart w:id="41" w:name="_Toc314033795"/>
      <w:r w:rsidRPr="00813AD7">
        <w:rPr>
          <w:rFonts w:hint="cs"/>
          <w:rtl/>
        </w:rPr>
        <w:t>ورود فناوری‌های نوین ارتباطی سبب شد صنعت رسانه از تسلط شرکت‌های بزرگ که توانایی‌های مالی بالا و دسترسی به امکانات گرانقیمت داشتند خارج شود و فعالیت شرکت‌های کوچک و کارآفرین با استفاده از این فناوری‌های جدید و ارزان امکان‌پذیر</w:t>
      </w:r>
      <w:r w:rsidR="00741B5F" w:rsidRPr="00813AD7">
        <w:rPr>
          <w:rFonts w:hint="cs"/>
          <w:rtl/>
        </w:rPr>
        <w:t>تر</w:t>
      </w:r>
      <w:r w:rsidRPr="00813AD7">
        <w:rPr>
          <w:rFonts w:hint="cs"/>
          <w:rtl/>
        </w:rPr>
        <w:t xml:space="preserve"> شود. اکنون در پهنه صنعت رسانه شاهد خودنمایی شرکت‌های کوچکی هستیم که با سرمایه‌های کوچک و به </w:t>
      </w:r>
      <w:r w:rsidR="00C223AA" w:rsidRPr="00813AD7">
        <w:rPr>
          <w:rFonts w:hint="cs"/>
          <w:rtl/>
        </w:rPr>
        <w:t>یاری</w:t>
      </w:r>
      <w:r w:rsidRPr="00813AD7">
        <w:rPr>
          <w:rFonts w:hint="cs"/>
          <w:rtl/>
        </w:rPr>
        <w:t xml:space="preserve"> فناوری‌های نوین</w:t>
      </w:r>
      <w:r w:rsidR="00E93B04" w:rsidRPr="00813AD7">
        <w:rPr>
          <w:rFonts w:hint="cs"/>
          <w:rtl/>
        </w:rPr>
        <w:t xml:space="preserve"> ارتباطی</w:t>
      </w:r>
      <w:r w:rsidRPr="00813AD7">
        <w:rPr>
          <w:rFonts w:hint="cs"/>
          <w:rtl/>
        </w:rPr>
        <w:t xml:space="preserve">، نوآوری‌های جدیدی را به بازار معرفی کرده‌اند. </w:t>
      </w:r>
      <w:r w:rsidR="00E93B04" w:rsidRPr="00813AD7">
        <w:rPr>
          <w:rFonts w:hint="cs"/>
          <w:rtl/>
        </w:rPr>
        <w:t xml:space="preserve">با این حال، اگرچه </w:t>
      </w:r>
      <w:r w:rsidRPr="00813AD7">
        <w:rPr>
          <w:rFonts w:hint="cs"/>
          <w:rtl/>
        </w:rPr>
        <w:t xml:space="preserve">ورود این فناوری‌ها به کشور ما سبب افزیش فعالیت‌های کارآفرینی در عرصه رسانه‌های دیجیتال و به ویژه </w:t>
      </w:r>
      <w:r w:rsidR="003951BB" w:rsidRPr="00813AD7">
        <w:rPr>
          <w:rFonts w:hint="cs"/>
          <w:rtl/>
        </w:rPr>
        <w:t xml:space="preserve">در عرصه </w:t>
      </w:r>
      <w:r w:rsidRPr="00813AD7">
        <w:rPr>
          <w:rFonts w:hint="cs"/>
          <w:rtl/>
        </w:rPr>
        <w:t xml:space="preserve">اینترنت گردید، اما </w:t>
      </w:r>
      <w:r w:rsidR="00E93B04" w:rsidRPr="00813AD7">
        <w:rPr>
          <w:rFonts w:hint="cs"/>
          <w:rtl/>
        </w:rPr>
        <w:t>با وجود</w:t>
      </w:r>
      <w:r w:rsidRPr="00813AD7">
        <w:rPr>
          <w:rFonts w:hint="cs"/>
          <w:rtl/>
        </w:rPr>
        <w:t xml:space="preserve"> ایده‌های متعدد، آمار موفقیت کارآفرینان ایرانی چندان چشمگیر نبوده است و چنین امری ضرورت </w:t>
      </w:r>
      <w:r w:rsidR="00116347" w:rsidRPr="00813AD7">
        <w:rPr>
          <w:rFonts w:hint="cs"/>
          <w:rtl/>
        </w:rPr>
        <w:t>پژوهش</w:t>
      </w:r>
      <w:r w:rsidRPr="00813AD7">
        <w:rPr>
          <w:rFonts w:hint="cs"/>
          <w:rtl/>
        </w:rPr>
        <w:t xml:space="preserve"> برای یافتن زمینه‌های موفقیت این شرکت‌ها را نمایان می‌کند. پژوهش حاضر با هدف ارائه چارچوبی برای تجاری‌سازی این نوآوری‌ها، با استفاده از روش نظریه‌پردازی داده بنیاد </w:t>
      </w:r>
      <w:r w:rsidR="00E93B04" w:rsidRPr="00813AD7">
        <w:rPr>
          <w:rFonts w:hint="cs"/>
          <w:rtl/>
        </w:rPr>
        <w:t>انجام پذیرفت. پس از</w:t>
      </w:r>
      <w:r w:rsidRPr="00813AD7">
        <w:rPr>
          <w:rFonts w:hint="cs"/>
          <w:rtl/>
        </w:rPr>
        <w:t xml:space="preserve"> انجام </w:t>
      </w:r>
      <w:r w:rsidR="006076D3" w:rsidRPr="00813AD7">
        <w:rPr>
          <w:rFonts w:hint="cs"/>
          <w:rtl/>
        </w:rPr>
        <w:t>کدگذاری</w:t>
      </w:r>
      <w:r w:rsidRPr="00813AD7">
        <w:rPr>
          <w:rFonts w:hint="cs"/>
          <w:rtl/>
        </w:rPr>
        <w:t xml:space="preserve"> روی مصاحبه‌هایی که از پانزده کارآفرین رسانه‌ای فعال در پنج طبقه محصولات </w:t>
      </w:r>
      <w:r w:rsidR="00E93B04" w:rsidRPr="00813AD7">
        <w:rPr>
          <w:rFonts w:hint="cs"/>
          <w:rtl/>
        </w:rPr>
        <w:t>به عمل آمد،</w:t>
      </w:r>
      <w:r w:rsidRPr="00813AD7">
        <w:rPr>
          <w:rFonts w:hint="cs"/>
          <w:rtl/>
        </w:rPr>
        <w:t xml:space="preserve"> چارچوبی پنج عاملی شامل عوامل مربوط به منابع، شرکت، محصول و استراتژی به عنوان عوامل تحت کنترل کارآفرین</w:t>
      </w:r>
      <w:r w:rsidR="00C9679B" w:rsidRPr="00813AD7">
        <w:rPr>
          <w:rFonts w:hint="cs"/>
          <w:rtl/>
        </w:rPr>
        <w:t>؛</w:t>
      </w:r>
      <w:r w:rsidRPr="00813AD7">
        <w:rPr>
          <w:rFonts w:hint="cs"/>
          <w:rtl/>
        </w:rPr>
        <w:t xml:space="preserve"> و عوامل مربوط به زیرساخت به عنوان عامل غیرقابل کنترل</w:t>
      </w:r>
      <w:r w:rsidR="00C9679B" w:rsidRPr="00813AD7">
        <w:rPr>
          <w:rFonts w:hint="cs"/>
          <w:rtl/>
        </w:rPr>
        <w:t>؛</w:t>
      </w:r>
      <w:r w:rsidRPr="00813AD7">
        <w:rPr>
          <w:rFonts w:hint="cs"/>
          <w:rtl/>
        </w:rPr>
        <w:t xml:space="preserve"> </w:t>
      </w:r>
      <w:r w:rsidR="00C9679B" w:rsidRPr="00813AD7">
        <w:rPr>
          <w:rFonts w:hint="cs"/>
          <w:rtl/>
        </w:rPr>
        <w:t>همراه</w:t>
      </w:r>
      <w:r w:rsidRPr="00813AD7">
        <w:rPr>
          <w:rFonts w:hint="cs"/>
          <w:rtl/>
        </w:rPr>
        <w:t xml:space="preserve"> با مقوله‌های مربوطه استخراج </w:t>
      </w:r>
      <w:r w:rsidR="00C9679B" w:rsidRPr="00813AD7">
        <w:rPr>
          <w:rFonts w:hint="cs"/>
          <w:rtl/>
        </w:rPr>
        <w:t>گردید</w:t>
      </w:r>
      <w:r w:rsidRPr="00813AD7">
        <w:rPr>
          <w:rFonts w:hint="cs"/>
          <w:rtl/>
        </w:rPr>
        <w:t xml:space="preserve">. این عوامل عبارتند از مزیت رقابتی، تیم و نیروی انسانی، سرمایه تجهیزاتی، سرمایه اجتماعی، سرمایه مالی، برونسپاری فعالیت‌ها، ایده کسب و کار، طراحی محصول، زمان‌بندی ارائه محصول، چشم‌انداز، مدل درآمدی، نیازهای بازار و مشتریان، دانش کسب و کار، سبک کارآفرینی، چالاکی، یادگیری، زیرساخت دسترسی به زیرساخت الکترونیکی، دسترسی به نظام پرداخت الکترونیکی، دسترسی به نظام اطلاعات بازار، زیرساخت قوانین و زیرساخت توزیع. چارچوب </w:t>
      </w:r>
      <w:r w:rsidR="006076D3" w:rsidRPr="00813AD7">
        <w:rPr>
          <w:rFonts w:hint="cs"/>
          <w:rtl/>
        </w:rPr>
        <w:t xml:space="preserve">به دست آمده </w:t>
      </w:r>
      <w:r w:rsidRPr="00813AD7">
        <w:rPr>
          <w:rFonts w:hint="cs"/>
          <w:rtl/>
        </w:rPr>
        <w:t xml:space="preserve">گامی آغازین </w:t>
      </w:r>
      <w:r w:rsidR="00F74A0A" w:rsidRPr="00813AD7">
        <w:rPr>
          <w:rFonts w:hint="cs"/>
          <w:rtl/>
        </w:rPr>
        <w:t>در جهت</w:t>
      </w:r>
      <w:r w:rsidRPr="00813AD7">
        <w:rPr>
          <w:rFonts w:hint="cs"/>
          <w:rtl/>
        </w:rPr>
        <w:t xml:space="preserve"> ورود به پژوهش‌های دیگر </w:t>
      </w:r>
      <w:r w:rsidR="00F74A0A" w:rsidRPr="00813AD7">
        <w:rPr>
          <w:rFonts w:hint="cs"/>
          <w:rtl/>
        </w:rPr>
        <w:t>در زمینه</w:t>
      </w:r>
      <w:r w:rsidRPr="00813AD7">
        <w:rPr>
          <w:rFonts w:hint="cs"/>
          <w:rtl/>
        </w:rPr>
        <w:t xml:space="preserve"> طراحی مدل‌های اقتضایی و بومی برای تجاری‌سازی نوآوری‌های دیجیتال کارآفرینان رسانه‌ای محسوب می‌شود</w:t>
      </w:r>
      <w:r w:rsidR="006076D3" w:rsidRPr="00813AD7">
        <w:rPr>
          <w:rFonts w:hint="cs"/>
          <w:rtl/>
        </w:rPr>
        <w:t xml:space="preserve"> و</w:t>
      </w:r>
      <w:r w:rsidRPr="00813AD7">
        <w:rPr>
          <w:rFonts w:hint="cs"/>
          <w:rtl/>
        </w:rPr>
        <w:t xml:space="preserve"> عوامل تشکیل دهنده این چارچوب در مطالعات بعدی می‌توانند به عنوان اجزای مدل‌های اقتضایی قرار گیرند.</w:t>
      </w:r>
      <w:bookmarkEnd w:id="41"/>
    </w:p>
    <w:p w:rsidR="003611F1" w:rsidRPr="00813AD7" w:rsidRDefault="003611F1" w:rsidP="003611F1">
      <w:pPr>
        <w:rPr>
          <w:rtl/>
        </w:rPr>
      </w:pPr>
      <w:r w:rsidRPr="00813AD7">
        <w:rPr>
          <w:rFonts w:hint="cs"/>
          <w:b/>
          <w:bCs/>
          <w:rtl/>
        </w:rPr>
        <w:t>کلیدواژه‌ها:</w:t>
      </w:r>
      <w:r w:rsidRPr="00813AD7">
        <w:rPr>
          <w:rFonts w:hint="cs"/>
          <w:rtl/>
        </w:rPr>
        <w:t xml:space="preserve"> کارآفرینی رسانه‌ای، رسانه‌های دیجیتال، تجاری‌سازی ایده، نوآوری، بازار رسانه‌ای، مدیریت رسانه</w:t>
      </w:r>
    </w:p>
    <w:p w:rsidR="003611F1" w:rsidRPr="00813AD7" w:rsidRDefault="008311C7" w:rsidP="00E451AC">
      <w:pPr>
        <w:bidi w:val="0"/>
        <w:spacing w:after="0" w:line="240" w:lineRule="auto"/>
        <w:jc w:val="left"/>
      </w:pPr>
      <w:r>
        <w:rPr>
          <w:noProof/>
          <w:rtl/>
          <w:lang w:bidi="ar-SA"/>
        </w:rPr>
        <w:pict>
          <v:shapetype id="_x0000_t202" coordsize="21600,21600" o:spt="202" path="m,l,21600r21600,l21600,xe">
            <v:stroke joinstyle="miter"/>
            <v:path gradientshapeok="t" o:connecttype="rect"/>
          </v:shapetype>
          <v:shape id="_x0000_s1358" type="#_x0000_t202" style="position:absolute;margin-left:175.15pt;margin-top:27.7pt;width:93.5pt;height:42.95pt;z-index:251674624" stroked="f">
            <v:textbox>
              <w:txbxContent>
                <w:p w:rsidR="008311C7" w:rsidRDefault="008311C7" w:rsidP="008311C7">
                  <w:pPr>
                    <w:jc w:val="center"/>
                  </w:pPr>
                  <w:r>
                    <w:rPr>
                      <w:rFonts w:hint="cs"/>
                      <w:rtl/>
                    </w:rPr>
                    <w:t>یک</w:t>
                  </w:r>
                </w:p>
              </w:txbxContent>
            </v:textbox>
          </v:shape>
        </w:pict>
      </w:r>
      <w:r w:rsidR="00E451AC">
        <w:rPr>
          <w:rtl/>
        </w:rPr>
        <w:br w:type="page"/>
      </w:r>
    </w:p>
    <w:p w:rsidR="00E451AC" w:rsidRPr="00E451AC" w:rsidRDefault="00E451AC" w:rsidP="0082571C">
      <w:pPr>
        <w:pStyle w:val="TOCHeading"/>
        <w:bidi/>
        <w:rPr>
          <w:rFonts w:cs="B Lotus"/>
          <w:color w:val="000000" w:themeColor="text1"/>
          <w:rtl/>
          <w:lang w:bidi="fa-IR"/>
        </w:rPr>
      </w:pPr>
      <w:r w:rsidRPr="00E451AC">
        <w:rPr>
          <w:rFonts w:cs="B Lotus" w:hint="cs"/>
          <w:color w:val="000000" w:themeColor="text1"/>
          <w:rtl/>
        </w:rPr>
        <w:lastRenderedPageBreak/>
        <w:t>تقدیر و تشکر</w:t>
      </w:r>
    </w:p>
    <w:p w:rsidR="00E451AC" w:rsidRDefault="00E451AC" w:rsidP="00F47E1E">
      <w:pPr>
        <w:rPr>
          <w:rtl/>
          <w:lang w:bidi="ar-SA"/>
        </w:rPr>
      </w:pPr>
      <w:r>
        <w:rPr>
          <w:rFonts w:hint="cs"/>
          <w:rtl/>
          <w:lang w:bidi="ar-SA"/>
        </w:rPr>
        <w:t xml:space="preserve">در اجرای این پایان نامه، افراد و شرکت‌های گوناگونی همکاری نمودند که نام بردن از آنها کوچکترین سپاسگزاری ممکن است بابت </w:t>
      </w:r>
      <w:r w:rsidR="00F47E1E">
        <w:rPr>
          <w:rFonts w:hint="cs"/>
          <w:rtl/>
          <w:lang w:bidi="ar-SA"/>
        </w:rPr>
        <w:t>زمان و انرژی که در این همکاری در اختیار من گذاشتند.</w:t>
      </w:r>
      <w:r w:rsidR="00A00D8E">
        <w:rPr>
          <w:rFonts w:hint="cs"/>
          <w:rtl/>
          <w:lang w:bidi="ar-SA"/>
        </w:rPr>
        <w:t xml:space="preserve"> </w:t>
      </w:r>
    </w:p>
    <w:p w:rsidR="006A33FC" w:rsidRDefault="00A00D8E" w:rsidP="00C24F11">
      <w:pPr>
        <w:rPr>
          <w:rtl/>
          <w:lang w:bidi="ar-SA"/>
        </w:rPr>
      </w:pPr>
      <w:r>
        <w:rPr>
          <w:rFonts w:hint="cs"/>
          <w:rtl/>
          <w:lang w:bidi="ar-SA"/>
        </w:rPr>
        <w:t xml:space="preserve">سپاس خاص خود را از کلیه بزرگوارانی که در مصاحبه‌ها شرکت نمودند اعلام می‌دارم، به ویژه از: </w:t>
      </w:r>
      <w:r w:rsidR="00F47E1E">
        <w:rPr>
          <w:rFonts w:hint="cs"/>
          <w:rtl/>
          <w:lang w:bidi="ar-SA"/>
        </w:rPr>
        <w:t>آقای رحیم خاکی (شرکت کندو سلام)</w:t>
      </w:r>
      <w:r>
        <w:rPr>
          <w:rFonts w:hint="cs"/>
          <w:rtl/>
          <w:lang w:bidi="ar-SA"/>
        </w:rPr>
        <w:t xml:space="preserve">، </w:t>
      </w:r>
      <w:r w:rsidR="00F47E1E">
        <w:rPr>
          <w:rFonts w:hint="cs"/>
          <w:rtl/>
          <w:lang w:bidi="ar-SA"/>
        </w:rPr>
        <w:t>آقای</w:t>
      </w:r>
      <w:r w:rsidR="00C24F11">
        <w:rPr>
          <w:rFonts w:hint="cs"/>
          <w:rtl/>
          <w:lang w:bidi="ar-SA"/>
        </w:rPr>
        <w:t>ان</w:t>
      </w:r>
      <w:r w:rsidR="00F47E1E">
        <w:rPr>
          <w:rFonts w:hint="cs"/>
          <w:rtl/>
          <w:lang w:bidi="ar-SA"/>
        </w:rPr>
        <w:t xml:space="preserve"> رجبی و صادقیان (شرکت نت برگ)</w:t>
      </w:r>
      <w:r>
        <w:rPr>
          <w:rFonts w:hint="cs"/>
          <w:rtl/>
          <w:lang w:bidi="ar-SA"/>
        </w:rPr>
        <w:t xml:space="preserve">، </w:t>
      </w:r>
      <w:r w:rsidR="00F47E1E">
        <w:rPr>
          <w:rFonts w:hint="cs"/>
          <w:rtl/>
          <w:lang w:bidi="ar-SA"/>
        </w:rPr>
        <w:t>آقای مسعود محمدی (پارسیان جم)</w:t>
      </w:r>
      <w:r>
        <w:rPr>
          <w:rFonts w:hint="cs"/>
          <w:rtl/>
          <w:lang w:bidi="ar-SA"/>
        </w:rPr>
        <w:t xml:space="preserve">، </w:t>
      </w:r>
      <w:r w:rsidR="00F47E1E">
        <w:rPr>
          <w:rFonts w:hint="cs"/>
          <w:rtl/>
          <w:lang w:bidi="ar-SA"/>
        </w:rPr>
        <w:t>آقای حسام آرمندهی (فارسی تل و بازار)</w:t>
      </w:r>
      <w:r>
        <w:rPr>
          <w:rFonts w:hint="cs"/>
          <w:rtl/>
          <w:lang w:bidi="ar-SA"/>
        </w:rPr>
        <w:t xml:space="preserve">، </w:t>
      </w:r>
      <w:r w:rsidR="00F47E1E">
        <w:rPr>
          <w:rFonts w:hint="cs"/>
          <w:rtl/>
          <w:lang w:bidi="ar-SA"/>
        </w:rPr>
        <w:t>آقای مهران تاج الدین (نسک آور)</w:t>
      </w:r>
      <w:r>
        <w:rPr>
          <w:rFonts w:hint="cs"/>
          <w:rtl/>
          <w:lang w:bidi="ar-SA"/>
        </w:rPr>
        <w:t xml:space="preserve">، </w:t>
      </w:r>
      <w:r w:rsidR="00F47E1E">
        <w:rPr>
          <w:rFonts w:hint="cs"/>
          <w:rtl/>
          <w:lang w:bidi="ar-SA"/>
        </w:rPr>
        <w:t>آقای مهدی مجد (فوتیلیو)</w:t>
      </w:r>
      <w:r>
        <w:rPr>
          <w:rFonts w:hint="cs"/>
          <w:rtl/>
          <w:lang w:bidi="ar-SA"/>
        </w:rPr>
        <w:t xml:space="preserve">، </w:t>
      </w:r>
      <w:r w:rsidR="006A33FC">
        <w:rPr>
          <w:rFonts w:hint="cs"/>
          <w:rtl/>
          <w:lang w:bidi="ar-SA"/>
        </w:rPr>
        <w:t>آقای حسالم عالمیان (آی‌پد جان)</w:t>
      </w:r>
      <w:r>
        <w:rPr>
          <w:rFonts w:hint="cs"/>
          <w:rtl/>
          <w:lang w:bidi="ar-SA"/>
        </w:rPr>
        <w:t xml:space="preserve"> و سایر شرکت‌کنندگان در مصاحبه‌ها.</w:t>
      </w:r>
    </w:p>
    <w:p w:rsidR="00F47E1E" w:rsidRDefault="006A33FC" w:rsidP="006A33FC">
      <w:pPr>
        <w:rPr>
          <w:rtl/>
          <w:lang w:bidi="ar-SA"/>
        </w:rPr>
      </w:pPr>
      <w:r>
        <w:rPr>
          <w:rFonts w:hint="cs"/>
          <w:rtl/>
          <w:lang w:bidi="ar-SA"/>
        </w:rPr>
        <w:t>همچنین از استادان گرامی راهنما و مشاور؛ آقایان دکتر طاهر روشندل اربطانی، سید محمد مقیمی و محمدقلی میناوند که راهنمایی‌های ارزنده‌ای را در خلال انجام تحقیق به عمل آوردند و نیز استادان گرامی داور؛ آقایان دکتر طهمورث حسنقلی پور و سید مرتضی موسویان که در دو مرحله پیش دفاع و دفاع دلسوزانه نسبت به بهبود پایان نامه اهتمام ورزیدند.</w:t>
      </w:r>
    </w:p>
    <w:p w:rsidR="00E451AC" w:rsidRDefault="006A33FC" w:rsidP="00A00D8E">
      <w:pPr>
        <w:rPr>
          <w:rtl/>
          <w:lang w:bidi="ar-SA"/>
        </w:rPr>
      </w:pPr>
      <w:r>
        <w:rPr>
          <w:rFonts w:hint="cs"/>
          <w:rtl/>
          <w:lang w:bidi="ar-SA"/>
        </w:rPr>
        <w:t>از دوستان گرامی آقایان حمزه خواستار، محمد کیهانی، علی اشراقی، علی شمس بسیار سپاسگزارم که در دوره ایده پردازی و نگارش طرح اولیه پایان نامه بسیار کمک نمودند و با راهنمایی‌های نظری و فکری خود سبب شدند که پایان نامه، در مسیر نهایی خود قرار گیرد.</w:t>
      </w:r>
      <w:r w:rsidR="00A00D8E">
        <w:rPr>
          <w:rFonts w:hint="cs"/>
          <w:rtl/>
          <w:lang w:bidi="ar-SA"/>
        </w:rPr>
        <w:t xml:space="preserve"> همچنین از همدوره‌ای‌های گرامی در مقطع دکترای مدیریت رسانه، آقایان محمد برو، جمال الدین حسینی، رحیم خاکی، فواد صادقی، عباس نیک نژاد، عباس هادوی نیا و سرکار خانم شهرزاد نیّری سپاسگزارم که طی دوران تحصیل در این مقطع، بسیار از آنان آموختم و در نگارش پایان نامه نیز از هیچ همکاری دریغ ننمودند.</w:t>
      </w:r>
    </w:p>
    <w:p w:rsidR="00A00D8E" w:rsidRDefault="00C24F11" w:rsidP="00C24F11">
      <w:pPr>
        <w:rPr>
          <w:rtl/>
        </w:rPr>
      </w:pPr>
      <w:r w:rsidRPr="00C24F11">
        <w:rPr>
          <w:rFonts w:hint="cs"/>
          <w:rtl/>
        </w:rPr>
        <w:t>دوران تحصیل من در دانشکده مدیریت دانشگاه تهران سرشار</w:t>
      </w:r>
      <w:r>
        <w:rPr>
          <w:rFonts w:hint="cs"/>
          <w:rtl/>
        </w:rPr>
        <w:t xml:space="preserve"> است از خاطرات شیرین که همواره در ذهنم باقی خواهند ماند. این خاطرات را مدیون همه کارکنان و پرسنل دوست داشتنی این دانشکده هستم، به ویژه سرکار خانم‌ها نجفی و رحیمیان که از ابتدای دوره کارشناسی ارشد من، تا پایان دفاع از پایان نامه دکترا از هیچ کمکی دریغ ننمودند و نیز جناب آقای دکتر سید رضا سید جوادین گرامی ریاست محترم دانشکده که در تسهیل امور و همکاری با دانشجویان، رقیبی برای ایشان نیافته‌ام. </w:t>
      </w:r>
    </w:p>
    <w:p w:rsidR="00C24F11" w:rsidRPr="00C24F11" w:rsidRDefault="00C24F11" w:rsidP="00C24F11">
      <w:pPr>
        <w:rPr>
          <w:rtl/>
        </w:rPr>
      </w:pPr>
      <w:r>
        <w:rPr>
          <w:rFonts w:hint="cs"/>
          <w:rtl/>
        </w:rPr>
        <w:t>نهایت سپاس را از پدر و مادر دوست‌داشتنی‌ام دارم که بدون آنها هرگز نمی‌شدم آنچه اکنون به آن رسیده‌ام.</w:t>
      </w:r>
    </w:p>
    <w:p w:rsidR="00501F89" w:rsidRPr="00813AD7" w:rsidRDefault="008311C7" w:rsidP="00C24F11">
      <w:pPr>
        <w:spacing w:after="0" w:line="240" w:lineRule="auto"/>
        <w:jc w:val="left"/>
        <w:rPr>
          <w:rtl/>
        </w:rPr>
      </w:pPr>
      <w:r>
        <w:rPr>
          <w:rFonts w:hint="cs"/>
          <w:noProof/>
          <w:rtl/>
          <w:lang w:bidi="ar-SA"/>
        </w:rPr>
        <w:pict>
          <v:shape id="_x0000_s1359" type="#_x0000_t202" style="position:absolute;left:0;text-align:left;margin-left:185.05pt;margin-top:14.8pt;width:93.5pt;height:42.95pt;z-index:251675648" stroked="f">
            <v:textbox>
              <w:txbxContent>
                <w:p w:rsidR="008311C7" w:rsidRDefault="008311C7" w:rsidP="008311C7">
                  <w:pPr>
                    <w:jc w:val="center"/>
                  </w:pPr>
                  <w:r>
                    <w:rPr>
                      <w:rFonts w:hint="cs"/>
                      <w:rtl/>
                    </w:rPr>
                    <w:t>دو</w:t>
                  </w:r>
                </w:p>
              </w:txbxContent>
            </v:textbox>
          </v:shape>
        </w:pict>
      </w:r>
      <w:r w:rsidR="00E451AC">
        <w:rPr>
          <w:rtl/>
        </w:rPr>
        <w:br w:type="page"/>
      </w:r>
      <w:r w:rsidR="0082571C" w:rsidRPr="00813AD7">
        <w:rPr>
          <w:rFonts w:hint="cs"/>
          <w:rtl/>
        </w:rPr>
        <w:lastRenderedPageBreak/>
        <w:t>فهرست مطالب</w:t>
      </w:r>
    </w:p>
    <w:p w:rsidR="00834BE0" w:rsidRPr="00813AD7" w:rsidRDefault="00147874">
      <w:pPr>
        <w:pStyle w:val="TOC1"/>
        <w:rPr>
          <w:rFonts w:asciiTheme="minorHAnsi" w:eastAsiaTheme="minorEastAsia" w:hAnsiTheme="minorHAnsi" w:cstheme="minorBidi"/>
          <w:b w:val="0"/>
          <w:szCs w:val="22"/>
          <w:rtl/>
          <w:lang w:bidi="ar-SA"/>
        </w:rPr>
      </w:pPr>
      <w:r w:rsidRPr="00147874">
        <w:fldChar w:fldCharType="begin"/>
      </w:r>
      <w:r w:rsidR="00501F89" w:rsidRPr="00813AD7">
        <w:instrText xml:space="preserve"> TOC \o "1-3" \h \z \u </w:instrText>
      </w:r>
      <w:r w:rsidRPr="00147874">
        <w:fldChar w:fldCharType="separate"/>
      </w:r>
      <w:hyperlink w:anchor="_Toc332190277" w:history="1">
        <w:r w:rsidR="00834BE0" w:rsidRPr="00813AD7">
          <w:rPr>
            <w:rStyle w:val="Hyperlink"/>
            <w:rFonts w:hint="eastAsia"/>
            <w:rtl/>
          </w:rPr>
          <w:t>چک</w:t>
        </w:r>
        <w:r w:rsidR="00834BE0" w:rsidRPr="00813AD7">
          <w:rPr>
            <w:rStyle w:val="Hyperlink"/>
            <w:rFonts w:hint="cs"/>
            <w:rtl/>
          </w:rPr>
          <w:t>ی</w:t>
        </w:r>
        <w:r w:rsidR="00834BE0" w:rsidRPr="00813AD7">
          <w:rPr>
            <w:rStyle w:val="Hyperlink"/>
            <w:rFonts w:hint="eastAsia"/>
            <w:rtl/>
          </w:rPr>
          <w:t>ده</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Toc332190277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rFonts w:hint="cs"/>
            <w:webHidden/>
            <w:rtl/>
            <w:lang w:bidi="ar-SA"/>
          </w:rPr>
          <w:t>‌أ</w:t>
        </w:r>
        <w:r w:rsidRPr="00813AD7">
          <w:rPr>
            <w:rStyle w:val="Hyperlink"/>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278" w:history="1">
        <w:r w:rsidR="00834BE0" w:rsidRPr="00813AD7">
          <w:rPr>
            <w:rStyle w:val="Hyperlink"/>
            <w:rFonts w:hint="eastAsia"/>
            <w:rtl/>
          </w:rPr>
          <w:t>فصل</w:t>
        </w:r>
        <w:r w:rsidR="00834BE0" w:rsidRPr="00813AD7">
          <w:rPr>
            <w:rStyle w:val="Hyperlink"/>
            <w:rtl/>
          </w:rPr>
          <w:t xml:space="preserve"> </w:t>
        </w:r>
        <w:r w:rsidR="00834BE0" w:rsidRPr="00813AD7">
          <w:rPr>
            <w:rStyle w:val="Hyperlink"/>
            <w:rFonts w:hint="eastAsia"/>
            <w:rtl/>
          </w:rPr>
          <w:t>اول</w:t>
        </w:r>
        <w:r w:rsidR="005D74F1" w:rsidRPr="00813AD7">
          <w:rPr>
            <w:rStyle w:val="Hyperlink"/>
            <w:rFonts w:hint="cs"/>
            <w:webHidden/>
            <w:rtl/>
          </w:rPr>
          <w:t>: طرح تحقیق</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Toc332190278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w:t>
        </w:r>
        <w:r w:rsidRPr="00813AD7">
          <w:rPr>
            <w:rStyle w:val="Hyperlink"/>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280" w:history="1">
        <w:r w:rsidR="00834BE0" w:rsidRPr="00813AD7">
          <w:rPr>
            <w:rStyle w:val="Hyperlink"/>
            <w:rtl/>
          </w:rPr>
          <w:t xml:space="preserve">1-1- </w:t>
        </w:r>
        <w:r w:rsidR="00834BE0" w:rsidRPr="00813AD7">
          <w:rPr>
            <w:rStyle w:val="Hyperlink"/>
            <w:rFonts w:hint="eastAsia"/>
            <w:rtl/>
          </w:rPr>
          <w:t>ب</w:t>
        </w:r>
        <w:r w:rsidR="00834BE0" w:rsidRPr="00813AD7">
          <w:rPr>
            <w:rStyle w:val="Hyperlink"/>
            <w:rFonts w:hint="cs"/>
            <w:rtl/>
          </w:rPr>
          <w:t>ی</w:t>
        </w:r>
        <w:r w:rsidR="00834BE0" w:rsidRPr="00813AD7">
          <w:rPr>
            <w:rStyle w:val="Hyperlink"/>
            <w:rFonts w:hint="eastAsia"/>
            <w:rtl/>
          </w:rPr>
          <w:t>ان</w:t>
        </w:r>
        <w:r w:rsidR="00834BE0" w:rsidRPr="00813AD7">
          <w:rPr>
            <w:rStyle w:val="Hyperlink"/>
            <w:rtl/>
          </w:rPr>
          <w:t xml:space="preserve"> </w:t>
        </w:r>
        <w:r w:rsidR="00834BE0" w:rsidRPr="00813AD7">
          <w:rPr>
            <w:rStyle w:val="Hyperlink"/>
            <w:rFonts w:hint="eastAsia"/>
            <w:rtl/>
          </w:rPr>
          <w:t>مسئله</w:t>
        </w:r>
        <w:r w:rsidR="00834BE0" w:rsidRPr="00813AD7">
          <w:rPr>
            <w:rStyle w:val="Hyperlink"/>
            <w:rtl/>
          </w:rPr>
          <w:t xml:space="preserve"> </w:t>
        </w:r>
        <w:r w:rsidR="00834BE0" w:rsidRPr="00813AD7">
          <w:rPr>
            <w:rStyle w:val="Hyperlink"/>
            <w:rFonts w:hint="eastAsia"/>
            <w:rtl/>
          </w:rPr>
          <w:t>تحق</w:t>
        </w:r>
        <w:r w:rsidR="00834BE0" w:rsidRPr="00813AD7">
          <w:rPr>
            <w:rStyle w:val="Hyperlink"/>
            <w:rFonts w:hint="cs"/>
            <w:rtl/>
          </w:rPr>
          <w:t>ی</w:t>
        </w:r>
        <w:r w:rsidR="00834BE0" w:rsidRPr="00813AD7">
          <w:rPr>
            <w:rStyle w:val="Hyperlink"/>
            <w:rFonts w:hint="eastAsia"/>
            <w:rtl/>
          </w:rPr>
          <w:t>ق</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Toc332190280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2</w:t>
        </w:r>
        <w:r w:rsidRPr="00813AD7">
          <w:rPr>
            <w:rStyle w:val="Hyperlink"/>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281" w:history="1">
        <w:r w:rsidR="00834BE0" w:rsidRPr="00813AD7">
          <w:rPr>
            <w:rStyle w:val="Hyperlink"/>
            <w:rtl/>
          </w:rPr>
          <w:t xml:space="preserve">1-2- </w:t>
        </w:r>
        <w:r w:rsidR="00834BE0" w:rsidRPr="00813AD7">
          <w:rPr>
            <w:rStyle w:val="Hyperlink"/>
            <w:rFonts w:hint="eastAsia"/>
            <w:rtl/>
          </w:rPr>
          <w:t>ضرورت</w:t>
        </w:r>
        <w:r w:rsidR="00834BE0" w:rsidRPr="00813AD7">
          <w:rPr>
            <w:rStyle w:val="Hyperlink"/>
            <w:rtl/>
          </w:rPr>
          <w:t xml:space="preserve"> </w:t>
        </w:r>
        <w:r w:rsidR="00834BE0" w:rsidRPr="00813AD7">
          <w:rPr>
            <w:rStyle w:val="Hyperlink"/>
            <w:rFonts w:hint="eastAsia"/>
            <w:rtl/>
          </w:rPr>
          <w:t>انجام</w:t>
        </w:r>
        <w:r w:rsidR="00834BE0" w:rsidRPr="00813AD7">
          <w:rPr>
            <w:rStyle w:val="Hyperlink"/>
            <w:rtl/>
          </w:rPr>
          <w:t xml:space="preserve"> </w:t>
        </w:r>
        <w:r w:rsidR="00834BE0" w:rsidRPr="00813AD7">
          <w:rPr>
            <w:rStyle w:val="Hyperlink"/>
            <w:rFonts w:hint="eastAsia"/>
            <w:rtl/>
          </w:rPr>
          <w:t>تحق</w:t>
        </w:r>
        <w:r w:rsidR="00834BE0" w:rsidRPr="00813AD7">
          <w:rPr>
            <w:rStyle w:val="Hyperlink"/>
            <w:rFonts w:hint="cs"/>
            <w:rtl/>
          </w:rPr>
          <w:t>ی</w:t>
        </w:r>
        <w:r w:rsidR="00834BE0" w:rsidRPr="00813AD7">
          <w:rPr>
            <w:rStyle w:val="Hyperlink"/>
            <w:rFonts w:hint="eastAsia"/>
            <w:rtl/>
          </w:rPr>
          <w:t>ق</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Toc332190281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4</w:t>
        </w:r>
        <w:r w:rsidRPr="00813AD7">
          <w:rPr>
            <w:rStyle w:val="Hyperlink"/>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282" w:history="1">
        <w:r w:rsidR="00834BE0" w:rsidRPr="00813AD7">
          <w:rPr>
            <w:rStyle w:val="Hyperlink"/>
            <w:rtl/>
          </w:rPr>
          <w:t xml:space="preserve">1-3- </w:t>
        </w:r>
        <w:r w:rsidR="00834BE0" w:rsidRPr="00813AD7">
          <w:rPr>
            <w:rStyle w:val="Hyperlink"/>
            <w:rFonts w:hint="eastAsia"/>
            <w:rtl/>
          </w:rPr>
          <w:t>اهداف</w:t>
        </w:r>
        <w:r w:rsidR="00834BE0" w:rsidRPr="00813AD7">
          <w:rPr>
            <w:rStyle w:val="Hyperlink"/>
            <w:rtl/>
          </w:rPr>
          <w:t xml:space="preserve"> </w:t>
        </w:r>
        <w:r w:rsidR="00834BE0" w:rsidRPr="00813AD7">
          <w:rPr>
            <w:rStyle w:val="Hyperlink"/>
            <w:rFonts w:hint="eastAsia"/>
            <w:rtl/>
          </w:rPr>
          <w:t>اساس</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از</w:t>
        </w:r>
        <w:r w:rsidR="00834BE0" w:rsidRPr="00813AD7">
          <w:rPr>
            <w:rStyle w:val="Hyperlink"/>
            <w:rtl/>
          </w:rPr>
          <w:t xml:space="preserve"> </w:t>
        </w:r>
        <w:r w:rsidR="00834BE0" w:rsidRPr="00813AD7">
          <w:rPr>
            <w:rStyle w:val="Hyperlink"/>
            <w:rFonts w:hint="eastAsia"/>
            <w:rtl/>
          </w:rPr>
          <w:t>انجام</w:t>
        </w:r>
        <w:r w:rsidR="00834BE0" w:rsidRPr="00813AD7">
          <w:rPr>
            <w:rStyle w:val="Hyperlink"/>
            <w:rtl/>
          </w:rPr>
          <w:t xml:space="preserve"> </w:t>
        </w:r>
        <w:r w:rsidR="00834BE0" w:rsidRPr="00813AD7">
          <w:rPr>
            <w:rStyle w:val="Hyperlink"/>
            <w:rFonts w:hint="eastAsia"/>
            <w:rtl/>
          </w:rPr>
          <w:t>تحق</w:t>
        </w:r>
        <w:r w:rsidR="00834BE0" w:rsidRPr="00813AD7">
          <w:rPr>
            <w:rStyle w:val="Hyperlink"/>
            <w:rFonts w:hint="cs"/>
            <w:rtl/>
          </w:rPr>
          <w:t>ی</w:t>
        </w:r>
        <w:r w:rsidR="00834BE0" w:rsidRPr="00813AD7">
          <w:rPr>
            <w:rStyle w:val="Hyperlink"/>
            <w:rFonts w:hint="eastAsia"/>
            <w:rtl/>
          </w:rPr>
          <w:t>ق</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Toc332190282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6</w:t>
        </w:r>
        <w:r w:rsidRPr="00813AD7">
          <w:rPr>
            <w:rStyle w:val="Hyperlink"/>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283" w:history="1">
        <w:r w:rsidR="00834BE0" w:rsidRPr="00813AD7">
          <w:rPr>
            <w:rStyle w:val="Hyperlink"/>
            <w:rtl/>
          </w:rPr>
          <w:t xml:space="preserve">1-4- </w:t>
        </w:r>
        <w:r w:rsidR="00834BE0" w:rsidRPr="00813AD7">
          <w:rPr>
            <w:rStyle w:val="Hyperlink"/>
            <w:rFonts w:hint="eastAsia"/>
            <w:rtl/>
          </w:rPr>
          <w:t>پرسش</w:t>
        </w:r>
        <w:r w:rsidR="00834BE0" w:rsidRPr="00813AD7">
          <w:rPr>
            <w:rStyle w:val="Hyperlink"/>
            <w:rtl/>
          </w:rPr>
          <w:t xml:space="preserve"> </w:t>
        </w:r>
        <w:r w:rsidR="00834BE0" w:rsidRPr="00813AD7">
          <w:rPr>
            <w:rStyle w:val="Hyperlink"/>
            <w:rFonts w:hint="eastAsia"/>
            <w:rtl/>
          </w:rPr>
          <w:t>ها</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تحق</w:t>
        </w:r>
        <w:r w:rsidR="00834BE0" w:rsidRPr="00813AD7">
          <w:rPr>
            <w:rStyle w:val="Hyperlink"/>
            <w:rFonts w:hint="cs"/>
            <w:rtl/>
          </w:rPr>
          <w:t>ی</w:t>
        </w:r>
        <w:r w:rsidR="00834BE0" w:rsidRPr="00813AD7">
          <w:rPr>
            <w:rStyle w:val="Hyperlink"/>
            <w:rFonts w:hint="eastAsia"/>
            <w:rtl/>
          </w:rPr>
          <w:t>ق</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Toc332190283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7</w:t>
        </w:r>
        <w:r w:rsidRPr="00813AD7">
          <w:rPr>
            <w:rStyle w:val="Hyperlink"/>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284" w:history="1">
        <w:r w:rsidR="00834BE0" w:rsidRPr="00813AD7">
          <w:rPr>
            <w:rStyle w:val="Hyperlink"/>
            <w:rtl/>
          </w:rPr>
          <w:t xml:space="preserve">1-5- </w:t>
        </w:r>
        <w:r w:rsidR="00834BE0" w:rsidRPr="00813AD7">
          <w:rPr>
            <w:rStyle w:val="Hyperlink"/>
            <w:rFonts w:hint="eastAsia"/>
            <w:rtl/>
          </w:rPr>
          <w:t>قلمرو</w:t>
        </w:r>
        <w:r w:rsidR="00834BE0" w:rsidRPr="00813AD7">
          <w:rPr>
            <w:rStyle w:val="Hyperlink"/>
            <w:rtl/>
          </w:rPr>
          <w:t xml:space="preserve"> </w:t>
        </w:r>
        <w:r w:rsidR="00834BE0" w:rsidRPr="00813AD7">
          <w:rPr>
            <w:rStyle w:val="Hyperlink"/>
            <w:rFonts w:hint="eastAsia"/>
            <w:rtl/>
          </w:rPr>
          <w:t>پژوهش</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Toc332190284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7</w:t>
        </w:r>
        <w:r w:rsidRPr="00813AD7">
          <w:rPr>
            <w:rStyle w:val="Hyperlink"/>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285" w:history="1">
        <w:r w:rsidR="00834BE0" w:rsidRPr="00813AD7">
          <w:rPr>
            <w:rStyle w:val="Hyperlink"/>
            <w:noProof/>
            <w:rtl/>
          </w:rPr>
          <w:t xml:space="preserve">1-5-1- </w:t>
        </w:r>
        <w:r w:rsidR="00834BE0" w:rsidRPr="00813AD7">
          <w:rPr>
            <w:rStyle w:val="Hyperlink"/>
            <w:rFonts w:hint="eastAsia"/>
            <w:noProof/>
            <w:rtl/>
          </w:rPr>
          <w:t>قلمرو</w:t>
        </w:r>
        <w:r w:rsidR="00834BE0" w:rsidRPr="00813AD7">
          <w:rPr>
            <w:rStyle w:val="Hyperlink"/>
            <w:noProof/>
            <w:rtl/>
          </w:rPr>
          <w:t xml:space="preserve"> </w:t>
        </w:r>
        <w:r w:rsidR="00834BE0" w:rsidRPr="00813AD7">
          <w:rPr>
            <w:rStyle w:val="Hyperlink"/>
            <w:rFonts w:hint="eastAsia"/>
            <w:noProof/>
            <w:rtl/>
          </w:rPr>
          <w:t>موضوع</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پژوهش</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Toc332190285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7</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286" w:history="1">
        <w:r w:rsidR="00834BE0" w:rsidRPr="00813AD7">
          <w:rPr>
            <w:rStyle w:val="Hyperlink"/>
            <w:noProof/>
            <w:rtl/>
          </w:rPr>
          <w:t xml:space="preserve">1-5-2- </w:t>
        </w:r>
        <w:r w:rsidR="00834BE0" w:rsidRPr="00813AD7">
          <w:rPr>
            <w:rStyle w:val="Hyperlink"/>
            <w:rFonts w:hint="eastAsia"/>
            <w:noProof/>
            <w:rtl/>
          </w:rPr>
          <w:t>قلمرو</w:t>
        </w:r>
        <w:r w:rsidR="00834BE0" w:rsidRPr="00813AD7">
          <w:rPr>
            <w:rStyle w:val="Hyperlink"/>
            <w:noProof/>
            <w:rtl/>
          </w:rPr>
          <w:t xml:space="preserve"> </w:t>
        </w:r>
        <w:r w:rsidR="00834BE0" w:rsidRPr="00813AD7">
          <w:rPr>
            <w:rStyle w:val="Hyperlink"/>
            <w:rFonts w:hint="eastAsia"/>
            <w:noProof/>
            <w:rtl/>
          </w:rPr>
          <w:t>مکان</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انجام</w:t>
        </w:r>
        <w:r w:rsidR="00834BE0" w:rsidRPr="00813AD7">
          <w:rPr>
            <w:rStyle w:val="Hyperlink"/>
            <w:noProof/>
            <w:rtl/>
          </w:rPr>
          <w:t xml:space="preserve"> </w:t>
        </w:r>
        <w:r w:rsidR="00834BE0" w:rsidRPr="00813AD7">
          <w:rPr>
            <w:rStyle w:val="Hyperlink"/>
            <w:rFonts w:hint="eastAsia"/>
            <w:noProof/>
            <w:rtl/>
          </w:rPr>
          <w:t>تحق</w:t>
        </w:r>
        <w:r w:rsidR="00834BE0" w:rsidRPr="00813AD7">
          <w:rPr>
            <w:rStyle w:val="Hyperlink"/>
            <w:rFonts w:hint="cs"/>
            <w:noProof/>
            <w:rtl/>
          </w:rPr>
          <w:t>ی</w:t>
        </w:r>
        <w:r w:rsidR="00834BE0" w:rsidRPr="00813AD7">
          <w:rPr>
            <w:rStyle w:val="Hyperlink"/>
            <w:rFonts w:hint="eastAsia"/>
            <w:noProof/>
            <w:rtl/>
          </w:rPr>
          <w:t>ق</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Toc332190286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8</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287" w:history="1">
        <w:r w:rsidR="00834BE0" w:rsidRPr="00813AD7">
          <w:rPr>
            <w:rStyle w:val="Hyperlink"/>
            <w:noProof/>
            <w:rtl/>
          </w:rPr>
          <w:t xml:space="preserve">1-5-3- </w:t>
        </w:r>
        <w:r w:rsidR="00834BE0" w:rsidRPr="00813AD7">
          <w:rPr>
            <w:rStyle w:val="Hyperlink"/>
            <w:rFonts w:hint="eastAsia"/>
            <w:noProof/>
            <w:rtl/>
          </w:rPr>
          <w:t>قلمرو</w:t>
        </w:r>
        <w:r w:rsidR="00834BE0" w:rsidRPr="00813AD7">
          <w:rPr>
            <w:rStyle w:val="Hyperlink"/>
            <w:noProof/>
            <w:rtl/>
          </w:rPr>
          <w:t xml:space="preserve"> </w:t>
        </w:r>
        <w:r w:rsidR="00834BE0" w:rsidRPr="00813AD7">
          <w:rPr>
            <w:rStyle w:val="Hyperlink"/>
            <w:rFonts w:hint="eastAsia"/>
            <w:noProof/>
            <w:rtl/>
          </w:rPr>
          <w:t>زمان</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انجام</w:t>
        </w:r>
        <w:r w:rsidR="00834BE0" w:rsidRPr="00813AD7">
          <w:rPr>
            <w:rStyle w:val="Hyperlink"/>
            <w:noProof/>
            <w:rtl/>
          </w:rPr>
          <w:t xml:space="preserve"> </w:t>
        </w:r>
        <w:r w:rsidR="00834BE0" w:rsidRPr="00813AD7">
          <w:rPr>
            <w:rStyle w:val="Hyperlink"/>
            <w:rFonts w:hint="eastAsia"/>
            <w:noProof/>
            <w:rtl/>
          </w:rPr>
          <w:t>تحق</w:t>
        </w:r>
        <w:r w:rsidR="00834BE0" w:rsidRPr="00813AD7">
          <w:rPr>
            <w:rStyle w:val="Hyperlink"/>
            <w:rFonts w:hint="cs"/>
            <w:noProof/>
            <w:rtl/>
          </w:rPr>
          <w:t>ی</w:t>
        </w:r>
        <w:r w:rsidR="00834BE0" w:rsidRPr="00813AD7">
          <w:rPr>
            <w:rStyle w:val="Hyperlink"/>
            <w:rFonts w:hint="eastAsia"/>
            <w:noProof/>
            <w:rtl/>
          </w:rPr>
          <w:t>ق</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Toc332190287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8</w:t>
        </w:r>
        <w:r w:rsidRPr="00813AD7">
          <w:rPr>
            <w:rStyle w:val="Hyperlink"/>
            <w:noProof/>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288" w:history="1">
        <w:r w:rsidR="00834BE0" w:rsidRPr="00813AD7">
          <w:rPr>
            <w:rStyle w:val="Hyperlink"/>
            <w:rtl/>
          </w:rPr>
          <w:t xml:space="preserve">1-6- </w:t>
        </w:r>
        <w:r w:rsidR="00834BE0" w:rsidRPr="00813AD7">
          <w:rPr>
            <w:rStyle w:val="Hyperlink"/>
            <w:rFonts w:hint="eastAsia"/>
            <w:rtl/>
          </w:rPr>
          <w:t>تعر</w:t>
        </w:r>
        <w:r w:rsidR="00834BE0" w:rsidRPr="00813AD7">
          <w:rPr>
            <w:rStyle w:val="Hyperlink"/>
            <w:rFonts w:hint="cs"/>
            <w:rtl/>
          </w:rPr>
          <w:t>ی</w:t>
        </w:r>
        <w:r w:rsidR="00834BE0" w:rsidRPr="00813AD7">
          <w:rPr>
            <w:rStyle w:val="Hyperlink"/>
            <w:rFonts w:hint="eastAsia"/>
            <w:rtl/>
          </w:rPr>
          <w:t>ف</w:t>
        </w:r>
        <w:r w:rsidR="00834BE0" w:rsidRPr="00813AD7">
          <w:rPr>
            <w:rStyle w:val="Hyperlink"/>
            <w:rtl/>
          </w:rPr>
          <w:t xml:space="preserve"> </w:t>
        </w:r>
        <w:r w:rsidR="00834BE0" w:rsidRPr="00813AD7">
          <w:rPr>
            <w:rStyle w:val="Hyperlink"/>
            <w:rFonts w:hint="eastAsia"/>
            <w:rtl/>
          </w:rPr>
          <w:t>واژه‌ها</w:t>
        </w:r>
        <w:r w:rsidR="00834BE0" w:rsidRPr="00813AD7">
          <w:rPr>
            <w:rStyle w:val="Hyperlink"/>
            <w:rtl/>
          </w:rPr>
          <w:t xml:space="preserve"> </w:t>
        </w:r>
        <w:r w:rsidR="00834BE0" w:rsidRPr="00813AD7">
          <w:rPr>
            <w:rStyle w:val="Hyperlink"/>
            <w:rFonts w:hint="eastAsia"/>
            <w:rtl/>
          </w:rPr>
          <w:t>و</w:t>
        </w:r>
        <w:r w:rsidR="00834BE0" w:rsidRPr="00813AD7">
          <w:rPr>
            <w:rStyle w:val="Hyperlink"/>
            <w:rtl/>
          </w:rPr>
          <w:t xml:space="preserve"> </w:t>
        </w:r>
        <w:r w:rsidR="00834BE0" w:rsidRPr="00813AD7">
          <w:rPr>
            <w:rStyle w:val="Hyperlink"/>
            <w:rFonts w:hint="eastAsia"/>
            <w:rtl/>
          </w:rPr>
          <w:t>اصطلاحات</w:t>
        </w:r>
        <w:r w:rsidR="00834BE0" w:rsidRPr="00813AD7">
          <w:rPr>
            <w:rStyle w:val="Hyperlink"/>
            <w:rtl/>
          </w:rPr>
          <w:t xml:space="preserve"> </w:t>
        </w:r>
        <w:r w:rsidR="00834BE0" w:rsidRPr="00813AD7">
          <w:rPr>
            <w:rStyle w:val="Hyperlink"/>
            <w:rFonts w:hint="eastAsia"/>
            <w:rtl/>
          </w:rPr>
          <w:t>تخصص</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طرح</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Toc332190288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8</w:t>
        </w:r>
        <w:r w:rsidRPr="00813AD7">
          <w:rPr>
            <w:rStyle w:val="Hyperlink"/>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290" w:history="1">
        <w:r w:rsidR="00834BE0" w:rsidRPr="00813AD7">
          <w:rPr>
            <w:rStyle w:val="Hyperlink"/>
            <w:rFonts w:hint="eastAsia"/>
            <w:rtl/>
          </w:rPr>
          <w:t>فصل</w:t>
        </w:r>
        <w:r w:rsidR="00834BE0" w:rsidRPr="00813AD7">
          <w:rPr>
            <w:rStyle w:val="Hyperlink"/>
            <w:rtl/>
          </w:rPr>
          <w:t xml:space="preserve"> </w:t>
        </w:r>
        <w:r w:rsidR="00834BE0" w:rsidRPr="00813AD7">
          <w:rPr>
            <w:rStyle w:val="Hyperlink"/>
            <w:rFonts w:hint="eastAsia"/>
            <w:rtl/>
          </w:rPr>
          <w:t>دوم</w:t>
        </w:r>
        <w:r w:rsidR="005D74F1" w:rsidRPr="00813AD7">
          <w:rPr>
            <w:rStyle w:val="Hyperlink"/>
            <w:rFonts w:hint="cs"/>
            <w:rtl/>
          </w:rPr>
          <w:t>: مرور ادبیات پژوهش</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Toc332190290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14</w:t>
        </w:r>
        <w:r w:rsidRPr="00813AD7">
          <w:rPr>
            <w:rStyle w:val="Hyperlink"/>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292" w:history="1">
        <w:r w:rsidR="00834BE0" w:rsidRPr="00813AD7">
          <w:rPr>
            <w:rStyle w:val="Hyperlink"/>
            <w:rtl/>
          </w:rPr>
          <w:t xml:space="preserve">2-1- </w:t>
        </w:r>
        <w:r w:rsidR="00834BE0" w:rsidRPr="00813AD7">
          <w:rPr>
            <w:rStyle w:val="Hyperlink"/>
            <w:rFonts w:hint="eastAsia"/>
            <w:rtl/>
          </w:rPr>
          <w:t>نوع</w:t>
        </w:r>
        <w:r w:rsidR="00834BE0" w:rsidRPr="00813AD7">
          <w:rPr>
            <w:rStyle w:val="Hyperlink"/>
            <w:rtl/>
          </w:rPr>
          <w:t xml:space="preserve"> </w:t>
        </w:r>
        <w:r w:rsidR="00834BE0" w:rsidRPr="00813AD7">
          <w:rPr>
            <w:rStyle w:val="Hyperlink"/>
            <w:rFonts w:hint="eastAsia"/>
            <w:rtl/>
          </w:rPr>
          <w:t>شناس</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نوآور</w:t>
        </w:r>
        <w:r w:rsidR="00834BE0" w:rsidRPr="00813AD7">
          <w:rPr>
            <w:rStyle w:val="Hyperlink"/>
            <w:rFonts w:hint="cs"/>
            <w:rtl/>
          </w:rPr>
          <w:t>ی</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Toc332190292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15</w:t>
        </w:r>
        <w:r w:rsidRPr="00813AD7">
          <w:rPr>
            <w:rStyle w:val="Hyperlink"/>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293" w:history="1">
        <w:r w:rsidR="00834BE0" w:rsidRPr="00813AD7">
          <w:rPr>
            <w:rStyle w:val="Hyperlink"/>
            <w:noProof/>
            <w:rtl/>
          </w:rPr>
          <w:t>2-1-1-</w:t>
        </w:r>
        <w:r w:rsidR="00834BE0" w:rsidRPr="00813AD7">
          <w:rPr>
            <w:rStyle w:val="Hyperlink"/>
            <w:rFonts w:hint="eastAsia"/>
            <w:noProof/>
            <w:rtl/>
          </w:rPr>
          <w:t>نوآور</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گسسته</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Toc332190293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16</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294" w:history="1">
        <w:r w:rsidR="00834BE0" w:rsidRPr="00813AD7">
          <w:rPr>
            <w:rStyle w:val="Hyperlink"/>
            <w:noProof/>
            <w:rtl/>
          </w:rPr>
          <w:t xml:space="preserve">2-1-2- </w:t>
        </w:r>
        <w:r w:rsidR="00834BE0" w:rsidRPr="00813AD7">
          <w:rPr>
            <w:rStyle w:val="Hyperlink"/>
            <w:rFonts w:hint="eastAsia"/>
            <w:noProof/>
            <w:rtl/>
          </w:rPr>
          <w:t>نوآور</w:t>
        </w:r>
        <w:r w:rsidR="00834BE0" w:rsidRPr="00813AD7">
          <w:rPr>
            <w:rStyle w:val="Hyperlink"/>
            <w:rFonts w:hint="cs"/>
            <w:noProof/>
            <w:rtl/>
          </w:rPr>
          <w:t>ی‌</w:t>
        </w:r>
        <w:r w:rsidR="00834BE0" w:rsidRPr="00813AD7">
          <w:rPr>
            <w:rStyle w:val="Hyperlink"/>
            <w:rFonts w:hint="eastAsia"/>
            <w:noProof/>
            <w:rtl/>
          </w:rPr>
          <w:t>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پ</w:t>
        </w:r>
        <w:r w:rsidR="00834BE0" w:rsidRPr="00813AD7">
          <w:rPr>
            <w:rStyle w:val="Hyperlink"/>
            <w:rFonts w:hint="cs"/>
            <w:noProof/>
            <w:rtl/>
          </w:rPr>
          <w:t>ی</w:t>
        </w:r>
        <w:r w:rsidR="00834BE0" w:rsidRPr="00813AD7">
          <w:rPr>
            <w:rStyle w:val="Hyperlink"/>
            <w:rFonts w:hint="eastAsia"/>
            <w:noProof/>
            <w:rtl/>
          </w:rPr>
          <w:t>وسته</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Toc332190294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17</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295" w:history="1">
        <w:r w:rsidR="00834BE0" w:rsidRPr="00813AD7">
          <w:rPr>
            <w:rStyle w:val="Hyperlink"/>
            <w:noProof/>
            <w:rtl/>
          </w:rPr>
          <w:t xml:space="preserve">2-1-3- </w:t>
        </w:r>
        <w:r w:rsidR="00834BE0" w:rsidRPr="00813AD7">
          <w:rPr>
            <w:rStyle w:val="Hyperlink"/>
            <w:rFonts w:hint="eastAsia"/>
            <w:noProof/>
            <w:rtl/>
          </w:rPr>
          <w:t>نوآور</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تقل</w:t>
        </w:r>
        <w:r w:rsidR="00834BE0" w:rsidRPr="00813AD7">
          <w:rPr>
            <w:rStyle w:val="Hyperlink"/>
            <w:rFonts w:hint="cs"/>
            <w:noProof/>
            <w:rtl/>
          </w:rPr>
          <w:t>ی</w:t>
        </w:r>
        <w:r w:rsidR="00834BE0" w:rsidRPr="00813AD7">
          <w:rPr>
            <w:rStyle w:val="Hyperlink"/>
            <w:rFonts w:hint="eastAsia"/>
            <w:noProof/>
            <w:rtl/>
          </w:rPr>
          <w:t>د</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Toc332190295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18</w:t>
        </w:r>
        <w:r w:rsidRPr="00813AD7">
          <w:rPr>
            <w:rStyle w:val="Hyperlink"/>
            <w:noProof/>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296" w:history="1">
        <w:r w:rsidR="00834BE0" w:rsidRPr="00813AD7">
          <w:rPr>
            <w:rStyle w:val="Hyperlink"/>
            <w:rtl/>
          </w:rPr>
          <w:t xml:space="preserve">2-2- </w:t>
        </w:r>
        <w:r w:rsidR="00834BE0" w:rsidRPr="00813AD7">
          <w:rPr>
            <w:rStyle w:val="Hyperlink"/>
            <w:rFonts w:hint="eastAsia"/>
            <w:rtl/>
          </w:rPr>
          <w:t>تجار</w:t>
        </w:r>
        <w:r w:rsidR="00834BE0" w:rsidRPr="00813AD7">
          <w:rPr>
            <w:rStyle w:val="Hyperlink"/>
            <w:rFonts w:hint="cs"/>
            <w:rtl/>
          </w:rPr>
          <w:t>ی‌</w:t>
        </w:r>
        <w:r w:rsidR="00834BE0" w:rsidRPr="00813AD7">
          <w:rPr>
            <w:rStyle w:val="Hyperlink"/>
            <w:rFonts w:hint="eastAsia"/>
            <w:rtl/>
          </w:rPr>
          <w:t>ساز</w:t>
        </w:r>
        <w:r w:rsidR="00834BE0" w:rsidRPr="00813AD7">
          <w:rPr>
            <w:rStyle w:val="Hyperlink"/>
            <w:rFonts w:hint="cs"/>
            <w:rtl/>
          </w:rPr>
          <w:t>ی</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Toc332190296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19</w:t>
        </w:r>
        <w:r w:rsidRPr="00813AD7">
          <w:rPr>
            <w:rStyle w:val="Hyperlink"/>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297" w:history="1">
        <w:r w:rsidR="00834BE0" w:rsidRPr="00813AD7">
          <w:rPr>
            <w:rStyle w:val="Hyperlink"/>
            <w:noProof/>
            <w:rtl/>
          </w:rPr>
          <w:t xml:space="preserve">2-2-1- </w:t>
        </w:r>
        <w:r w:rsidR="00834BE0" w:rsidRPr="00813AD7">
          <w:rPr>
            <w:rStyle w:val="Hyperlink"/>
            <w:rFonts w:hint="eastAsia"/>
            <w:noProof/>
            <w:rtl/>
          </w:rPr>
          <w:t>تعر</w:t>
        </w:r>
        <w:r w:rsidR="00834BE0" w:rsidRPr="00813AD7">
          <w:rPr>
            <w:rStyle w:val="Hyperlink"/>
            <w:rFonts w:hint="cs"/>
            <w:noProof/>
            <w:rtl/>
          </w:rPr>
          <w:t>ی</w:t>
        </w:r>
        <w:r w:rsidR="00834BE0" w:rsidRPr="00813AD7">
          <w:rPr>
            <w:rStyle w:val="Hyperlink"/>
            <w:rFonts w:hint="eastAsia"/>
            <w:noProof/>
            <w:rtl/>
          </w:rPr>
          <w:t>ف</w:t>
        </w:r>
        <w:r w:rsidR="00834BE0" w:rsidRPr="00813AD7">
          <w:rPr>
            <w:rStyle w:val="Hyperlink"/>
            <w:noProof/>
            <w:rtl/>
          </w:rPr>
          <w:t xml:space="preserve"> </w:t>
        </w:r>
        <w:r w:rsidR="00834BE0" w:rsidRPr="00813AD7">
          <w:rPr>
            <w:rStyle w:val="Hyperlink"/>
            <w:rFonts w:hint="eastAsia"/>
            <w:noProof/>
            <w:rtl/>
          </w:rPr>
          <w:t>تجار</w:t>
        </w:r>
        <w:r w:rsidR="00834BE0" w:rsidRPr="00813AD7">
          <w:rPr>
            <w:rStyle w:val="Hyperlink"/>
            <w:rFonts w:hint="cs"/>
            <w:noProof/>
            <w:rtl/>
          </w:rPr>
          <w:t>ی‌</w:t>
        </w:r>
        <w:r w:rsidR="00834BE0" w:rsidRPr="00813AD7">
          <w:rPr>
            <w:rStyle w:val="Hyperlink"/>
            <w:rFonts w:hint="eastAsia"/>
            <w:noProof/>
            <w:rtl/>
          </w:rPr>
          <w:t>ساز</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Toc332190297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19</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298" w:history="1">
        <w:r w:rsidR="00834BE0" w:rsidRPr="00813AD7">
          <w:rPr>
            <w:rStyle w:val="Hyperlink"/>
            <w:noProof/>
            <w:rtl/>
          </w:rPr>
          <w:t xml:space="preserve">2-2-2- </w:t>
        </w:r>
        <w:r w:rsidR="00834BE0" w:rsidRPr="00813AD7">
          <w:rPr>
            <w:rStyle w:val="Hyperlink"/>
            <w:rFonts w:hint="eastAsia"/>
            <w:noProof/>
            <w:rtl/>
          </w:rPr>
          <w:t>عوامل</w:t>
        </w:r>
        <w:r w:rsidR="00834BE0" w:rsidRPr="00813AD7">
          <w:rPr>
            <w:rStyle w:val="Hyperlink"/>
            <w:noProof/>
            <w:rtl/>
          </w:rPr>
          <w:t xml:space="preserve"> </w:t>
        </w:r>
        <w:r w:rsidR="00834BE0" w:rsidRPr="00813AD7">
          <w:rPr>
            <w:rStyle w:val="Hyperlink"/>
            <w:rFonts w:hint="eastAsia"/>
            <w:noProof/>
            <w:rtl/>
          </w:rPr>
          <w:t>موثر</w:t>
        </w:r>
        <w:r w:rsidR="00834BE0" w:rsidRPr="00813AD7">
          <w:rPr>
            <w:rStyle w:val="Hyperlink"/>
            <w:noProof/>
            <w:rtl/>
          </w:rPr>
          <w:t xml:space="preserve"> </w:t>
        </w:r>
        <w:r w:rsidR="00834BE0" w:rsidRPr="00813AD7">
          <w:rPr>
            <w:rStyle w:val="Hyperlink"/>
            <w:rFonts w:hint="eastAsia"/>
            <w:noProof/>
            <w:rtl/>
          </w:rPr>
          <w:t>در</w:t>
        </w:r>
        <w:r w:rsidR="00834BE0" w:rsidRPr="00813AD7">
          <w:rPr>
            <w:rStyle w:val="Hyperlink"/>
            <w:noProof/>
            <w:rtl/>
          </w:rPr>
          <w:t xml:space="preserve"> </w:t>
        </w:r>
        <w:r w:rsidR="00834BE0" w:rsidRPr="00813AD7">
          <w:rPr>
            <w:rStyle w:val="Hyperlink"/>
            <w:rFonts w:hint="eastAsia"/>
            <w:noProof/>
            <w:rtl/>
          </w:rPr>
          <w:t>تجار</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ساز</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Toc332190298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20</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299" w:history="1">
        <w:r w:rsidR="00834BE0" w:rsidRPr="00813AD7">
          <w:rPr>
            <w:rStyle w:val="Hyperlink"/>
            <w:noProof/>
            <w:rtl/>
          </w:rPr>
          <w:t xml:space="preserve">2-2-3- </w:t>
        </w:r>
        <w:r w:rsidR="00834BE0" w:rsidRPr="00813AD7">
          <w:rPr>
            <w:rStyle w:val="Hyperlink"/>
            <w:rFonts w:hint="eastAsia"/>
            <w:noProof/>
            <w:rtl/>
          </w:rPr>
          <w:t>فرا</w:t>
        </w:r>
        <w:r w:rsidR="00834BE0" w:rsidRPr="00813AD7">
          <w:rPr>
            <w:rStyle w:val="Hyperlink"/>
            <w:rFonts w:hint="cs"/>
            <w:noProof/>
            <w:rtl/>
          </w:rPr>
          <w:t>ی</w:t>
        </w:r>
        <w:r w:rsidR="00834BE0" w:rsidRPr="00813AD7">
          <w:rPr>
            <w:rStyle w:val="Hyperlink"/>
            <w:rFonts w:hint="eastAsia"/>
            <w:noProof/>
            <w:rtl/>
          </w:rPr>
          <w:t>ند</w:t>
        </w:r>
        <w:r w:rsidR="00834BE0" w:rsidRPr="00813AD7">
          <w:rPr>
            <w:rStyle w:val="Hyperlink"/>
            <w:noProof/>
            <w:rtl/>
          </w:rPr>
          <w:t xml:space="preserve"> </w:t>
        </w:r>
        <w:r w:rsidR="00834BE0" w:rsidRPr="00813AD7">
          <w:rPr>
            <w:rStyle w:val="Hyperlink"/>
            <w:rFonts w:hint="eastAsia"/>
            <w:noProof/>
            <w:rtl/>
          </w:rPr>
          <w:t>تجار</w:t>
        </w:r>
        <w:r w:rsidR="00834BE0" w:rsidRPr="00813AD7">
          <w:rPr>
            <w:rStyle w:val="Hyperlink"/>
            <w:rFonts w:hint="cs"/>
            <w:noProof/>
            <w:rtl/>
          </w:rPr>
          <w:t>ی‌</w:t>
        </w:r>
        <w:r w:rsidR="00834BE0" w:rsidRPr="00813AD7">
          <w:rPr>
            <w:rStyle w:val="Hyperlink"/>
            <w:rFonts w:hint="eastAsia"/>
            <w:noProof/>
            <w:rtl/>
          </w:rPr>
          <w:t>ساز</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Toc332190299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21</w:t>
        </w:r>
        <w:r w:rsidRPr="00813AD7">
          <w:rPr>
            <w:rStyle w:val="Hyperlink"/>
            <w:noProof/>
          </w:rPr>
          <w:fldChar w:fldCharType="end"/>
        </w:r>
      </w:hyperlink>
    </w:p>
    <w:p w:rsidR="00834BE0" w:rsidRPr="00813AD7" w:rsidRDefault="008311C7">
      <w:pPr>
        <w:pStyle w:val="TOC1"/>
        <w:rPr>
          <w:rFonts w:asciiTheme="minorHAnsi" w:eastAsiaTheme="minorEastAsia" w:hAnsiTheme="minorHAnsi" w:cstheme="minorBidi"/>
          <w:b w:val="0"/>
          <w:szCs w:val="22"/>
          <w:rtl/>
          <w:lang w:bidi="ar-SA"/>
        </w:rPr>
      </w:pPr>
      <w:r>
        <w:rPr>
          <w:lang w:bidi="ar-SA"/>
        </w:rPr>
        <w:pict>
          <v:shape id="_x0000_s1360" type="#_x0000_t202" style="position:absolute;left:0;text-align:left;margin-left:173.95pt;margin-top:31.2pt;width:93.5pt;height:42.95pt;z-index:251676672" stroked="f">
            <v:textbox>
              <w:txbxContent>
                <w:p w:rsidR="008311C7" w:rsidRDefault="008311C7" w:rsidP="008311C7">
                  <w:pPr>
                    <w:jc w:val="center"/>
                  </w:pPr>
                  <w:r>
                    <w:rPr>
                      <w:rFonts w:hint="cs"/>
                      <w:rtl/>
                    </w:rPr>
                    <w:t>سه</w:t>
                  </w:r>
                </w:p>
              </w:txbxContent>
            </v:textbox>
          </v:shape>
        </w:pict>
      </w:r>
      <w:hyperlink w:anchor="_Toc332190300" w:history="1">
        <w:r w:rsidR="00834BE0" w:rsidRPr="00813AD7">
          <w:rPr>
            <w:rStyle w:val="Hyperlink"/>
            <w:rtl/>
          </w:rPr>
          <w:t xml:space="preserve">2-3- </w:t>
        </w:r>
        <w:r w:rsidR="00834BE0" w:rsidRPr="00813AD7">
          <w:rPr>
            <w:rStyle w:val="Hyperlink"/>
            <w:rFonts w:hint="eastAsia"/>
            <w:rtl/>
          </w:rPr>
          <w:t>نظر</w:t>
        </w:r>
        <w:r w:rsidR="00834BE0" w:rsidRPr="00813AD7">
          <w:rPr>
            <w:rStyle w:val="Hyperlink"/>
            <w:rFonts w:hint="cs"/>
            <w:rtl/>
          </w:rPr>
          <w:t>ی</w:t>
        </w:r>
        <w:r w:rsidR="00834BE0" w:rsidRPr="00813AD7">
          <w:rPr>
            <w:rStyle w:val="Hyperlink"/>
            <w:rFonts w:hint="eastAsia"/>
            <w:rtl/>
          </w:rPr>
          <w:t>ه‌ها</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تجار</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ساز</w:t>
        </w:r>
        <w:r w:rsidR="00834BE0" w:rsidRPr="00813AD7">
          <w:rPr>
            <w:rStyle w:val="Hyperlink"/>
            <w:rFonts w:hint="cs"/>
            <w:rtl/>
          </w:rPr>
          <w:t>ی</w:t>
        </w:r>
        <w:r w:rsidR="00834BE0" w:rsidRPr="00813AD7">
          <w:rPr>
            <w:webHidden/>
            <w:rtl/>
          </w:rPr>
          <w:tab/>
        </w:r>
        <w:r w:rsidR="00147874"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Toc332190300 \h</w:instrText>
        </w:r>
        <w:r w:rsidR="00834BE0" w:rsidRPr="00813AD7">
          <w:rPr>
            <w:webHidden/>
            <w:rtl/>
          </w:rPr>
          <w:instrText xml:space="preserve"> </w:instrText>
        </w:r>
        <w:r w:rsidR="00147874" w:rsidRPr="00813AD7">
          <w:rPr>
            <w:rStyle w:val="Hyperlink"/>
          </w:rPr>
        </w:r>
        <w:r w:rsidR="00147874" w:rsidRPr="00813AD7">
          <w:rPr>
            <w:rStyle w:val="Hyperlink"/>
          </w:rPr>
          <w:fldChar w:fldCharType="separate"/>
        </w:r>
        <w:r w:rsidR="00EC3767">
          <w:rPr>
            <w:webHidden/>
            <w:rtl/>
            <w:lang w:bidi="ar-SA"/>
          </w:rPr>
          <w:t>24</w:t>
        </w:r>
        <w:r w:rsidR="00147874" w:rsidRPr="00813AD7">
          <w:rPr>
            <w:rStyle w:val="Hyperlink"/>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01" w:history="1">
        <w:r w:rsidR="00834BE0" w:rsidRPr="00813AD7">
          <w:rPr>
            <w:rStyle w:val="Hyperlink"/>
            <w:noProof/>
            <w:rtl/>
          </w:rPr>
          <w:t xml:space="preserve">2-3-1- </w:t>
        </w:r>
        <w:r w:rsidR="00834BE0" w:rsidRPr="00813AD7">
          <w:rPr>
            <w:rStyle w:val="Hyperlink"/>
            <w:rFonts w:hint="eastAsia"/>
            <w:noProof/>
            <w:rtl/>
          </w:rPr>
          <w:t>عوامل</w:t>
        </w:r>
        <w:r w:rsidR="00834BE0" w:rsidRPr="00813AD7">
          <w:rPr>
            <w:rStyle w:val="Hyperlink"/>
            <w:noProof/>
            <w:rtl/>
          </w:rPr>
          <w:t xml:space="preserve"> </w:t>
        </w:r>
        <w:r w:rsidR="00834BE0" w:rsidRPr="00813AD7">
          <w:rPr>
            <w:rStyle w:val="Hyperlink"/>
            <w:rFonts w:hint="eastAsia"/>
            <w:noProof/>
            <w:rtl/>
          </w:rPr>
          <w:t>مهم</w:t>
        </w:r>
        <w:r w:rsidR="00834BE0" w:rsidRPr="00813AD7">
          <w:rPr>
            <w:rStyle w:val="Hyperlink"/>
            <w:noProof/>
            <w:rtl/>
          </w:rPr>
          <w:t xml:space="preserve"> </w:t>
        </w:r>
        <w:r w:rsidR="00834BE0" w:rsidRPr="00813AD7">
          <w:rPr>
            <w:rStyle w:val="Hyperlink"/>
            <w:rFonts w:hint="eastAsia"/>
            <w:noProof/>
            <w:rtl/>
          </w:rPr>
          <w:t>در</w:t>
        </w:r>
        <w:r w:rsidR="00834BE0" w:rsidRPr="00813AD7">
          <w:rPr>
            <w:rStyle w:val="Hyperlink"/>
            <w:noProof/>
            <w:rtl/>
          </w:rPr>
          <w:t xml:space="preserve"> </w:t>
        </w:r>
        <w:r w:rsidR="00834BE0" w:rsidRPr="00813AD7">
          <w:rPr>
            <w:rStyle w:val="Hyperlink"/>
            <w:rFonts w:hint="eastAsia"/>
            <w:noProof/>
            <w:rtl/>
          </w:rPr>
          <w:t>طراح</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مدل‌ها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تجار</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ساز</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Toc332190301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25</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02" w:history="1">
        <w:r w:rsidR="00834BE0" w:rsidRPr="00813AD7">
          <w:rPr>
            <w:rStyle w:val="Hyperlink"/>
            <w:noProof/>
            <w:rtl/>
          </w:rPr>
          <w:t xml:space="preserve">2-3-2- </w:t>
        </w:r>
        <w:r w:rsidR="00834BE0" w:rsidRPr="00813AD7">
          <w:rPr>
            <w:rStyle w:val="Hyperlink"/>
            <w:rFonts w:hint="eastAsia"/>
            <w:noProof/>
            <w:rtl/>
          </w:rPr>
          <w:t>مدل‌ها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تجار</w:t>
        </w:r>
        <w:r w:rsidR="00834BE0" w:rsidRPr="00813AD7">
          <w:rPr>
            <w:rStyle w:val="Hyperlink"/>
            <w:rFonts w:hint="cs"/>
            <w:noProof/>
            <w:rtl/>
          </w:rPr>
          <w:t>ی‌</w:t>
        </w:r>
        <w:r w:rsidR="00834BE0" w:rsidRPr="00813AD7">
          <w:rPr>
            <w:rStyle w:val="Hyperlink"/>
            <w:rFonts w:hint="eastAsia"/>
            <w:noProof/>
            <w:rtl/>
          </w:rPr>
          <w:t>ساز</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Toc332190302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26</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03" w:history="1">
        <w:r w:rsidR="00834BE0" w:rsidRPr="00813AD7">
          <w:rPr>
            <w:rStyle w:val="Hyperlink"/>
            <w:noProof/>
            <w:rtl/>
          </w:rPr>
          <w:t xml:space="preserve">2-3-2-1- </w:t>
        </w:r>
        <w:r w:rsidR="00834BE0" w:rsidRPr="00813AD7">
          <w:rPr>
            <w:rStyle w:val="Hyperlink"/>
            <w:rFonts w:hint="eastAsia"/>
            <w:noProof/>
            <w:rtl/>
          </w:rPr>
          <w:t>مدل</w:t>
        </w:r>
        <w:r w:rsidR="00834BE0" w:rsidRPr="00813AD7">
          <w:rPr>
            <w:rStyle w:val="Hyperlink"/>
            <w:noProof/>
            <w:rtl/>
          </w:rPr>
          <w:t xml:space="preserve"> </w:t>
        </w:r>
        <w:r w:rsidR="00834BE0" w:rsidRPr="00813AD7">
          <w:rPr>
            <w:rStyle w:val="Hyperlink"/>
            <w:rFonts w:hint="eastAsia"/>
            <w:noProof/>
            <w:rtl/>
          </w:rPr>
          <w:t>ساده</w:t>
        </w:r>
        <w:r w:rsidR="00834BE0" w:rsidRPr="00813AD7">
          <w:rPr>
            <w:rStyle w:val="Hyperlink"/>
            <w:noProof/>
            <w:rtl/>
          </w:rPr>
          <w:t xml:space="preserve"> </w:t>
        </w:r>
        <w:r w:rsidR="00834BE0" w:rsidRPr="00813AD7">
          <w:rPr>
            <w:rStyle w:val="Hyperlink"/>
            <w:rFonts w:hint="eastAsia"/>
            <w:noProof/>
            <w:rtl/>
          </w:rPr>
          <w:t>تجار</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ساز</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Toc332190303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26</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04" w:history="1">
        <w:r w:rsidR="00834BE0" w:rsidRPr="00813AD7">
          <w:rPr>
            <w:rStyle w:val="Hyperlink"/>
            <w:noProof/>
            <w:rtl/>
          </w:rPr>
          <w:t xml:space="preserve">2-3-2-2- </w:t>
        </w:r>
        <w:r w:rsidR="00834BE0" w:rsidRPr="00813AD7">
          <w:rPr>
            <w:rStyle w:val="Hyperlink"/>
            <w:rFonts w:hint="eastAsia"/>
            <w:noProof/>
            <w:rtl/>
          </w:rPr>
          <w:t>مدل</w:t>
        </w:r>
        <w:r w:rsidR="00834BE0" w:rsidRPr="00813AD7">
          <w:rPr>
            <w:rStyle w:val="Hyperlink"/>
            <w:noProof/>
            <w:rtl/>
          </w:rPr>
          <w:t xml:space="preserve"> </w:t>
        </w:r>
        <w:r w:rsidR="00834BE0" w:rsidRPr="00813AD7">
          <w:rPr>
            <w:rStyle w:val="Hyperlink"/>
            <w:rFonts w:hint="eastAsia"/>
            <w:noProof/>
            <w:rtl/>
          </w:rPr>
          <w:t>سنت</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تجار</w:t>
        </w:r>
        <w:r w:rsidR="00834BE0" w:rsidRPr="00813AD7">
          <w:rPr>
            <w:rStyle w:val="Hyperlink"/>
            <w:rFonts w:hint="cs"/>
            <w:noProof/>
            <w:rtl/>
          </w:rPr>
          <w:t>ی‌</w:t>
        </w:r>
        <w:r w:rsidR="00834BE0" w:rsidRPr="00813AD7">
          <w:rPr>
            <w:rStyle w:val="Hyperlink"/>
            <w:rFonts w:hint="eastAsia"/>
            <w:noProof/>
            <w:rtl/>
          </w:rPr>
          <w:t>ساز</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Toc332190304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26</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05" w:history="1">
        <w:r w:rsidR="00834BE0" w:rsidRPr="00813AD7">
          <w:rPr>
            <w:rStyle w:val="Hyperlink"/>
            <w:noProof/>
            <w:rtl/>
          </w:rPr>
          <w:t xml:space="preserve">2-3-2-3- </w:t>
        </w:r>
        <w:r w:rsidR="00834BE0" w:rsidRPr="00813AD7">
          <w:rPr>
            <w:rStyle w:val="Hyperlink"/>
            <w:rFonts w:hint="eastAsia"/>
            <w:noProof/>
            <w:rtl/>
          </w:rPr>
          <w:t>مدل</w:t>
        </w:r>
        <w:r w:rsidR="00834BE0" w:rsidRPr="00813AD7">
          <w:rPr>
            <w:rStyle w:val="Hyperlink"/>
            <w:noProof/>
            <w:rtl/>
          </w:rPr>
          <w:t xml:space="preserve"> </w:t>
        </w:r>
        <w:r w:rsidR="00834BE0" w:rsidRPr="00813AD7">
          <w:rPr>
            <w:rStyle w:val="Hyperlink"/>
            <w:rFonts w:hint="eastAsia"/>
            <w:noProof/>
            <w:rtl/>
          </w:rPr>
          <w:t>پ</w:t>
        </w:r>
        <w:r w:rsidR="00834BE0" w:rsidRPr="00813AD7">
          <w:rPr>
            <w:rStyle w:val="Hyperlink"/>
            <w:rFonts w:hint="cs"/>
            <w:noProof/>
            <w:rtl/>
          </w:rPr>
          <w:t>ی</w:t>
        </w:r>
        <w:r w:rsidR="00834BE0" w:rsidRPr="00813AD7">
          <w:rPr>
            <w:rStyle w:val="Hyperlink"/>
            <w:rFonts w:hint="eastAsia"/>
            <w:noProof/>
            <w:rtl/>
          </w:rPr>
          <w:t>چ</w:t>
        </w:r>
        <w:r w:rsidR="00834BE0" w:rsidRPr="00813AD7">
          <w:rPr>
            <w:rStyle w:val="Hyperlink"/>
            <w:rFonts w:hint="cs"/>
            <w:noProof/>
            <w:rtl/>
          </w:rPr>
          <w:t>ی</w:t>
        </w:r>
        <w:r w:rsidR="00834BE0" w:rsidRPr="00813AD7">
          <w:rPr>
            <w:rStyle w:val="Hyperlink"/>
            <w:rFonts w:hint="eastAsia"/>
            <w:noProof/>
            <w:rtl/>
          </w:rPr>
          <w:t>ده</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Toc332190305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27</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06" w:history="1">
        <w:r w:rsidR="00834BE0" w:rsidRPr="00813AD7">
          <w:rPr>
            <w:rStyle w:val="Hyperlink"/>
            <w:noProof/>
            <w:rtl/>
          </w:rPr>
          <w:t xml:space="preserve">2-3-2-4- </w:t>
        </w:r>
        <w:r w:rsidR="00834BE0" w:rsidRPr="00813AD7">
          <w:rPr>
            <w:rStyle w:val="Hyperlink"/>
            <w:rFonts w:hint="eastAsia"/>
            <w:noProof/>
            <w:rtl/>
          </w:rPr>
          <w:t>مدل</w:t>
        </w:r>
        <w:r w:rsidR="00834BE0" w:rsidRPr="00813AD7">
          <w:rPr>
            <w:rStyle w:val="Hyperlink"/>
            <w:noProof/>
            <w:rtl/>
          </w:rPr>
          <w:t xml:space="preserve"> </w:t>
        </w:r>
        <w:r w:rsidR="00834BE0" w:rsidRPr="00813AD7">
          <w:rPr>
            <w:rStyle w:val="Hyperlink"/>
            <w:rFonts w:hint="eastAsia"/>
            <w:noProof/>
            <w:rtl/>
          </w:rPr>
          <w:t>ب</w:t>
        </w:r>
        <w:r w:rsidR="00834BE0" w:rsidRPr="00813AD7">
          <w:rPr>
            <w:rStyle w:val="Hyperlink"/>
            <w:rFonts w:hint="cs"/>
            <w:noProof/>
            <w:rtl/>
          </w:rPr>
          <w:t>ی‌</w:t>
        </w:r>
        <w:r w:rsidR="00834BE0" w:rsidRPr="00813AD7">
          <w:rPr>
            <w:rStyle w:val="Hyperlink"/>
            <w:rFonts w:hint="eastAsia"/>
            <w:noProof/>
            <w:rtl/>
          </w:rPr>
          <w:t>نظم</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Toc332190306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29</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07" w:history="1">
        <w:r w:rsidR="00834BE0" w:rsidRPr="00813AD7">
          <w:rPr>
            <w:rStyle w:val="Hyperlink"/>
            <w:noProof/>
            <w:rtl/>
          </w:rPr>
          <w:t xml:space="preserve">2-3-2-5- </w:t>
        </w:r>
        <w:r w:rsidR="00834BE0" w:rsidRPr="00813AD7">
          <w:rPr>
            <w:rStyle w:val="Hyperlink"/>
            <w:rFonts w:hint="eastAsia"/>
            <w:noProof/>
            <w:rtl/>
          </w:rPr>
          <w:t>مدل</w:t>
        </w:r>
        <w:r w:rsidR="00834BE0" w:rsidRPr="00813AD7">
          <w:rPr>
            <w:rStyle w:val="Hyperlink"/>
            <w:noProof/>
            <w:rtl/>
          </w:rPr>
          <w:t xml:space="preserve"> </w:t>
        </w:r>
        <w:r w:rsidR="00834BE0" w:rsidRPr="00813AD7">
          <w:rPr>
            <w:rStyle w:val="Hyperlink"/>
            <w:rFonts w:hint="eastAsia"/>
            <w:noProof/>
            <w:rtl/>
          </w:rPr>
          <w:t>زنج</w:t>
        </w:r>
        <w:r w:rsidR="00834BE0" w:rsidRPr="00813AD7">
          <w:rPr>
            <w:rStyle w:val="Hyperlink"/>
            <w:rFonts w:hint="cs"/>
            <w:noProof/>
            <w:rtl/>
          </w:rPr>
          <w:t>ی</w:t>
        </w:r>
        <w:r w:rsidR="00834BE0" w:rsidRPr="00813AD7">
          <w:rPr>
            <w:rStyle w:val="Hyperlink"/>
            <w:rFonts w:hint="eastAsia"/>
            <w:noProof/>
            <w:rtl/>
          </w:rPr>
          <w:t>ره‌ا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نوآور</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Toc332190307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30</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08" w:history="1">
        <w:r w:rsidR="00834BE0" w:rsidRPr="00813AD7">
          <w:rPr>
            <w:rStyle w:val="Hyperlink"/>
            <w:noProof/>
            <w:rtl/>
          </w:rPr>
          <w:t xml:space="preserve">2-3-2-6- </w:t>
        </w:r>
        <w:r w:rsidR="00834BE0" w:rsidRPr="00813AD7">
          <w:rPr>
            <w:rStyle w:val="Hyperlink"/>
            <w:rFonts w:hint="eastAsia"/>
            <w:noProof/>
            <w:rtl/>
          </w:rPr>
          <w:t>مدل</w:t>
        </w:r>
        <w:r w:rsidR="00834BE0" w:rsidRPr="00813AD7">
          <w:rPr>
            <w:rStyle w:val="Hyperlink"/>
            <w:noProof/>
            <w:rtl/>
          </w:rPr>
          <w:t xml:space="preserve"> </w:t>
        </w:r>
        <w:r w:rsidR="00834BE0" w:rsidRPr="00813AD7">
          <w:rPr>
            <w:rStyle w:val="Hyperlink"/>
            <w:rFonts w:hint="eastAsia"/>
            <w:noProof/>
            <w:rtl/>
          </w:rPr>
          <w:t>زنج</w:t>
        </w:r>
        <w:r w:rsidR="00834BE0" w:rsidRPr="00813AD7">
          <w:rPr>
            <w:rStyle w:val="Hyperlink"/>
            <w:rFonts w:hint="cs"/>
            <w:noProof/>
            <w:rtl/>
          </w:rPr>
          <w:t>ی</w:t>
        </w:r>
        <w:r w:rsidR="00834BE0" w:rsidRPr="00813AD7">
          <w:rPr>
            <w:rStyle w:val="Hyperlink"/>
            <w:rFonts w:hint="eastAsia"/>
            <w:noProof/>
            <w:rtl/>
          </w:rPr>
          <w:t>ره</w:t>
        </w:r>
        <w:r w:rsidR="00834BE0" w:rsidRPr="00813AD7">
          <w:rPr>
            <w:rStyle w:val="Hyperlink"/>
            <w:noProof/>
            <w:rtl/>
          </w:rPr>
          <w:t xml:space="preserve"> </w:t>
        </w:r>
        <w:r w:rsidR="00834BE0" w:rsidRPr="00813AD7">
          <w:rPr>
            <w:rStyle w:val="Hyperlink"/>
            <w:rFonts w:hint="eastAsia"/>
            <w:noProof/>
            <w:rtl/>
          </w:rPr>
          <w:t>ارزش</w:t>
        </w:r>
        <w:r w:rsidR="00834BE0" w:rsidRPr="00813AD7">
          <w:rPr>
            <w:rStyle w:val="Hyperlink"/>
            <w:noProof/>
            <w:rtl/>
          </w:rPr>
          <w:t xml:space="preserve"> </w:t>
        </w:r>
        <w:r w:rsidR="00834BE0" w:rsidRPr="00813AD7">
          <w:rPr>
            <w:rStyle w:val="Hyperlink"/>
            <w:rFonts w:hint="eastAsia"/>
            <w:noProof/>
            <w:rtl/>
          </w:rPr>
          <w:t>نوآور</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Toc332190308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33</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09" w:history="1">
        <w:r w:rsidR="00834BE0" w:rsidRPr="00813AD7">
          <w:rPr>
            <w:rStyle w:val="Hyperlink"/>
            <w:noProof/>
            <w:rtl/>
          </w:rPr>
          <w:t>2-3-2-7-</w:t>
        </w:r>
        <w:r w:rsidR="00834BE0" w:rsidRPr="00813AD7">
          <w:rPr>
            <w:rStyle w:val="Hyperlink"/>
            <w:rFonts w:hint="eastAsia"/>
            <w:noProof/>
            <w:rtl/>
          </w:rPr>
          <w:t>چارچوب</w:t>
        </w:r>
        <w:r w:rsidR="00834BE0" w:rsidRPr="00813AD7">
          <w:rPr>
            <w:rStyle w:val="Hyperlink"/>
            <w:noProof/>
            <w:rtl/>
          </w:rPr>
          <w:t xml:space="preserve"> </w:t>
        </w:r>
        <w:r w:rsidR="00834BE0" w:rsidRPr="00813AD7">
          <w:rPr>
            <w:rStyle w:val="Hyperlink"/>
            <w:rFonts w:hint="eastAsia"/>
            <w:noProof/>
            <w:rtl/>
          </w:rPr>
          <w:t>اقتضا</w:t>
        </w:r>
        <w:r w:rsidR="00834BE0" w:rsidRPr="00813AD7">
          <w:rPr>
            <w:rStyle w:val="Hyperlink"/>
            <w:rFonts w:hint="cs"/>
            <w:noProof/>
            <w:rtl/>
          </w:rPr>
          <w:t>یی</w:t>
        </w:r>
        <w:r w:rsidR="00834BE0" w:rsidRPr="00813AD7">
          <w:rPr>
            <w:rStyle w:val="Hyperlink"/>
            <w:noProof/>
            <w:rtl/>
          </w:rPr>
          <w:t xml:space="preserve"> </w:t>
        </w:r>
        <w:r w:rsidR="00834BE0" w:rsidRPr="00813AD7">
          <w:rPr>
            <w:rStyle w:val="Hyperlink"/>
            <w:rFonts w:hint="eastAsia"/>
            <w:noProof/>
            <w:rtl/>
          </w:rPr>
          <w:t>کوک</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ب</w:t>
        </w:r>
        <w:r w:rsidR="00834BE0" w:rsidRPr="00813AD7">
          <w:rPr>
            <w:rStyle w:val="Hyperlink"/>
            <w:rFonts w:hint="cs"/>
            <w:noProof/>
            <w:rtl/>
          </w:rPr>
          <w:t>ی</w:t>
        </w:r>
        <w:r w:rsidR="00834BE0" w:rsidRPr="00813AD7">
          <w:rPr>
            <w:rStyle w:val="Hyperlink"/>
            <w:rFonts w:hint="eastAsia"/>
            <w:noProof/>
            <w:rtl/>
          </w:rPr>
          <w:t>من</w:t>
        </w:r>
        <w:r w:rsidR="00834BE0" w:rsidRPr="00813AD7">
          <w:rPr>
            <w:rStyle w:val="Hyperlink"/>
            <w:noProof/>
            <w:rtl/>
          </w:rPr>
          <w:t xml:space="preserve"> </w:t>
        </w:r>
        <w:r w:rsidR="00834BE0" w:rsidRPr="00813AD7">
          <w:rPr>
            <w:rStyle w:val="Hyperlink"/>
            <w:rFonts w:hint="eastAsia"/>
            <w:noProof/>
            <w:rtl/>
          </w:rPr>
          <w:t>برا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نوآور</w:t>
        </w:r>
        <w:r w:rsidR="00834BE0" w:rsidRPr="00813AD7">
          <w:rPr>
            <w:rStyle w:val="Hyperlink"/>
            <w:rFonts w:hint="cs"/>
            <w:noProof/>
            <w:rtl/>
          </w:rPr>
          <w:t>ی</w:t>
        </w:r>
        <w:r w:rsidR="00834BE0" w:rsidRPr="00813AD7">
          <w:rPr>
            <w:rStyle w:val="Hyperlink"/>
            <w:rFonts w:hint="eastAsia"/>
            <w:noProof/>
            <w:rtl/>
          </w:rPr>
          <w:t>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بازارگرا</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Toc332190309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34</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10" w:history="1">
        <w:r w:rsidR="00834BE0" w:rsidRPr="00813AD7">
          <w:rPr>
            <w:rStyle w:val="Hyperlink"/>
            <w:noProof/>
            <w:rtl/>
          </w:rPr>
          <w:t xml:space="preserve">2-3-2-8- </w:t>
        </w:r>
        <w:r w:rsidR="00834BE0" w:rsidRPr="00813AD7">
          <w:rPr>
            <w:rStyle w:val="Hyperlink"/>
            <w:rFonts w:hint="eastAsia"/>
            <w:noProof/>
            <w:rtl/>
          </w:rPr>
          <w:t>نوآور</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در</w:t>
        </w:r>
        <w:r w:rsidR="00834BE0" w:rsidRPr="00813AD7">
          <w:rPr>
            <w:rStyle w:val="Hyperlink"/>
            <w:noProof/>
            <w:rtl/>
          </w:rPr>
          <w:t xml:space="preserve"> </w:t>
        </w:r>
        <w:r w:rsidR="00834BE0" w:rsidRPr="00813AD7">
          <w:rPr>
            <w:rStyle w:val="Hyperlink"/>
            <w:rFonts w:hint="eastAsia"/>
            <w:noProof/>
            <w:rtl/>
          </w:rPr>
          <w:t>شرکتها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کوچک</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متوسط</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Toc332190310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35</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11" w:history="1">
        <w:r w:rsidR="00834BE0" w:rsidRPr="00813AD7">
          <w:rPr>
            <w:rStyle w:val="Hyperlink"/>
            <w:noProof/>
            <w:rtl/>
          </w:rPr>
          <w:t xml:space="preserve">2-3-2-9- </w:t>
        </w:r>
        <w:r w:rsidR="00834BE0" w:rsidRPr="00813AD7">
          <w:rPr>
            <w:rStyle w:val="Hyperlink"/>
            <w:rFonts w:hint="eastAsia"/>
            <w:noProof/>
            <w:rtl/>
          </w:rPr>
          <w:t>مدل</w:t>
        </w:r>
        <w:r w:rsidR="00834BE0" w:rsidRPr="00813AD7">
          <w:rPr>
            <w:rStyle w:val="Hyperlink"/>
            <w:noProof/>
            <w:rtl/>
          </w:rPr>
          <w:t xml:space="preserve"> </w:t>
        </w:r>
        <w:r w:rsidR="00834BE0" w:rsidRPr="00813AD7">
          <w:rPr>
            <w:rStyle w:val="Hyperlink"/>
            <w:rFonts w:hint="eastAsia"/>
            <w:noProof/>
            <w:rtl/>
          </w:rPr>
          <w:t>فرا</w:t>
        </w:r>
        <w:r w:rsidR="00834BE0" w:rsidRPr="00813AD7">
          <w:rPr>
            <w:rStyle w:val="Hyperlink"/>
            <w:rFonts w:hint="cs"/>
            <w:noProof/>
            <w:rtl/>
          </w:rPr>
          <w:t>ی</w:t>
        </w:r>
        <w:r w:rsidR="00834BE0" w:rsidRPr="00813AD7">
          <w:rPr>
            <w:rStyle w:val="Hyperlink"/>
            <w:rFonts w:hint="eastAsia"/>
            <w:noProof/>
            <w:rtl/>
          </w:rPr>
          <w:t>ند</w:t>
        </w:r>
        <w:r w:rsidR="00834BE0" w:rsidRPr="00813AD7">
          <w:rPr>
            <w:rStyle w:val="Hyperlink"/>
            <w:noProof/>
            <w:rtl/>
          </w:rPr>
          <w:t xml:space="preserve"> </w:t>
        </w:r>
        <w:r w:rsidR="00834BE0" w:rsidRPr="00813AD7">
          <w:rPr>
            <w:rStyle w:val="Hyperlink"/>
            <w:rFonts w:hint="eastAsia"/>
            <w:noProof/>
            <w:rtl/>
          </w:rPr>
          <w:t>عموم</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تجار</w:t>
        </w:r>
        <w:r w:rsidR="00834BE0" w:rsidRPr="00813AD7">
          <w:rPr>
            <w:rStyle w:val="Hyperlink"/>
            <w:rFonts w:hint="cs"/>
            <w:noProof/>
            <w:rtl/>
          </w:rPr>
          <w:t>ی‌</w:t>
        </w:r>
        <w:r w:rsidR="00834BE0" w:rsidRPr="00813AD7">
          <w:rPr>
            <w:rStyle w:val="Hyperlink"/>
            <w:rFonts w:hint="eastAsia"/>
            <w:noProof/>
            <w:rtl/>
          </w:rPr>
          <w:t>ساز</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نوآور</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تکنولوژ</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Toc332190311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37</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12" w:history="1">
        <w:r w:rsidR="00834BE0" w:rsidRPr="00813AD7">
          <w:rPr>
            <w:rStyle w:val="Hyperlink"/>
            <w:noProof/>
            <w:rtl/>
          </w:rPr>
          <w:t xml:space="preserve">2-3-2-10- </w:t>
        </w:r>
        <w:r w:rsidR="00834BE0" w:rsidRPr="00813AD7">
          <w:rPr>
            <w:rStyle w:val="Hyperlink"/>
            <w:rFonts w:hint="eastAsia"/>
            <w:noProof/>
            <w:rtl/>
          </w:rPr>
          <w:t>مدل</w:t>
        </w:r>
        <w:r w:rsidR="00834BE0" w:rsidRPr="00813AD7">
          <w:rPr>
            <w:rStyle w:val="Hyperlink"/>
            <w:noProof/>
            <w:rtl/>
          </w:rPr>
          <w:t xml:space="preserve"> </w:t>
        </w:r>
        <w:r w:rsidR="00834BE0" w:rsidRPr="00813AD7">
          <w:rPr>
            <w:rStyle w:val="Hyperlink"/>
            <w:rFonts w:hint="eastAsia"/>
            <w:noProof/>
            <w:rtl/>
          </w:rPr>
          <w:t>فرا</w:t>
        </w:r>
        <w:r w:rsidR="00834BE0" w:rsidRPr="00813AD7">
          <w:rPr>
            <w:rStyle w:val="Hyperlink"/>
            <w:rFonts w:hint="cs"/>
            <w:noProof/>
            <w:rtl/>
          </w:rPr>
          <w:t>ی</w:t>
        </w:r>
        <w:r w:rsidR="00834BE0" w:rsidRPr="00813AD7">
          <w:rPr>
            <w:rStyle w:val="Hyperlink"/>
            <w:rFonts w:hint="eastAsia"/>
            <w:noProof/>
            <w:rtl/>
          </w:rPr>
          <w:t>ند</w:t>
        </w:r>
        <w:r w:rsidR="00834BE0" w:rsidRPr="00813AD7">
          <w:rPr>
            <w:rStyle w:val="Hyperlink"/>
            <w:noProof/>
            <w:rtl/>
          </w:rPr>
          <w:t xml:space="preserve"> </w:t>
        </w:r>
        <w:r w:rsidR="00834BE0" w:rsidRPr="00813AD7">
          <w:rPr>
            <w:rStyle w:val="Hyperlink"/>
            <w:rFonts w:hint="eastAsia"/>
            <w:noProof/>
            <w:rtl/>
          </w:rPr>
          <w:t>نوآور</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در</w:t>
        </w:r>
        <w:r w:rsidR="00834BE0" w:rsidRPr="00813AD7">
          <w:rPr>
            <w:rStyle w:val="Hyperlink"/>
            <w:noProof/>
            <w:rtl/>
          </w:rPr>
          <w:t xml:space="preserve"> </w:t>
        </w:r>
        <w:r w:rsidR="00834BE0" w:rsidRPr="00813AD7">
          <w:rPr>
            <w:rStyle w:val="Hyperlink"/>
            <w:rFonts w:hint="eastAsia"/>
            <w:noProof/>
            <w:rtl/>
          </w:rPr>
          <w:t>محتوا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رسانه‌ا</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Toc332190312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38</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13" w:history="1">
        <w:r w:rsidR="00834BE0" w:rsidRPr="00813AD7">
          <w:rPr>
            <w:rStyle w:val="Hyperlink"/>
            <w:noProof/>
            <w:rtl/>
          </w:rPr>
          <w:t xml:space="preserve">2-3-3- </w:t>
        </w:r>
        <w:r w:rsidR="00834BE0" w:rsidRPr="00813AD7">
          <w:rPr>
            <w:rStyle w:val="Hyperlink"/>
            <w:rFonts w:hint="eastAsia"/>
            <w:noProof/>
            <w:rtl/>
          </w:rPr>
          <w:t>ارتباط</w:t>
        </w:r>
        <w:r w:rsidR="00834BE0" w:rsidRPr="00813AD7">
          <w:rPr>
            <w:rStyle w:val="Hyperlink"/>
            <w:noProof/>
            <w:rtl/>
          </w:rPr>
          <w:t xml:space="preserve"> </w:t>
        </w:r>
        <w:r w:rsidR="00834BE0" w:rsidRPr="00813AD7">
          <w:rPr>
            <w:rStyle w:val="Hyperlink"/>
            <w:rFonts w:hint="eastAsia"/>
            <w:noProof/>
            <w:rtl/>
          </w:rPr>
          <w:t>م</w:t>
        </w:r>
        <w:r w:rsidR="00834BE0" w:rsidRPr="00813AD7">
          <w:rPr>
            <w:rStyle w:val="Hyperlink"/>
            <w:rFonts w:hint="cs"/>
            <w:noProof/>
            <w:rtl/>
          </w:rPr>
          <w:t>ی</w:t>
        </w:r>
        <w:r w:rsidR="00834BE0" w:rsidRPr="00813AD7">
          <w:rPr>
            <w:rStyle w:val="Hyperlink"/>
            <w:rFonts w:hint="eastAsia"/>
            <w:noProof/>
            <w:rtl/>
          </w:rPr>
          <w:t>ان</w:t>
        </w:r>
        <w:r w:rsidR="00834BE0" w:rsidRPr="00813AD7">
          <w:rPr>
            <w:rStyle w:val="Hyperlink"/>
            <w:noProof/>
            <w:rtl/>
          </w:rPr>
          <w:t xml:space="preserve"> </w:t>
        </w:r>
        <w:r w:rsidR="00834BE0" w:rsidRPr="00813AD7">
          <w:rPr>
            <w:rStyle w:val="Hyperlink"/>
            <w:rFonts w:hint="eastAsia"/>
            <w:noProof/>
            <w:rtl/>
          </w:rPr>
          <w:t>مدل‌ها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تجار</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ساز</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با</w:t>
        </w:r>
        <w:r w:rsidR="00834BE0" w:rsidRPr="00813AD7">
          <w:rPr>
            <w:rStyle w:val="Hyperlink"/>
            <w:noProof/>
            <w:rtl/>
          </w:rPr>
          <w:t xml:space="preserve"> </w:t>
        </w:r>
        <w:r w:rsidR="00834BE0" w:rsidRPr="00813AD7">
          <w:rPr>
            <w:rStyle w:val="Hyperlink"/>
            <w:rFonts w:hint="eastAsia"/>
            <w:noProof/>
            <w:rtl/>
          </w:rPr>
          <w:t>داشتن</w:t>
        </w:r>
        <w:r w:rsidR="00834BE0" w:rsidRPr="00813AD7">
          <w:rPr>
            <w:rStyle w:val="Hyperlink"/>
            <w:noProof/>
            <w:rtl/>
          </w:rPr>
          <w:t xml:space="preserve"> </w:t>
        </w:r>
        <w:r w:rsidR="00834BE0" w:rsidRPr="00813AD7">
          <w:rPr>
            <w:rStyle w:val="Hyperlink"/>
            <w:rFonts w:hint="eastAsia"/>
            <w:noProof/>
            <w:rtl/>
          </w:rPr>
          <w:t>چشم‌انداز</w:t>
        </w:r>
        <w:r w:rsidR="00834BE0" w:rsidRPr="00813AD7">
          <w:rPr>
            <w:rStyle w:val="Hyperlink"/>
            <w:noProof/>
            <w:rtl/>
          </w:rPr>
          <w:t xml:space="preserve"> </w:t>
        </w:r>
        <w:r w:rsidR="00834BE0" w:rsidRPr="00813AD7">
          <w:rPr>
            <w:rStyle w:val="Hyperlink"/>
            <w:rFonts w:hint="eastAsia"/>
            <w:noProof/>
            <w:rtl/>
          </w:rPr>
          <w:t>استراتژ</w:t>
        </w:r>
        <w:r w:rsidR="00834BE0" w:rsidRPr="00813AD7">
          <w:rPr>
            <w:rStyle w:val="Hyperlink"/>
            <w:rFonts w:hint="cs"/>
            <w:noProof/>
            <w:rtl/>
          </w:rPr>
          <w:t>ی</w:t>
        </w:r>
        <w:r w:rsidR="00834BE0" w:rsidRPr="00813AD7">
          <w:rPr>
            <w:rStyle w:val="Hyperlink"/>
            <w:rFonts w:hint="eastAsia"/>
            <w:noProof/>
            <w:rtl/>
          </w:rPr>
          <w:t>ک</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Toc332190313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40</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14" w:history="1">
        <w:r w:rsidR="00834BE0" w:rsidRPr="00813AD7">
          <w:rPr>
            <w:rStyle w:val="Hyperlink"/>
            <w:noProof/>
            <w:rtl/>
          </w:rPr>
          <w:t xml:space="preserve">2-3-4- </w:t>
        </w:r>
        <w:r w:rsidR="00834BE0" w:rsidRPr="00813AD7">
          <w:rPr>
            <w:rStyle w:val="Hyperlink"/>
            <w:rFonts w:hint="eastAsia"/>
            <w:noProof/>
            <w:rtl/>
          </w:rPr>
          <w:t>ارتباط</w:t>
        </w:r>
        <w:r w:rsidR="00834BE0" w:rsidRPr="00813AD7">
          <w:rPr>
            <w:rStyle w:val="Hyperlink"/>
            <w:noProof/>
            <w:rtl/>
          </w:rPr>
          <w:t xml:space="preserve"> </w:t>
        </w:r>
        <w:r w:rsidR="00834BE0" w:rsidRPr="00813AD7">
          <w:rPr>
            <w:rStyle w:val="Hyperlink"/>
            <w:rFonts w:hint="eastAsia"/>
            <w:noProof/>
            <w:rtl/>
          </w:rPr>
          <w:t>م</w:t>
        </w:r>
        <w:r w:rsidR="00834BE0" w:rsidRPr="00813AD7">
          <w:rPr>
            <w:rStyle w:val="Hyperlink"/>
            <w:rFonts w:hint="cs"/>
            <w:noProof/>
            <w:rtl/>
          </w:rPr>
          <w:t>ی</w:t>
        </w:r>
        <w:r w:rsidR="00834BE0" w:rsidRPr="00813AD7">
          <w:rPr>
            <w:rStyle w:val="Hyperlink"/>
            <w:rFonts w:hint="eastAsia"/>
            <w:noProof/>
            <w:rtl/>
          </w:rPr>
          <w:t>ان</w:t>
        </w:r>
        <w:r w:rsidR="00834BE0" w:rsidRPr="00813AD7">
          <w:rPr>
            <w:rStyle w:val="Hyperlink"/>
            <w:noProof/>
            <w:rtl/>
          </w:rPr>
          <w:t xml:space="preserve"> </w:t>
        </w:r>
        <w:r w:rsidR="00834BE0" w:rsidRPr="00813AD7">
          <w:rPr>
            <w:rStyle w:val="Hyperlink"/>
            <w:rFonts w:hint="eastAsia"/>
            <w:noProof/>
            <w:rtl/>
          </w:rPr>
          <w:t>مدل‌ها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تجار</w:t>
        </w:r>
        <w:r w:rsidR="00834BE0" w:rsidRPr="00813AD7">
          <w:rPr>
            <w:rStyle w:val="Hyperlink"/>
            <w:rFonts w:hint="cs"/>
            <w:noProof/>
            <w:rtl/>
          </w:rPr>
          <w:t>ی‌</w:t>
        </w:r>
        <w:r w:rsidR="00834BE0" w:rsidRPr="00813AD7">
          <w:rPr>
            <w:rStyle w:val="Hyperlink"/>
            <w:rFonts w:hint="eastAsia"/>
            <w:noProof/>
            <w:rtl/>
          </w:rPr>
          <w:t>ساز</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مح</w:t>
        </w:r>
        <w:r w:rsidR="00834BE0" w:rsidRPr="00813AD7">
          <w:rPr>
            <w:rStyle w:val="Hyperlink"/>
            <w:rFonts w:hint="cs"/>
            <w:noProof/>
            <w:rtl/>
          </w:rPr>
          <w:t>ی</w:t>
        </w:r>
        <w:r w:rsidR="00834BE0" w:rsidRPr="00813AD7">
          <w:rPr>
            <w:rStyle w:val="Hyperlink"/>
            <w:rFonts w:hint="eastAsia"/>
            <w:noProof/>
            <w:rtl/>
          </w:rPr>
          <w:t>ط</w:t>
        </w:r>
        <w:r w:rsidR="00834BE0" w:rsidRPr="00813AD7">
          <w:rPr>
            <w:rStyle w:val="Hyperlink"/>
            <w:noProof/>
            <w:rtl/>
          </w:rPr>
          <w:t xml:space="preserve"> </w:t>
        </w:r>
        <w:r w:rsidR="00834BE0" w:rsidRPr="00813AD7">
          <w:rPr>
            <w:rStyle w:val="Hyperlink"/>
            <w:rFonts w:hint="eastAsia"/>
            <w:noProof/>
            <w:rtl/>
          </w:rPr>
          <w:t>کسب</w:t>
        </w:r>
        <w:r w:rsidR="00834BE0" w:rsidRPr="00813AD7">
          <w:rPr>
            <w:rStyle w:val="Hyperlink"/>
            <w:noProof/>
            <w:rtl/>
          </w:rPr>
          <w:t xml:space="preserve">  </w:t>
        </w:r>
        <w:r w:rsidR="00834BE0" w:rsidRPr="00813AD7">
          <w:rPr>
            <w:rStyle w:val="Hyperlink"/>
            <w:rFonts w:hint="eastAsia"/>
            <w:noProof/>
            <w:rtl/>
          </w:rPr>
          <w:t>کار</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Toc332190314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42</w:t>
        </w:r>
        <w:r w:rsidRPr="00813AD7">
          <w:rPr>
            <w:rStyle w:val="Hyperlink"/>
            <w:noProof/>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315" w:history="1">
        <w:r w:rsidR="00834BE0" w:rsidRPr="00813AD7">
          <w:rPr>
            <w:rStyle w:val="Hyperlink"/>
            <w:rtl/>
          </w:rPr>
          <w:t xml:space="preserve">2-4- </w:t>
        </w:r>
        <w:r w:rsidR="00834BE0" w:rsidRPr="00813AD7">
          <w:rPr>
            <w:rStyle w:val="Hyperlink"/>
            <w:rFonts w:hint="eastAsia"/>
            <w:rtl/>
          </w:rPr>
          <w:t>ادب</w:t>
        </w:r>
        <w:r w:rsidR="00834BE0" w:rsidRPr="00813AD7">
          <w:rPr>
            <w:rStyle w:val="Hyperlink"/>
            <w:rFonts w:hint="cs"/>
            <w:rtl/>
          </w:rPr>
          <w:t>ی</w:t>
        </w:r>
        <w:r w:rsidR="00834BE0" w:rsidRPr="00813AD7">
          <w:rPr>
            <w:rStyle w:val="Hyperlink"/>
            <w:rFonts w:hint="eastAsia"/>
            <w:rtl/>
          </w:rPr>
          <w:t>ات</w:t>
        </w:r>
        <w:r w:rsidR="00834BE0" w:rsidRPr="00813AD7">
          <w:rPr>
            <w:rStyle w:val="Hyperlink"/>
            <w:rtl/>
          </w:rPr>
          <w:t xml:space="preserve"> </w:t>
        </w:r>
        <w:r w:rsidR="00834BE0" w:rsidRPr="00813AD7">
          <w:rPr>
            <w:rStyle w:val="Hyperlink"/>
            <w:rFonts w:hint="eastAsia"/>
            <w:rtl/>
          </w:rPr>
          <w:t>نظر</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درباره</w:t>
        </w:r>
        <w:r w:rsidR="00834BE0" w:rsidRPr="00813AD7">
          <w:rPr>
            <w:rStyle w:val="Hyperlink"/>
            <w:rtl/>
          </w:rPr>
          <w:t xml:space="preserve"> </w:t>
        </w:r>
        <w:r w:rsidR="00834BE0" w:rsidRPr="00813AD7">
          <w:rPr>
            <w:rStyle w:val="Hyperlink"/>
            <w:rFonts w:hint="eastAsia"/>
            <w:rtl/>
          </w:rPr>
          <w:t>صنعت</w:t>
        </w:r>
        <w:r w:rsidR="00834BE0" w:rsidRPr="00813AD7">
          <w:rPr>
            <w:rStyle w:val="Hyperlink"/>
            <w:rtl/>
          </w:rPr>
          <w:t xml:space="preserve"> </w:t>
        </w:r>
        <w:r w:rsidR="00834BE0" w:rsidRPr="00813AD7">
          <w:rPr>
            <w:rStyle w:val="Hyperlink"/>
            <w:rFonts w:hint="eastAsia"/>
            <w:rtl/>
          </w:rPr>
          <w:t>رسانه</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Toc332190315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43</w:t>
        </w:r>
        <w:r w:rsidRPr="00813AD7">
          <w:rPr>
            <w:rStyle w:val="Hyperlink"/>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16" w:history="1">
        <w:r w:rsidR="00834BE0" w:rsidRPr="00813AD7">
          <w:rPr>
            <w:rStyle w:val="Hyperlink"/>
            <w:noProof/>
            <w:rtl/>
          </w:rPr>
          <w:t>2-4-1-</w:t>
        </w:r>
        <w:r w:rsidR="00834BE0" w:rsidRPr="00813AD7">
          <w:rPr>
            <w:rStyle w:val="Hyperlink"/>
            <w:rFonts w:hint="eastAsia"/>
            <w:noProof/>
            <w:rtl/>
          </w:rPr>
          <w:t>بخش‌بندي</w:t>
        </w:r>
        <w:r w:rsidR="00834BE0" w:rsidRPr="00813AD7">
          <w:rPr>
            <w:rStyle w:val="Hyperlink"/>
            <w:noProof/>
            <w:rtl/>
          </w:rPr>
          <w:t xml:space="preserve"> </w:t>
        </w:r>
        <w:r w:rsidR="00834BE0" w:rsidRPr="00813AD7">
          <w:rPr>
            <w:rStyle w:val="Hyperlink"/>
            <w:rFonts w:hint="eastAsia"/>
            <w:noProof/>
            <w:rtl/>
          </w:rPr>
          <w:t>صنعت</w:t>
        </w:r>
        <w:r w:rsidR="00834BE0" w:rsidRPr="00813AD7">
          <w:rPr>
            <w:rStyle w:val="Hyperlink"/>
            <w:noProof/>
            <w:rtl/>
          </w:rPr>
          <w:t xml:space="preserve"> </w:t>
        </w:r>
        <w:r w:rsidR="00834BE0" w:rsidRPr="00813AD7">
          <w:rPr>
            <w:rStyle w:val="Hyperlink"/>
            <w:rFonts w:hint="eastAsia"/>
            <w:noProof/>
            <w:rtl/>
          </w:rPr>
          <w:t>رسانه</w:t>
        </w:r>
        <w:r w:rsidR="00834BE0" w:rsidRPr="00813AD7">
          <w:rPr>
            <w:rStyle w:val="Hyperlink"/>
            <w:noProof/>
            <w:rtl/>
          </w:rPr>
          <w:t xml:space="preserve"> </w:t>
        </w:r>
        <w:r w:rsidR="00834BE0" w:rsidRPr="00813AD7">
          <w:rPr>
            <w:rStyle w:val="Hyperlink"/>
            <w:rFonts w:hint="eastAsia"/>
            <w:noProof/>
            <w:rtl/>
          </w:rPr>
          <w:t>بر</w:t>
        </w:r>
        <w:r w:rsidR="00834BE0" w:rsidRPr="00813AD7">
          <w:rPr>
            <w:rStyle w:val="Hyperlink"/>
            <w:noProof/>
            <w:rtl/>
          </w:rPr>
          <w:t xml:space="preserve"> </w:t>
        </w:r>
        <w:r w:rsidR="00834BE0" w:rsidRPr="00813AD7">
          <w:rPr>
            <w:rStyle w:val="Hyperlink"/>
            <w:rFonts w:hint="eastAsia"/>
            <w:noProof/>
            <w:rtl/>
          </w:rPr>
          <w:t>اساس</w:t>
        </w:r>
        <w:r w:rsidR="00834BE0" w:rsidRPr="00813AD7">
          <w:rPr>
            <w:rStyle w:val="Hyperlink"/>
            <w:noProof/>
            <w:rtl/>
          </w:rPr>
          <w:t xml:space="preserve"> </w:t>
        </w:r>
        <w:r w:rsidR="00834BE0" w:rsidRPr="00813AD7">
          <w:rPr>
            <w:rStyle w:val="Hyperlink"/>
            <w:rFonts w:hint="eastAsia"/>
            <w:noProof/>
            <w:rtl/>
          </w:rPr>
          <w:t>تفاوت‌ها</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Toc332190316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43</w:t>
        </w:r>
        <w:r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317" w:history="1">
        <w:r w:rsidR="00834BE0" w:rsidRPr="00813AD7">
          <w:rPr>
            <w:rStyle w:val="Hyperlink"/>
            <w:rFonts w:hint="eastAsia"/>
            <w:noProof/>
            <w:rtl/>
          </w:rPr>
          <w:t>براساس</w:t>
        </w:r>
        <w:r w:rsidR="00834BE0" w:rsidRPr="00813AD7">
          <w:rPr>
            <w:rStyle w:val="Hyperlink"/>
            <w:noProof/>
            <w:rtl/>
          </w:rPr>
          <w:t xml:space="preserve"> </w:t>
        </w:r>
        <w:r w:rsidR="00834BE0" w:rsidRPr="00813AD7">
          <w:rPr>
            <w:rStyle w:val="Hyperlink"/>
            <w:rFonts w:hint="eastAsia"/>
            <w:noProof/>
            <w:rtl/>
          </w:rPr>
          <w:t>مخاطب</w:t>
        </w:r>
        <w:r w:rsidR="00834BE0" w:rsidRPr="00813AD7">
          <w:rPr>
            <w:rStyle w:val="Hyperlink"/>
            <w:noProof/>
            <w:rtl/>
          </w:rPr>
          <w:t xml:space="preserve"> </w:t>
        </w:r>
        <w:r w:rsidR="00834BE0" w:rsidRPr="00813AD7">
          <w:rPr>
            <w:rStyle w:val="Hyperlink"/>
            <w:rFonts w:hint="eastAsia"/>
            <w:noProof/>
            <w:rtl/>
          </w:rPr>
          <w:t>هدف</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Toc332190317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44</w:t>
        </w:r>
        <w:r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318" w:history="1">
        <w:r w:rsidR="00834BE0" w:rsidRPr="00813AD7">
          <w:rPr>
            <w:rStyle w:val="Hyperlink"/>
            <w:rFonts w:hint="eastAsia"/>
            <w:noProof/>
            <w:rtl/>
          </w:rPr>
          <w:t>براساس</w:t>
        </w:r>
        <w:r w:rsidR="00834BE0" w:rsidRPr="00813AD7">
          <w:rPr>
            <w:rStyle w:val="Hyperlink"/>
            <w:noProof/>
            <w:rtl/>
          </w:rPr>
          <w:t xml:space="preserve"> </w:t>
        </w:r>
        <w:r w:rsidR="00834BE0" w:rsidRPr="00813AD7">
          <w:rPr>
            <w:rStyle w:val="Hyperlink"/>
            <w:rFonts w:hint="eastAsia"/>
            <w:noProof/>
            <w:rtl/>
          </w:rPr>
          <w:t>موضوع</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نوع</w:t>
        </w:r>
        <w:r w:rsidR="00834BE0" w:rsidRPr="00813AD7">
          <w:rPr>
            <w:rStyle w:val="Hyperlink"/>
            <w:noProof/>
            <w:rtl/>
          </w:rPr>
          <w:t xml:space="preserve"> </w:t>
        </w:r>
        <w:r w:rsidR="00834BE0" w:rsidRPr="00813AD7">
          <w:rPr>
            <w:rStyle w:val="Hyperlink"/>
            <w:rFonts w:hint="eastAsia"/>
            <w:noProof/>
            <w:rtl/>
          </w:rPr>
          <w:t>محتوا</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Toc332190318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44</w:t>
        </w:r>
        <w:r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319" w:history="1">
        <w:r w:rsidR="00834BE0" w:rsidRPr="00813AD7">
          <w:rPr>
            <w:rStyle w:val="Hyperlink"/>
            <w:rFonts w:hint="eastAsia"/>
            <w:noProof/>
            <w:rtl/>
          </w:rPr>
          <w:t>براساس</w:t>
        </w:r>
        <w:r w:rsidR="00834BE0" w:rsidRPr="00813AD7">
          <w:rPr>
            <w:rStyle w:val="Hyperlink"/>
            <w:noProof/>
            <w:rtl/>
          </w:rPr>
          <w:t xml:space="preserve"> </w:t>
        </w:r>
        <w:r w:rsidR="00834BE0" w:rsidRPr="00813AD7">
          <w:rPr>
            <w:rStyle w:val="Hyperlink"/>
            <w:rFonts w:hint="eastAsia"/>
            <w:noProof/>
            <w:rtl/>
          </w:rPr>
          <w:t>جايگاه</w:t>
        </w:r>
        <w:r w:rsidR="00834BE0" w:rsidRPr="00813AD7">
          <w:rPr>
            <w:rStyle w:val="Hyperlink"/>
            <w:noProof/>
            <w:rtl/>
          </w:rPr>
          <w:t xml:space="preserve"> </w:t>
        </w:r>
        <w:r w:rsidR="00834BE0" w:rsidRPr="00813AD7">
          <w:rPr>
            <w:rStyle w:val="Hyperlink"/>
            <w:rFonts w:hint="eastAsia"/>
            <w:noProof/>
            <w:rtl/>
          </w:rPr>
          <w:t>در</w:t>
        </w:r>
        <w:r w:rsidR="00834BE0" w:rsidRPr="00813AD7">
          <w:rPr>
            <w:rStyle w:val="Hyperlink"/>
            <w:noProof/>
            <w:rtl/>
          </w:rPr>
          <w:t xml:space="preserve"> </w:t>
        </w:r>
        <w:r w:rsidR="00834BE0" w:rsidRPr="00813AD7">
          <w:rPr>
            <w:rStyle w:val="Hyperlink"/>
            <w:rFonts w:hint="eastAsia"/>
            <w:noProof/>
            <w:rtl/>
          </w:rPr>
          <w:t>زنجيره</w:t>
        </w:r>
        <w:r w:rsidR="00834BE0" w:rsidRPr="00813AD7">
          <w:rPr>
            <w:rStyle w:val="Hyperlink"/>
            <w:noProof/>
            <w:rtl/>
          </w:rPr>
          <w:t xml:space="preserve"> </w:t>
        </w:r>
        <w:r w:rsidR="00834BE0" w:rsidRPr="00813AD7">
          <w:rPr>
            <w:rStyle w:val="Hyperlink"/>
            <w:rFonts w:hint="eastAsia"/>
            <w:noProof/>
            <w:rtl/>
          </w:rPr>
          <w:t>ارزش</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Toc332190319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45</w:t>
        </w:r>
        <w:r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320" w:history="1">
        <w:r w:rsidR="00834BE0" w:rsidRPr="00813AD7">
          <w:rPr>
            <w:rStyle w:val="Hyperlink"/>
            <w:rFonts w:hint="eastAsia"/>
            <w:noProof/>
            <w:rtl/>
          </w:rPr>
          <w:t>براساس</w:t>
        </w:r>
        <w:r w:rsidR="00834BE0" w:rsidRPr="00813AD7">
          <w:rPr>
            <w:rStyle w:val="Hyperlink"/>
            <w:noProof/>
            <w:rtl/>
          </w:rPr>
          <w:t xml:space="preserve"> </w:t>
        </w:r>
        <w:r w:rsidR="00834BE0" w:rsidRPr="00813AD7">
          <w:rPr>
            <w:rStyle w:val="Hyperlink"/>
            <w:rFonts w:hint="eastAsia"/>
            <w:noProof/>
            <w:rtl/>
          </w:rPr>
          <w:t>نوع</w:t>
        </w:r>
        <w:r w:rsidR="00834BE0" w:rsidRPr="00813AD7">
          <w:rPr>
            <w:rStyle w:val="Hyperlink"/>
            <w:noProof/>
            <w:rtl/>
          </w:rPr>
          <w:t xml:space="preserve"> </w:t>
        </w:r>
        <w:r w:rsidR="00834BE0" w:rsidRPr="00813AD7">
          <w:rPr>
            <w:rStyle w:val="Hyperlink"/>
            <w:rFonts w:hint="eastAsia"/>
            <w:noProof/>
            <w:rtl/>
          </w:rPr>
          <w:t>شخصيت</w:t>
        </w:r>
        <w:r w:rsidR="00834BE0" w:rsidRPr="00813AD7">
          <w:rPr>
            <w:rStyle w:val="Hyperlink"/>
            <w:noProof/>
            <w:rtl/>
          </w:rPr>
          <w:t xml:space="preserve"> </w:t>
        </w:r>
        <w:r w:rsidR="00834BE0" w:rsidRPr="00813AD7">
          <w:rPr>
            <w:rStyle w:val="Hyperlink"/>
            <w:rFonts w:hint="eastAsia"/>
            <w:noProof/>
            <w:rtl/>
          </w:rPr>
          <w:t>مشتري</w:t>
        </w:r>
        <w:r w:rsidR="00834BE0" w:rsidRPr="00813AD7">
          <w:rPr>
            <w:rStyle w:val="Hyperlink"/>
            <w:noProof/>
            <w:rtl/>
          </w:rPr>
          <w:t xml:space="preserve"> </w:t>
        </w:r>
        <w:r w:rsidR="00834BE0" w:rsidRPr="00813AD7">
          <w:rPr>
            <w:rStyle w:val="Hyperlink"/>
            <w:rFonts w:hint="eastAsia"/>
            <w:noProof/>
            <w:rtl/>
          </w:rPr>
          <w:t>مورد</w:t>
        </w:r>
        <w:r w:rsidR="00834BE0" w:rsidRPr="00813AD7">
          <w:rPr>
            <w:rStyle w:val="Hyperlink"/>
            <w:noProof/>
            <w:rtl/>
          </w:rPr>
          <w:t xml:space="preserve"> </w:t>
        </w:r>
        <w:r w:rsidR="00834BE0" w:rsidRPr="00813AD7">
          <w:rPr>
            <w:rStyle w:val="Hyperlink"/>
            <w:rFonts w:hint="eastAsia"/>
            <w:noProof/>
            <w:rtl/>
          </w:rPr>
          <w:t>نظر</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Toc332190320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46</w:t>
        </w:r>
        <w:r w:rsidRPr="00813AD7">
          <w:rPr>
            <w:rStyle w:val="Hyperlink"/>
            <w:noProof/>
          </w:rPr>
          <w:fldChar w:fldCharType="end"/>
        </w:r>
      </w:hyperlink>
    </w:p>
    <w:p w:rsidR="00834BE0" w:rsidRPr="00813AD7" w:rsidRDefault="008311C7">
      <w:pPr>
        <w:pStyle w:val="TOC3"/>
        <w:tabs>
          <w:tab w:val="right" w:leader="dot" w:pos="9016"/>
        </w:tabs>
        <w:rPr>
          <w:rFonts w:asciiTheme="minorHAnsi" w:eastAsiaTheme="minorEastAsia" w:hAnsiTheme="minorHAnsi" w:cstheme="minorBidi"/>
          <w:noProof/>
          <w:szCs w:val="22"/>
          <w:rtl/>
          <w:lang w:bidi="ar-SA"/>
        </w:rPr>
      </w:pPr>
      <w:r>
        <w:rPr>
          <w:noProof/>
          <w:lang w:bidi="ar-SA"/>
        </w:rPr>
        <w:pict>
          <v:shape id="_x0000_s1361" type="#_x0000_t202" style="position:absolute;left:0;text-align:left;margin-left:176.65pt;margin-top:50.5pt;width:93.5pt;height:42.95pt;z-index:251677696" stroked="f">
            <v:textbox>
              <w:txbxContent>
                <w:p w:rsidR="008311C7" w:rsidRDefault="008311C7" w:rsidP="008311C7">
                  <w:pPr>
                    <w:jc w:val="center"/>
                  </w:pPr>
                  <w:r>
                    <w:rPr>
                      <w:rFonts w:hint="cs"/>
                      <w:rtl/>
                    </w:rPr>
                    <w:t>چهار</w:t>
                  </w:r>
                </w:p>
              </w:txbxContent>
            </v:textbox>
          </v:shape>
        </w:pict>
      </w:r>
      <w:hyperlink w:anchor="_Toc332190321" w:history="1">
        <w:r w:rsidR="00834BE0" w:rsidRPr="00813AD7">
          <w:rPr>
            <w:rStyle w:val="Hyperlink"/>
            <w:rFonts w:hint="eastAsia"/>
            <w:noProof/>
            <w:rtl/>
          </w:rPr>
          <w:t>براساس</w:t>
        </w:r>
        <w:r w:rsidR="00834BE0" w:rsidRPr="00813AD7">
          <w:rPr>
            <w:rStyle w:val="Hyperlink"/>
            <w:noProof/>
            <w:rtl/>
          </w:rPr>
          <w:t xml:space="preserve"> </w:t>
        </w:r>
        <w:r w:rsidR="00834BE0" w:rsidRPr="00813AD7">
          <w:rPr>
            <w:rStyle w:val="Hyperlink"/>
            <w:rFonts w:hint="eastAsia"/>
            <w:noProof/>
            <w:rtl/>
          </w:rPr>
          <w:t>معروف</w:t>
        </w:r>
        <w:r w:rsidR="00834BE0" w:rsidRPr="00813AD7">
          <w:rPr>
            <w:rStyle w:val="Hyperlink"/>
            <w:rFonts w:hint="cs"/>
            <w:noProof/>
            <w:rtl/>
          </w:rPr>
          <w:t>ی</w:t>
        </w:r>
        <w:r w:rsidR="00834BE0" w:rsidRPr="00813AD7">
          <w:rPr>
            <w:rStyle w:val="Hyperlink"/>
            <w:rFonts w:hint="eastAsia"/>
            <w:noProof/>
            <w:rtl/>
          </w:rPr>
          <w:t>ت</w:t>
        </w:r>
        <w:r w:rsidR="00834BE0" w:rsidRPr="00813AD7">
          <w:rPr>
            <w:rStyle w:val="Hyperlink"/>
            <w:noProof/>
            <w:rtl/>
          </w:rPr>
          <w:t xml:space="preserve"> </w:t>
        </w:r>
        <w:r w:rsidR="00834BE0" w:rsidRPr="00813AD7">
          <w:rPr>
            <w:rStyle w:val="Hyperlink"/>
            <w:rFonts w:hint="eastAsia"/>
            <w:noProof/>
            <w:rtl/>
          </w:rPr>
          <w:t>برند</w:t>
        </w:r>
        <w:r w:rsidR="00834BE0" w:rsidRPr="00813AD7">
          <w:rPr>
            <w:noProof/>
            <w:webHidden/>
            <w:rtl/>
          </w:rPr>
          <w:tab/>
        </w:r>
        <w:r w:rsidR="00147874"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Toc332190321 \h</w:instrText>
        </w:r>
        <w:r w:rsidR="00834BE0" w:rsidRPr="00813AD7">
          <w:rPr>
            <w:noProof/>
            <w:webHidden/>
            <w:rtl/>
          </w:rPr>
          <w:instrText xml:space="preserve"> </w:instrText>
        </w:r>
        <w:r w:rsidR="00147874" w:rsidRPr="00813AD7">
          <w:rPr>
            <w:rStyle w:val="Hyperlink"/>
            <w:noProof/>
          </w:rPr>
        </w:r>
        <w:r w:rsidR="00147874" w:rsidRPr="00813AD7">
          <w:rPr>
            <w:rStyle w:val="Hyperlink"/>
            <w:noProof/>
          </w:rPr>
          <w:fldChar w:fldCharType="separate"/>
        </w:r>
        <w:r w:rsidR="00EC3767">
          <w:rPr>
            <w:noProof/>
            <w:webHidden/>
            <w:rtl/>
            <w:lang w:bidi="ar-SA"/>
          </w:rPr>
          <w:t>46</w:t>
        </w:r>
        <w:r w:rsidR="00147874"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322" w:history="1">
        <w:r w:rsidR="00834BE0" w:rsidRPr="00813AD7">
          <w:rPr>
            <w:rStyle w:val="Hyperlink"/>
            <w:rFonts w:hint="eastAsia"/>
            <w:noProof/>
            <w:rtl/>
          </w:rPr>
          <w:t>بر</w:t>
        </w:r>
        <w:r w:rsidR="00834BE0" w:rsidRPr="00813AD7">
          <w:rPr>
            <w:rStyle w:val="Hyperlink"/>
            <w:noProof/>
            <w:rtl/>
          </w:rPr>
          <w:t xml:space="preserve"> </w:t>
        </w:r>
        <w:r w:rsidR="00834BE0" w:rsidRPr="00813AD7">
          <w:rPr>
            <w:rStyle w:val="Hyperlink"/>
            <w:rFonts w:hint="eastAsia"/>
            <w:noProof/>
            <w:rtl/>
          </w:rPr>
          <w:t>اساس</w:t>
        </w:r>
        <w:r w:rsidR="00834BE0" w:rsidRPr="00813AD7">
          <w:rPr>
            <w:rStyle w:val="Hyperlink"/>
            <w:noProof/>
            <w:rtl/>
          </w:rPr>
          <w:t xml:space="preserve"> </w:t>
        </w:r>
        <w:r w:rsidR="00834BE0" w:rsidRPr="00813AD7">
          <w:rPr>
            <w:rStyle w:val="Hyperlink"/>
            <w:rFonts w:hint="eastAsia"/>
            <w:noProof/>
            <w:rtl/>
          </w:rPr>
          <w:t>مدل</w:t>
        </w:r>
        <w:r w:rsidR="00834BE0" w:rsidRPr="00813AD7">
          <w:rPr>
            <w:rStyle w:val="Hyperlink"/>
            <w:noProof/>
            <w:rtl/>
          </w:rPr>
          <w:t xml:space="preserve"> </w:t>
        </w:r>
        <w:r w:rsidR="00834BE0" w:rsidRPr="00813AD7">
          <w:rPr>
            <w:rStyle w:val="Hyperlink"/>
            <w:rFonts w:hint="eastAsia"/>
            <w:noProof/>
            <w:rtl/>
          </w:rPr>
          <w:t>درآمدي</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Toc332190322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47</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23" w:history="1">
        <w:r w:rsidR="00834BE0" w:rsidRPr="00813AD7">
          <w:rPr>
            <w:rStyle w:val="Hyperlink"/>
            <w:noProof/>
            <w:rtl/>
          </w:rPr>
          <w:t xml:space="preserve">2-4-2- </w:t>
        </w:r>
        <w:r w:rsidR="00834BE0" w:rsidRPr="00813AD7">
          <w:rPr>
            <w:rStyle w:val="Hyperlink"/>
            <w:rFonts w:hint="eastAsia"/>
            <w:noProof/>
            <w:rtl/>
          </w:rPr>
          <w:t>شباهت‌ها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رسانه‌ها</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Toc332190323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49</w:t>
        </w:r>
        <w:r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324" w:history="1">
        <w:r w:rsidR="00834BE0" w:rsidRPr="00813AD7">
          <w:rPr>
            <w:rStyle w:val="Hyperlink"/>
            <w:rFonts w:hint="eastAsia"/>
            <w:noProof/>
            <w:rtl/>
          </w:rPr>
          <w:t>محصول</w:t>
        </w:r>
        <w:r w:rsidR="00834BE0" w:rsidRPr="00813AD7">
          <w:rPr>
            <w:rStyle w:val="Hyperlink"/>
            <w:noProof/>
            <w:rtl/>
          </w:rPr>
          <w:t xml:space="preserve"> </w:t>
        </w:r>
        <w:r w:rsidR="00834BE0" w:rsidRPr="00813AD7">
          <w:rPr>
            <w:rStyle w:val="Hyperlink"/>
            <w:rFonts w:hint="eastAsia"/>
            <w:noProof/>
            <w:rtl/>
          </w:rPr>
          <w:t>كوتاه‌عمر</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گذرا</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Toc332190324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49</w:t>
        </w:r>
        <w:r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325" w:history="1">
        <w:r w:rsidR="00834BE0" w:rsidRPr="00813AD7">
          <w:rPr>
            <w:rStyle w:val="Hyperlink"/>
            <w:rFonts w:hint="eastAsia"/>
            <w:noProof/>
            <w:rtl/>
          </w:rPr>
          <w:t>تعامل</w:t>
        </w:r>
        <w:r w:rsidR="00834BE0" w:rsidRPr="00813AD7">
          <w:rPr>
            <w:rStyle w:val="Hyperlink"/>
            <w:noProof/>
            <w:rtl/>
          </w:rPr>
          <w:t xml:space="preserve"> </w:t>
        </w:r>
        <w:r w:rsidR="00834BE0" w:rsidRPr="00813AD7">
          <w:rPr>
            <w:rStyle w:val="Hyperlink"/>
            <w:rFonts w:hint="eastAsia"/>
            <w:noProof/>
            <w:rtl/>
          </w:rPr>
          <w:t>با</w:t>
        </w:r>
        <w:r w:rsidR="00834BE0" w:rsidRPr="00813AD7">
          <w:rPr>
            <w:rStyle w:val="Hyperlink"/>
            <w:noProof/>
            <w:rtl/>
          </w:rPr>
          <w:t xml:space="preserve"> </w:t>
        </w:r>
        <w:r w:rsidR="00834BE0" w:rsidRPr="00813AD7">
          <w:rPr>
            <w:rStyle w:val="Hyperlink"/>
            <w:rFonts w:hint="cs"/>
            <w:noProof/>
            <w:rtl/>
          </w:rPr>
          <w:t>ی</w:t>
        </w:r>
        <w:r w:rsidR="00834BE0" w:rsidRPr="00813AD7">
          <w:rPr>
            <w:rStyle w:val="Hyperlink"/>
            <w:rFonts w:hint="eastAsia"/>
            <w:noProof/>
            <w:rtl/>
          </w:rPr>
          <w:t>ک</w:t>
        </w:r>
        <w:r w:rsidR="00834BE0" w:rsidRPr="00813AD7">
          <w:rPr>
            <w:rStyle w:val="Hyperlink"/>
            <w:noProof/>
            <w:rtl/>
          </w:rPr>
          <w:t xml:space="preserve"> </w:t>
        </w:r>
        <w:r w:rsidR="00834BE0" w:rsidRPr="00813AD7">
          <w:rPr>
            <w:rStyle w:val="Hyperlink"/>
            <w:rFonts w:hint="eastAsia"/>
            <w:noProof/>
            <w:rtl/>
          </w:rPr>
          <w:t>بازار</w:t>
        </w:r>
        <w:r w:rsidR="00834BE0" w:rsidRPr="00813AD7">
          <w:rPr>
            <w:rStyle w:val="Hyperlink"/>
            <w:noProof/>
            <w:rtl/>
          </w:rPr>
          <w:t xml:space="preserve"> </w:t>
        </w:r>
        <w:r w:rsidR="00834BE0" w:rsidRPr="00813AD7">
          <w:rPr>
            <w:rStyle w:val="Hyperlink"/>
            <w:rFonts w:hint="eastAsia"/>
            <w:noProof/>
            <w:rtl/>
          </w:rPr>
          <w:t>سه</w:t>
        </w:r>
        <w:r w:rsidR="00834BE0" w:rsidRPr="00813AD7">
          <w:rPr>
            <w:rStyle w:val="Hyperlink"/>
            <w:noProof/>
            <w:rtl/>
          </w:rPr>
          <w:t xml:space="preserve"> </w:t>
        </w:r>
        <w:r w:rsidR="00834BE0" w:rsidRPr="00813AD7">
          <w:rPr>
            <w:rStyle w:val="Hyperlink"/>
            <w:rFonts w:hint="eastAsia"/>
            <w:noProof/>
            <w:rtl/>
          </w:rPr>
          <w:t>بخش</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Toc332190325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50</w:t>
        </w:r>
        <w:r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326" w:history="1">
        <w:r w:rsidR="00834BE0" w:rsidRPr="00813AD7">
          <w:rPr>
            <w:rStyle w:val="Hyperlink"/>
            <w:rFonts w:hint="eastAsia"/>
            <w:noProof/>
            <w:rtl/>
          </w:rPr>
          <w:t>حساس</w:t>
        </w:r>
        <w:r w:rsidR="00834BE0" w:rsidRPr="00813AD7">
          <w:rPr>
            <w:rStyle w:val="Hyperlink"/>
            <w:rFonts w:hint="cs"/>
            <w:noProof/>
            <w:rtl/>
          </w:rPr>
          <w:t>ی</w:t>
        </w:r>
        <w:r w:rsidR="00834BE0" w:rsidRPr="00813AD7">
          <w:rPr>
            <w:rStyle w:val="Hyperlink"/>
            <w:rFonts w:hint="eastAsia"/>
            <w:noProof/>
            <w:rtl/>
          </w:rPr>
          <w:t>ت</w:t>
        </w:r>
        <w:r w:rsidR="00834BE0" w:rsidRPr="00813AD7">
          <w:rPr>
            <w:rStyle w:val="Hyperlink"/>
            <w:noProof/>
            <w:rtl/>
          </w:rPr>
          <w:t xml:space="preserve"> </w:t>
        </w:r>
        <w:r w:rsidR="00834BE0" w:rsidRPr="00813AD7">
          <w:rPr>
            <w:rStyle w:val="Hyperlink"/>
            <w:rFonts w:hint="eastAsia"/>
            <w:noProof/>
            <w:rtl/>
          </w:rPr>
          <w:t>به</w:t>
        </w:r>
        <w:r w:rsidR="00834BE0" w:rsidRPr="00813AD7">
          <w:rPr>
            <w:rStyle w:val="Hyperlink"/>
            <w:noProof/>
            <w:rtl/>
          </w:rPr>
          <w:t xml:space="preserve"> </w:t>
        </w:r>
        <w:r w:rsidR="00834BE0" w:rsidRPr="00813AD7">
          <w:rPr>
            <w:rStyle w:val="Hyperlink"/>
            <w:rFonts w:hint="eastAsia"/>
            <w:noProof/>
            <w:rtl/>
          </w:rPr>
          <w:t>واکنش</w:t>
        </w:r>
        <w:r w:rsidR="00834BE0" w:rsidRPr="00813AD7">
          <w:rPr>
            <w:rStyle w:val="Hyperlink"/>
            <w:noProof/>
            <w:rtl/>
          </w:rPr>
          <w:t xml:space="preserve"> </w:t>
        </w:r>
        <w:r w:rsidR="00834BE0" w:rsidRPr="00813AD7">
          <w:rPr>
            <w:rStyle w:val="Hyperlink"/>
            <w:rFonts w:hint="eastAsia"/>
            <w:noProof/>
            <w:rtl/>
          </w:rPr>
          <w:t>مخاطبان</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Toc332190326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51</w:t>
        </w:r>
        <w:r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327" w:history="1">
        <w:r w:rsidR="00834BE0" w:rsidRPr="00813AD7">
          <w:rPr>
            <w:rStyle w:val="Hyperlink"/>
            <w:rFonts w:hint="eastAsia"/>
            <w:noProof/>
            <w:rtl/>
          </w:rPr>
          <w:t>گستره</w:t>
        </w:r>
        <w:r w:rsidR="00834BE0" w:rsidRPr="00813AD7">
          <w:rPr>
            <w:rStyle w:val="Hyperlink"/>
            <w:noProof/>
            <w:rtl/>
          </w:rPr>
          <w:t xml:space="preserve"> </w:t>
        </w:r>
        <w:r w:rsidR="00834BE0" w:rsidRPr="00813AD7">
          <w:rPr>
            <w:rStyle w:val="Hyperlink"/>
            <w:rFonts w:hint="eastAsia"/>
            <w:noProof/>
            <w:rtl/>
          </w:rPr>
          <w:t>محلي</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منطقه‌اي</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Toc332190327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52</w:t>
        </w:r>
        <w:r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328" w:history="1">
        <w:r w:rsidR="00834BE0" w:rsidRPr="00813AD7">
          <w:rPr>
            <w:rStyle w:val="Hyperlink"/>
            <w:rFonts w:hint="eastAsia"/>
            <w:noProof/>
            <w:rtl/>
          </w:rPr>
          <w:t>اهداف</w:t>
        </w:r>
        <w:r w:rsidR="00834BE0" w:rsidRPr="00813AD7">
          <w:rPr>
            <w:rStyle w:val="Hyperlink"/>
            <w:noProof/>
            <w:rtl/>
          </w:rPr>
          <w:t xml:space="preserve"> </w:t>
        </w:r>
        <w:r w:rsidR="00834BE0" w:rsidRPr="00813AD7">
          <w:rPr>
            <w:rStyle w:val="Hyperlink"/>
            <w:rFonts w:hint="eastAsia"/>
            <w:noProof/>
            <w:rtl/>
          </w:rPr>
          <w:t>اقتصادي</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اجتماعي</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Toc332190328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53</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29" w:history="1">
        <w:r w:rsidR="00834BE0" w:rsidRPr="00813AD7">
          <w:rPr>
            <w:rStyle w:val="Hyperlink"/>
            <w:noProof/>
            <w:rtl/>
          </w:rPr>
          <w:t xml:space="preserve">2-4-3- </w:t>
        </w:r>
        <w:r w:rsidR="00834BE0" w:rsidRPr="00813AD7">
          <w:rPr>
            <w:rStyle w:val="Hyperlink"/>
            <w:rFonts w:hint="eastAsia"/>
            <w:noProof/>
            <w:rtl/>
          </w:rPr>
          <w:t>بررس</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وضع</w:t>
        </w:r>
        <w:r w:rsidR="00834BE0" w:rsidRPr="00813AD7">
          <w:rPr>
            <w:rStyle w:val="Hyperlink"/>
            <w:rFonts w:hint="cs"/>
            <w:noProof/>
            <w:rtl/>
          </w:rPr>
          <w:t>ی</w:t>
        </w:r>
        <w:r w:rsidR="00834BE0" w:rsidRPr="00813AD7">
          <w:rPr>
            <w:rStyle w:val="Hyperlink"/>
            <w:rFonts w:hint="eastAsia"/>
            <w:noProof/>
            <w:rtl/>
          </w:rPr>
          <w:t>ت</w:t>
        </w:r>
        <w:r w:rsidR="00834BE0" w:rsidRPr="00813AD7">
          <w:rPr>
            <w:rStyle w:val="Hyperlink"/>
            <w:noProof/>
            <w:rtl/>
          </w:rPr>
          <w:t xml:space="preserve"> </w:t>
        </w:r>
        <w:r w:rsidR="00834BE0" w:rsidRPr="00813AD7">
          <w:rPr>
            <w:rStyle w:val="Hyperlink"/>
            <w:rFonts w:hint="eastAsia"/>
            <w:noProof/>
            <w:rtl/>
          </w:rPr>
          <w:t>کنون</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صنعت</w:t>
        </w:r>
        <w:r w:rsidR="00834BE0" w:rsidRPr="00813AD7">
          <w:rPr>
            <w:rStyle w:val="Hyperlink"/>
            <w:noProof/>
            <w:rtl/>
          </w:rPr>
          <w:t xml:space="preserve"> </w:t>
        </w:r>
        <w:r w:rsidR="00834BE0" w:rsidRPr="00813AD7">
          <w:rPr>
            <w:rStyle w:val="Hyperlink"/>
            <w:rFonts w:hint="eastAsia"/>
            <w:noProof/>
            <w:rtl/>
          </w:rPr>
          <w:t>رسانه</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Toc332190329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53</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30" w:history="1">
        <w:r w:rsidR="00834BE0" w:rsidRPr="00813AD7">
          <w:rPr>
            <w:rStyle w:val="Hyperlink"/>
            <w:noProof/>
            <w:rtl/>
          </w:rPr>
          <w:t xml:space="preserve">2-4-4- </w:t>
        </w:r>
        <w:r w:rsidR="00834BE0" w:rsidRPr="00813AD7">
          <w:rPr>
            <w:rStyle w:val="Hyperlink"/>
            <w:rFonts w:hint="eastAsia"/>
            <w:noProof/>
            <w:rtl/>
          </w:rPr>
          <w:t>زنج</w:t>
        </w:r>
        <w:r w:rsidR="00834BE0" w:rsidRPr="00813AD7">
          <w:rPr>
            <w:rStyle w:val="Hyperlink"/>
            <w:rFonts w:hint="cs"/>
            <w:noProof/>
            <w:rtl/>
          </w:rPr>
          <w:t>ی</w:t>
        </w:r>
        <w:r w:rsidR="00834BE0" w:rsidRPr="00813AD7">
          <w:rPr>
            <w:rStyle w:val="Hyperlink"/>
            <w:rFonts w:hint="eastAsia"/>
            <w:noProof/>
            <w:rtl/>
          </w:rPr>
          <w:t>ره</w:t>
        </w:r>
        <w:r w:rsidR="00834BE0" w:rsidRPr="00813AD7">
          <w:rPr>
            <w:rStyle w:val="Hyperlink"/>
            <w:noProof/>
            <w:rtl/>
          </w:rPr>
          <w:t xml:space="preserve"> </w:t>
        </w:r>
        <w:r w:rsidR="00834BE0" w:rsidRPr="00813AD7">
          <w:rPr>
            <w:rStyle w:val="Hyperlink"/>
            <w:rFonts w:hint="eastAsia"/>
            <w:noProof/>
            <w:rtl/>
          </w:rPr>
          <w:t>ارزش</w:t>
        </w:r>
        <w:r w:rsidR="00834BE0" w:rsidRPr="00813AD7">
          <w:rPr>
            <w:rStyle w:val="Hyperlink"/>
            <w:noProof/>
            <w:rtl/>
          </w:rPr>
          <w:t xml:space="preserve"> </w:t>
        </w:r>
        <w:r w:rsidR="00834BE0" w:rsidRPr="00813AD7">
          <w:rPr>
            <w:rStyle w:val="Hyperlink"/>
            <w:rFonts w:hint="eastAsia"/>
            <w:noProof/>
            <w:rtl/>
          </w:rPr>
          <w:t>رسانه</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Toc332190330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59</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31" w:history="1">
        <w:r w:rsidR="00834BE0" w:rsidRPr="00813AD7">
          <w:rPr>
            <w:rStyle w:val="Hyperlink"/>
            <w:rFonts w:hint="eastAsia"/>
            <w:noProof/>
            <w:rtl/>
          </w:rPr>
          <w:t>فرايند</w:t>
        </w:r>
        <w:r w:rsidR="00834BE0" w:rsidRPr="00813AD7">
          <w:rPr>
            <w:rStyle w:val="Hyperlink"/>
            <w:noProof/>
            <w:rtl/>
          </w:rPr>
          <w:t xml:space="preserve"> </w:t>
        </w:r>
        <w:r w:rsidR="00834BE0" w:rsidRPr="00813AD7">
          <w:rPr>
            <w:rStyle w:val="Hyperlink"/>
            <w:rFonts w:hint="eastAsia"/>
            <w:noProof/>
            <w:rtl/>
          </w:rPr>
          <w:t>توليد</w:t>
        </w:r>
        <w:r w:rsidR="00834BE0" w:rsidRPr="00813AD7">
          <w:rPr>
            <w:rStyle w:val="Hyperlink"/>
            <w:noProof/>
            <w:rtl/>
          </w:rPr>
          <w:t xml:space="preserve"> </w:t>
        </w:r>
        <w:r w:rsidR="00834BE0" w:rsidRPr="00813AD7">
          <w:rPr>
            <w:rStyle w:val="Hyperlink"/>
            <w:rFonts w:hint="eastAsia"/>
            <w:noProof/>
            <w:rtl/>
          </w:rPr>
          <w:t>محتوا</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Toc332190331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60</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32" w:history="1">
        <w:r w:rsidR="00834BE0" w:rsidRPr="00813AD7">
          <w:rPr>
            <w:rStyle w:val="Hyperlink"/>
            <w:rFonts w:hint="eastAsia"/>
            <w:noProof/>
            <w:rtl/>
          </w:rPr>
          <w:t>فرايندآماده‌سازي</w:t>
        </w:r>
        <w:r w:rsidR="00834BE0" w:rsidRPr="00813AD7">
          <w:rPr>
            <w:rStyle w:val="Hyperlink"/>
            <w:noProof/>
            <w:rtl/>
          </w:rPr>
          <w:t xml:space="preserve"> </w:t>
        </w:r>
        <w:r w:rsidR="00834BE0" w:rsidRPr="00813AD7">
          <w:rPr>
            <w:rStyle w:val="Hyperlink"/>
            <w:rFonts w:hint="eastAsia"/>
            <w:noProof/>
            <w:rtl/>
          </w:rPr>
          <w:t>محصول</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Toc332190332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61</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33" w:history="1">
        <w:r w:rsidR="00834BE0" w:rsidRPr="00813AD7">
          <w:rPr>
            <w:rStyle w:val="Hyperlink"/>
            <w:rFonts w:hint="eastAsia"/>
            <w:noProof/>
            <w:rtl/>
          </w:rPr>
          <w:t>فرايند</w:t>
        </w:r>
        <w:r w:rsidR="00834BE0" w:rsidRPr="00813AD7">
          <w:rPr>
            <w:rStyle w:val="Hyperlink"/>
            <w:noProof/>
            <w:rtl/>
          </w:rPr>
          <w:t xml:space="preserve"> </w:t>
        </w:r>
        <w:r w:rsidR="00834BE0" w:rsidRPr="00813AD7">
          <w:rPr>
            <w:rStyle w:val="Hyperlink"/>
            <w:rFonts w:hint="eastAsia"/>
            <w:noProof/>
            <w:rtl/>
          </w:rPr>
          <w:t>جذب</w:t>
        </w:r>
        <w:r w:rsidR="00834BE0" w:rsidRPr="00813AD7">
          <w:rPr>
            <w:rStyle w:val="Hyperlink"/>
            <w:noProof/>
            <w:rtl/>
          </w:rPr>
          <w:t xml:space="preserve"> </w:t>
        </w:r>
        <w:r w:rsidR="00834BE0" w:rsidRPr="00813AD7">
          <w:rPr>
            <w:rStyle w:val="Hyperlink"/>
            <w:rFonts w:hint="eastAsia"/>
            <w:noProof/>
            <w:rtl/>
          </w:rPr>
          <w:t>آگهي</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Toc332190333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61</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34" w:history="1">
        <w:r w:rsidR="00834BE0" w:rsidRPr="00813AD7">
          <w:rPr>
            <w:rStyle w:val="Hyperlink"/>
            <w:rFonts w:hint="eastAsia"/>
            <w:noProof/>
            <w:rtl/>
          </w:rPr>
          <w:t>تعامل</w:t>
        </w:r>
        <w:r w:rsidR="00834BE0" w:rsidRPr="00813AD7">
          <w:rPr>
            <w:rStyle w:val="Hyperlink"/>
            <w:noProof/>
            <w:rtl/>
          </w:rPr>
          <w:t xml:space="preserve"> </w:t>
        </w:r>
        <w:r w:rsidR="00834BE0" w:rsidRPr="00813AD7">
          <w:rPr>
            <w:rStyle w:val="Hyperlink"/>
            <w:rFonts w:hint="eastAsia"/>
            <w:noProof/>
            <w:rtl/>
          </w:rPr>
          <w:t>با</w:t>
        </w:r>
        <w:r w:rsidR="00834BE0" w:rsidRPr="00813AD7">
          <w:rPr>
            <w:rStyle w:val="Hyperlink"/>
            <w:noProof/>
            <w:rtl/>
          </w:rPr>
          <w:t xml:space="preserve"> </w:t>
        </w:r>
        <w:r w:rsidR="00834BE0" w:rsidRPr="00813AD7">
          <w:rPr>
            <w:rStyle w:val="Hyperlink"/>
            <w:rFonts w:hint="eastAsia"/>
            <w:noProof/>
            <w:rtl/>
          </w:rPr>
          <w:t>مصرف</w:t>
        </w:r>
        <w:r w:rsidR="00834BE0" w:rsidRPr="00813AD7">
          <w:rPr>
            <w:rStyle w:val="Hyperlink"/>
            <w:noProof/>
            <w:rtl/>
          </w:rPr>
          <w:t xml:space="preserve"> </w:t>
        </w:r>
        <w:r w:rsidR="00834BE0" w:rsidRPr="00813AD7">
          <w:rPr>
            <w:rStyle w:val="Hyperlink"/>
            <w:rFonts w:hint="eastAsia"/>
            <w:noProof/>
            <w:rtl/>
          </w:rPr>
          <w:t>كننده</w:t>
        </w:r>
        <w:r w:rsidR="00834BE0" w:rsidRPr="00813AD7">
          <w:rPr>
            <w:rStyle w:val="Hyperlink"/>
            <w:noProof/>
            <w:rtl/>
          </w:rPr>
          <w:t xml:space="preserve"> </w:t>
        </w:r>
        <w:r w:rsidR="00834BE0" w:rsidRPr="00813AD7">
          <w:rPr>
            <w:rStyle w:val="Hyperlink"/>
            <w:rFonts w:hint="eastAsia"/>
            <w:noProof/>
            <w:rtl/>
          </w:rPr>
          <w:t>نهايي</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Toc332190334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62</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35" w:history="1">
        <w:r w:rsidR="00834BE0" w:rsidRPr="00813AD7">
          <w:rPr>
            <w:rStyle w:val="Hyperlink"/>
            <w:noProof/>
            <w:rtl/>
          </w:rPr>
          <w:t xml:space="preserve">2-4-4-1- </w:t>
        </w:r>
        <w:r w:rsidR="00834BE0" w:rsidRPr="00813AD7">
          <w:rPr>
            <w:rStyle w:val="Hyperlink"/>
            <w:rFonts w:hint="eastAsia"/>
            <w:noProof/>
            <w:rtl/>
          </w:rPr>
          <w:t>زنج</w:t>
        </w:r>
        <w:r w:rsidR="00834BE0" w:rsidRPr="00813AD7">
          <w:rPr>
            <w:rStyle w:val="Hyperlink"/>
            <w:rFonts w:hint="cs"/>
            <w:noProof/>
            <w:rtl/>
          </w:rPr>
          <w:t>ی</w:t>
        </w:r>
        <w:r w:rsidR="00834BE0" w:rsidRPr="00813AD7">
          <w:rPr>
            <w:rStyle w:val="Hyperlink"/>
            <w:rFonts w:hint="eastAsia"/>
            <w:noProof/>
            <w:rtl/>
          </w:rPr>
          <w:t>ره</w:t>
        </w:r>
        <w:r w:rsidR="00834BE0" w:rsidRPr="00813AD7">
          <w:rPr>
            <w:rStyle w:val="Hyperlink"/>
            <w:noProof/>
            <w:rtl/>
          </w:rPr>
          <w:t xml:space="preserve"> </w:t>
        </w:r>
        <w:r w:rsidR="00834BE0" w:rsidRPr="00813AD7">
          <w:rPr>
            <w:rStyle w:val="Hyperlink"/>
            <w:rFonts w:hint="eastAsia"/>
            <w:noProof/>
            <w:rtl/>
          </w:rPr>
          <w:t>ارزش</w:t>
        </w:r>
        <w:r w:rsidR="00834BE0" w:rsidRPr="00813AD7">
          <w:rPr>
            <w:rStyle w:val="Hyperlink"/>
            <w:noProof/>
            <w:rtl/>
          </w:rPr>
          <w:t xml:space="preserve"> </w:t>
        </w:r>
        <w:r w:rsidR="00834BE0" w:rsidRPr="00813AD7">
          <w:rPr>
            <w:rStyle w:val="Hyperlink"/>
            <w:rFonts w:hint="eastAsia"/>
            <w:noProof/>
            <w:rtl/>
          </w:rPr>
          <w:t>در</w:t>
        </w:r>
        <w:r w:rsidR="00834BE0" w:rsidRPr="00813AD7">
          <w:rPr>
            <w:rStyle w:val="Hyperlink"/>
            <w:noProof/>
            <w:rtl/>
          </w:rPr>
          <w:t xml:space="preserve"> </w:t>
        </w:r>
        <w:r w:rsidR="00834BE0" w:rsidRPr="00813AD7">
          <w:rPr>
            <w:rStyle w:val="Hyperlink"/>
            <w:rFonts w:hint="eastAsia"/>
            <w:noProof/>
            <w:rtl/>
          </w:rPr>
          <w:t>تلو</w:t>
        </w:r>
        <w:r w:rsidR="00834BE0" w:rsidRPr="00813AD7">
          <w:rPr>
            <w:rStyle w:val="Hyperlink"/>
            <w:rFonts w:hint="cs"/>
            <w:noProof/>
            <w:rtl/>
          </w:rPr>
          <w:t>ی</w:t>
        </w:r>
        <w:r w:rsidR="00834BE0" w:rsidRPr="00813AD7">
          <w:rPr>
            <w:rStyle w:val="Hyperlink"/>
            <w:rFonts w:hint="eastAsia"/>
            <w:noProof/>
            <w:rtl/>
          </w:rPr>
          <w:t>ز</w:t>
        </w:r>
        <w:r w:rsidR="00834BE0" w:rsidRPr="00813AD7">
          <w:rPr>
            <w:rStyle w:val="Hyperlink"/>
            <w:rFonts w:hint="cs"/>
            <w:noProof/>
            <w:rtl/>
          </w:rPr>
          <w:t>ی</w:t>
        </w:r>
        <w:r w:rsidR="00834BE0" w:rsidRPr="00813AD7">
          <w:rPr>
            <w:rStyle w:val="Hyperlink"/>
            <w:rFonts w:hint="eastAsia"/>
            <w:noProof/>
            <w:rtl/>
          </w:rPr>
          <w:t>ون</w:t>
        </w:r>
        <w:r w:rsidR="00834BE0" w:rsidRPr="00813AD7">
          <w:rPr>
            <w:rStyle w:val="Hyperlink"/>
            <w:noProof/>
            <w:rtl/>
          </w:rPr>
          <w:t xml:space="preserve"> </w:t>
        </w:r>
        <w:r w:rsidR="00834BE0" w:rsidRPr="00813AD7">
          <w:rPr>
            <w:rStyle w:val="Hyperlink"/>
            <w:rFonts w:hint="eastAsia"/>
            <w:noProof/>
            <w:rtl/>
          </w:rPr>
          <w:t>ا</w:t>
        </w:r>
        <w:r w:rsidR="00834BE0" w:rsidRPr="00813AD7">
          <w:rPr>
            <w:rStyle w:val="Hyperlink"/>
            <w:rFonts w:hint="cs"/>
            <w:noProof/>
            <w:rtl/>
          </w:rPr>
          <w:t>ی</w:t>
        </w:r>
        <w:r w:rsidR="00834BE0" w:rsidRPr="00813AD7">
          <w:rPr>
            <w:rStyle w:val="Hyperlink"/>
            <w:rFonts w:hint="eastAsia"/>
            <w:noProof/>
            <w:rtl/>
          </w:rPr>
          <w:t>نترنت</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Toc332190335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63</w:t>
        </w:r>
        <w:r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336" w:history="1">
        <w:r w:rsidR="00834BE0" w:rsidRPr="00813AD7">
          <w:rPr>
            <w:rStyle w:val="Hyperlink"/>
            <w:rFonts w:hint="eastAsia"/>
            <w:noProof/>
            <w:rtl/>
          </w:rPr>
          <w:t>تول</w:t>
        </w:r>
        <w:r w:rsidR="00834BE0" w:rsidRPr="00813AD7">
          <w:rPr>
            <w:rStyle w:val="Hyperlink"/>
            <w:rFonts w:hint="cs"/>
            <w:noProof/>
            <w:rtl/>
          </w:rPr>
          <w:t>ی</w:t>
        </w:r>
        <w:r w:rsidR="00834BE0" w:rsidRPr="00813AD7">
          <w:rPr>
            <w:rStyle w:val="Hyperlink"/>
            <w:rFonts w:hint="eastAsia"/>
            <w:noProof/>
            <w:rtl/>
          </w:rPr>
          <w:t>دکنندگان</w:t>
        </w:r>
        <w:r w:rsidR="00834BE0" w:rsidRPr="00813AD7">
          <w:rPr>
            <w:rStyle w:val="Hyperlink"/>
            <w:noProof/>
            <w:rtl/>
          </w:rPr>
          <w:t xml:space="preserve"> </w:t>
        </w:r>
        <w:r w:rsidR="00834BE0" w:rsidRPr="00813AD7">
          <w:rPr>
            <w:rStyle w:val="Hyperlink"/>
            <w:rFonts w:hint="eastAsia"/>
            <w:noProof/>
            <w:rtl/>
          </w:rPr>
          <w:t>محتوا</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Toc332190336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64</w:t>
        </w:r>
        <w:r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337" w:history="1">
        <w:r w:rsidR="00834BE0" w:rsidRPr="00813AD7">
          <w:rPr>
            <w:rStyle w:val="Hyperlink"/>
            <w:rFonts w:hint="eastAsia"/>
            <w:noProof/>
            <w:rtl/>
          </w:rPr>
          <w:t>بسته</w:t>
        </w:r>
        <w:r w:rsidR="00834BE0" w:rsidRPr="00813AD7">
          <w:rPr>
            <w:rStyle w:val="Hyperlink"/>
            <w:noProof/>
            <w:rtl/>
          </w:rPr>
          <w:t xml:space="preserve"> </w:t>
        </w:r>
        <w:r w:rsidR="00834BE0" w:rsidRPr="00813AD7">
          <w:rPr>
            <w:rStyle w:val="Hyperlink"/>
            <w:rFonts w:hint="eastAsia"/>
            <w:noProof/>
            <w:rtl/>
          </w:rPr>
          <w:t>بند</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محتوا</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Toc332190337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64</w:t>
        </w:r>
        <w:r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338" w:history="1">
        <w:r w:rsidR="00834BE0" w:rsidRPr="00813AD7">
          <w:rPr>
            <w:rStyle w:val="Hyperlink"/>
            <w:rFonts w:hint="eastAsia"/>
            <w:noProof/>
            <w:rtl/>
          </w:rPr>
          <w:t>عرضه</w:t>
        </w:r>
        <w:r w:rsidR="00834BE0" w:rsidRPr="00813AD7">
          <w:rPr>
            <w:rStyle w:val="Hyperlink"/>
            <w:noProof/>
            <w:rtl/>
          </w:rPr>
          <w:t xml:space="preserve"> </w:t>
        </w:r>
        <w:r w:rsidR="00834BE0" w:rsidRPr="00813AD7">
          <w:rPr>
            <w:rStyle w:val="Hyperlink"/>
            <w:rFonts w:hint="eastAsia"/>
            <w:noProof/>
            <w:rtl/>
          </w:rPr>
          <w:t>کنندگان</w:t>
        </w:r>
        <w:r w:rsidR="00834BE0" w:rsidRPr="00813AD7">
          <w:rPr>
            <w:rStyle w:val="Hyperlink"/>
            <w:noProof/>
            <w:rtl/>
          </w:rPr>
          <w:t xml:space="preserve"> </w:t>
        </w:r>
        <w:r w:rsidR="00834BE0" w:rsidRPr="00813AD7">
          <w:rPr>
            <w:rStyle w:val="Hyperlink"/>
            <w:rFonts w:hint="eastAsia"/>
            <w:noProof/>
            <w:rtl/>
          </w:rPr>
          <w:t>محتوا</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Toc332190338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64</w:t>
        </w:r>
        <w:r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339" w:history="1">
        <w:r w:rsidR="00834BE0" w:rsidRPr="00813AD7">
          <w:rPr>
            <w:rStyle w:val="Hyperlink"/>
            <w:rFonts w:hint="eastAsia"/>
            <w:noProof/>
            <w:rtl/>
          </w:rPr>
          <w:t>توز</w:t>
        </w:r>
        <w:r w:rsidR="00834BE0" w:rsidRPr="00813AD7">
          <w:rPr>
            <w:rStyle w:val="Hyperlink"/>
            <w:rFonts w:hint="cs"/>
            <w:noProof/>
            <w:rtl/>
          </w:rPr>
          <w:t>ی</w:t>
        </w:r>
        <w:r w:rsidR="00834BE0" w:rsidRPr="00813AD7">
          <w:rPr>
            <w:rStyle w:val="Hyperlink"/>
            <w:rFonts w:hint="eastAsia"/>
            <w:noProof/>
            <w:rtl/>
          </w:rPr>
          <w:t>ع‌کنندگان</w:t>
        </w:r>
        <w:r w:rsidR="00834BE0" w:rsidRPr="00813AD7">
          <w:rPr>
            <w:rStyle w:val="Hyperlink"/>
            <w:noProof/>
            <w:rtl/>
          </w:rPr>
          <w:t xml:space="preserve"> </w:t>
        </w:r>
        <w:r w:rsidR="00834BE0" w:rsidRPr="00813AD7">
          <w:rPr>
            <w:rStyle w:val="Hyperlink"/>
            <w:rFonts w:hint="eastAsia"/>
            <w:noProof/>
            <w:rtl/>
          </w:rPr>
          <w:t>محتوا</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Toc332190339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65</w:t>
        </w:r>
        <w:r w:rsidRPr="00813AD7">
          <w:rPr>
            <w:rStyle w:val="Hyperlink"/>
            <w:noProof/>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340" w:history="1">
        <w:r w:rsidR="00834BE0" w:rsidRPr="00813AD7">
          <w:rPr>
            <w:rStyle w:val="Hyperlink"/>
            <w:rtl/>
          </w:rPr>
          <w:t xml:space="preserve">2-5- </w:t>
        </w:r>
        <w:r w:rsidR="00834BE0" w:rsidRPr="00813AD7">
          <w:rPr>
            <w:rStyle w:val="Hyperlink"/>
            <w:rFonts w:hint="eastAsia"/>
            <w:rtl/>
          </w:rPr>
          <w:t>ادب</w:t>
        </w:r>
        <w:r w:rsidR="00834BE0" w:rsidRPr="00813AD7">
          <w:rPr>
            <w:rStyle w:val="Hyperlink"/>
            <w:rFonts w:hint="cs"/>
            <w:rtl/>
          </w:rPr>
          <w:t>ی</w:t>
        </w:r>
        <w:r w:rsidR="00834BE0" w:rsidRPr="00813AD7">
          <w:rPr>
            <w:rStyle w:val="Hyperlink"/>
            <w:rFonts w:hint="eastAsia"/>
            <w:rtl/>
          </w:rPr>
          <w:t>ات</w:t>
        </w:r>
        <w:r w:rsidR="00834BE0" w:rsidRPr="00813AD7">
          <w:rPr>
            <w:rStyle w:val="Hyperlink"/>
            <w:rtl/>
          </w:rPr>
          <w:t xml:space="preserve"> </w:t>
        </w:r>
        <w:r w:rsidR="00834BE0" w:rsidRPr="00813AD7">
          <w:rPr>
            <w:rStyle w:val="Hyperlink"/>
            <w:rFonts w:hint="eastAsia"/>
            <w:rtl/>
          </w:rPr>
          <w:t>نظر</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درباره</w:t>
        </w:r>
        <w:r w:rsidR="00834BE0" w:rsidRPr="00813AD7">
          <w:rPr>
            <w:rStyle w:val="Hyperlink"/>
            <w:rtl/>
          </w:rPr>
          <w:t xml:space="preserve"> </w:t>
        </w:r>
        <w:r w:rsidR="00834BE0" w:rsidRPr="00813AD7">
          <w:rPr>
            <w:rStyle w:val="Hyperlink"/>
            <w:rFonts w:hint="eastAsia"/>
            <w:rtl/>
          </w:rPr>
          <w:t>تحولات</w:t>
        </w:r>
        <w:r w:rsidR="00834BE0" w:rsidRPr="00813AD7">
          <w:rPr>
            <w:rStyle w:val="Hyperlink"/>
            <w:rtl/>
          </w:rPr>
          <w:t xml:space="preserve"> </w:t>
        </w:r>
        <w:r w:rsidR="00834BE0" w:rsidRPr="00813AD7">
          <w:rPr>
            <w:rStyle w:val="Hyperlink"/>
            <w:rFonts w:hint="eastAsia"/>
            <w:rtl/>
          </w:rPr>
          <w:t>رسانه‌ها</w:t>
        </w:r>
        <w:r w:rsidR="00834BE0" w:rsidRPr="00813AD7">
          <w:rPr>
            <w:rStyle w:val="Hyperlink"/>
            <w:rtl/>
          </w:rPr>
          <w:t xml:space="preserve"> </w:t>
        </w:r>
        <w:r w:rsidR="00834BE0" w:rsidRPr="00813AD7">
          <w:rPr>
            <w:rStyle w:val="Hyperlink"/>
            <w:rFonts w:hint="eastAsia"/>
            <w:rtl/>
          </w:rPr>
          <w:t>به</w:t>
        </w:r>
        <w:r w:rsidR="00834BE0" w:rsidRPr="00813AD7">
          <w:rPr>
            <w:rStyle w:val="Hyperlink"/>
            <w:rtl/>
          </w:rPr>
          <w:t xml:space="preserve"> </w:t>
        </w:r>
        <w:r w:rsidR="00834BE0" w:rsidRPr="00813AD7">
          <w:rPr>
            <w:rStyle w:val="Hyperlink"/>
            <w:rFonts w:hint="eastAsia"/>
            <w:rtl/>
          </w:rPr>
          <w:t>سمت</w:t>
        </w:r>
        <w:r w:rsidR="00834BE0" w:rsidRPr="00813AD7">
          <w:rPr>
            <w:rStyle w:val="Hyperlink"/>
            <w:rtl/>
          </w:rPr>
          <w:t xml:space="preserve"> </w:t>
        </w:r>
        <w:r w:rsidR="00834BE0" w:rsidRPr="00813AD7">
          <w:rPr>
            <w:rStyle w:val="Hyperlink"/>
            <w:rFonts w:hint="eastAsia"/>
            <w:rtl/>
          </w:rPr>
          <w:t>رسانه‌ها</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د</w:t>
        </w:r>
        <w:r w:rsidR="00834BE0" w:rsidRPr="00813AD7">
          <w:rPr>
            <w:rStyle w:val="Hyperlink"/>
            <w:rFonts w:hint="cs"/>
            <w:rtl/>
          </w:rPr>
          <w:t>ی</w:t>
        </w:r>
        <w:r w:rsidR="00834BE0" w:rsidRPr="00813AD7">
          <w:rPr>
            <w:rStyle w:val="Hyperlink"/>
            <w:rFonts w:hint="eastAsia"/>
            <w:rtl/>
          </w:rPr>
          <w:t>ج</w:t>
        </w:r>
        <w:r w:rsidR="00834BE0" w:rsidRPr="00813AD7">
          <w:rPr>
            <w:rStyle w:val="Hyperlink"/>
            <w:rFonts w:hint="cs"/>
            <w:rtl/>
          </w:rPr>
          <w:t>ی</w:t>
        </w:r>
        <w:r w:rsidR="00834BE0" w:rsidRPr="00813AD7">
          <w:rPr>
            <w:rStyle w:val="Hyperlink"/>
            <w:rFonts w:hint="eastAsia"/>
            <w:rtl/>
          </w:rPr>
          <w:t>تال</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Toc332190340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65</w:t>
        </w:r>
        <w:r w:rsidRPr="00813AD7">
          <w:rPr>
            <w:rStyle w:val="Hyperlink"/>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41" w:history="1">
        <w:r w:rsidR="00834BE0" w:rsidRPr="00813AD7">
          <w:rPr>
            <w:rStyle w:val="Hyperlink"/>
            <w:noProof/>
            <w:rtl/>
          </w:rPr>
          <w:t xml:space="preserve">2-5-1- </w:t>
        </w:r>
        <w:r w:rsidR="00834BE0" w:rsidRPr="00813AD7">
          <w:rPr>
            <w:rStyle w:val="Hyperlink"/>
            <w:rFonts w:hint="eastAsia"/>
            <w:noProof/>
            <w:rtl/>
          </w:rPr>
          <w:t>تار</w:t>
        </w:r>
        <w:r w:rsidR="00834BE0" w:rsidRPr="00813AD7">
          <w:rPr>
            <w:rStyle w:val="Hyperlink"/>
            <w:rFonts w:hint="cs"/>
            <w:noProof/>
            <w:rtl/>
          </w:rPr>
          <w:t>ی</w:t>
        </w:r>
        <w:r w:rsidR="00834BE0" w:rsidRPr="00813AD7">
          <w:rPr>
            <w:rStyle w:val="Hyperlink"/>
            <w:rFonts w:hint="eastAsia"/>
            <w:noProof/>
            <w:rtl/>
          </w:rPr>
          <w:t>خچه</w:t>
        </w:r>
        <w:r w:rsidR="00834BE0" w:rsidRPr="00813AD7">
          <w:rPr>
            <w:rStyle w:val="Hyperlink"/>
            <w:noProof/>
            <w:rtl/>
          </w:rPr>
          <w:t xml:space="preserve"> </w:t>
        </w:r>
        <w:r w:rsidR="00834BE0" w:rsidRPr="00813AD7">
          <w:rPr>
            <w:rStyle w:val="Hyperlink"/>
            <w:rFonts w:hint="eastAsia"/>
            <w:noProof/>
            <w:rtl/>
          </w:rPr>
          <w:t>تحول</w:t>
        </w:r>
        <w:r w:rsidR="00834BE0" w:rsidRPr="00813AD7">
          <w:rPr>
            <w:rStyle w:val="Hyperlink"/>
            <w:noProof/>
            <w:rtl/>
          </w:rPr>
          <w:t xml:space="preserve"> </w:t>
        </w:r>
        <w:r w:rsidR="00834BE0" w:rsidRPr="00813AD7">
          <w:rPr>
            <w:rStyle w:val="Hyperlink"/>
            <w:rFonts w:hint="eastAsia"/>
            <w:noProof/>
            <w:rtl/>
          </w:rPr>
          <w:t>در</w:t>
        </w:r>
        <w:r w:rsidR="00834BE0" w:rsidRPr="00813AD7">
          <w:rPr>
            <w:rStyle w:val="Hyperlink"/>
            <w:noProof/>
            <w:rtl/>
          </w:rPr>
          <w:t xml:space="preserve"> </w:t>
        </w:r>
        <w:r w:rsidR="00834BE0" w:rsidRPr="00813AD7">
          <w:rPr>
            <w:rStyle w:val="Hyperlink"/>
            <w:rFonts w:hint="eastAsia"/>
            <w:noProof/>
            <w:rtl/>
          </w:rPr>
          <w:t>مدل‌ها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کسب</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کار</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Toc332190341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65</w:t>
        </w:r>
        <w:r w:rsidRPr="00813AD7">
          <w:rPr>
            <w:rStyle w:val="Hyperlink"/>
            <w:noProof/>
          </w:rPr>
          <w:fldChar w:fldCharType="end"/>
        </w:r>
      </w:hyperlink>
    </w:p>
    <w:p w:rsidR="00834BE0" w:rsidRPr="00813AD7" w:rsidRDefault="008311C7">
      <w:pPr>
        <w:pStyle w:val="TOC3"/>
        <w:tabs>
          <w:tab w:val="right" w:leader="dot" w:pos="9016"/>
        </w:tabs>
        <w:rPr>
          <w:rFonts w:asciiTheme="minorHAnsi" w:eastAsiaTheme="minorEastAsia" w:hAnsiTheme="minorHAnsi" w:cstheme="minorBidi"/>
          <w:noProof/>
          <w:szCs w:val="22"/>
          <w:rtl/>
          <w:lang w:bidi="ar-SA"/>
        </w:rPr>
      </w:pPr>
      <w:r>
        <w:rPr>
          <w:noProof/>
          <w:lang w:bidi="ar-SA"/>
        </w:rPr>
        <w:pict>
          <v:shape id="_x0000_s1362" type="#_x0000_t202" style="position:absolute;left:0;text-align:left;margin-left:172.75pt;margin-top:49.4pt;width:93.5pt;height:42.95pt;z-index:251678720" stroked="f">
            <v:textbox>
              <w:txbxContent>
                <w:p w:rsidR="008311C7" w:rsidRDefault="008311C7" w:rsidP="008311C7">
                  <w:pPr>
                    <w:jc w:val="center"/>
                  </w:pPr>
                  <w:r>
                    <w:rPr>
                      <w:rFonts w:hint="cs"/>
                      <w:rtl/>
                    </w:rPr>
                    <w:t>پنج</w:t>
                  </w:r>
                </w:p>
              </w:txbxContent>
            </v:textbox>
          </v:shape>
        </w:pict>
      </w:r>
      <w:hyperlink w:anchor="_Toc332190342" w:history="1">
        <w:r w:rsidR="00834BE0" w:rsidRPr="00813AD7">
          <w:rPr>
            <w:rStyle w:val="Hyperlink"/>
            <w:noProof/>
            <w:rtl/>
          </w:rPr>
          <w:t xml:space="preserve">2-5-1-1- </w:t>
        </w:r>
        <w:r w:rsidR="00834BE0" w:rsidRPr="00813AD7">
          <w:rPr>
            <w:rStyle w:val="Hyperlink"/>
            <w:rFonts w:hint="eastAsia"/>
            <w:noProof/>
            <w:rtl/>
          </w:rPr>
          <w:t>مدلها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اول</w:t>
        </w:r>
        <w:r w:rsidR="00834BE0" w:rsidRPr="00813AD7">
          <w:rPr>
            <w:rStyle w:val="Hyperlink"/>
            <w:rFonts w:hint="cs"/>
            <w:noProof/>
            <w:rtl/>
          </w:rPr>
          <w:t>ی</w:t>
        </w:r>
        <w:r w:rsidR="00834BE0" w:rsidRPr="00813AD7">
          <w:rPr>
            <w:rStyle w:val="Hyperlink"/>
            <w:rFonts w:hint="eastAsia"/>
            <w:noProof/>
            <w:rtl/>
          </w:rPr>
          <w:t>ه</w:t>
        </w:r>
        <w:r w:rsidR="00834BE0" w:rsidRPr="00813AD7">
          <w:rPr>
            <w:rStyle w:val="Hyperlink"/>
            <w:noProof/>
            <w:rtl/>
          </w:rPr>
          <w:t xml:space="preserve"> </w:t>
        </w:r>
        <w:r w:rsidR="00834BE0" w:rsidRPr="00813AD7">
          <w:rPr>
            <w:rStyle w:val="Hyperlink"/>
            <w:rFonts w:hint="eastAsia"/>
            <w:noProof/>
            <w:rtl/>
          </w:rPr>
          <w:t>کسب</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کار</w:t>
        </w:r>
        <w:r w:rsidR="00834BE0" w:rsidRPr="00813AD7">
          <w:rPr>
            <w:rStyle w:val="Hyperlink"/>
            <w:noProof/>
            <w:rtl/>
          </w:rPr>
          <w:t xml:space="preserve"> </w:t>
        </w:r>
        <w:r w:rsidR="00834BE0" w:rsidRPr="00813AD7">
          <w:rPr>
            <w:rStyle w:val="Hyperlink"/>
            <w:rFonts w:hint="eastAsia"/>
            <w:noProof/>
            <w:rtl/>
          </w:rPr>
          <w:t>رسانه</w:t>
        </w:r>
        <w:r w:rsidR="00834BE0" w:rsidRPr="00813AD7">
          <w:rPr>
            <w:rStyle w:val="Hyperlink"/>
            <w:noProof/>
            <w:rtl/>
          </w:rPr>
          <w:t xml:space="preserve"> </w:t>
        </w:r>
        <w:r w:rsidR="00834BE0" w:rsidRPr="00813AD7">
          <w:rPr>
            <w:rStyle w:val="Hyperlink"/>
            <w:rFonts w:hint="eastAsia"/>
            <w:noProof/>
            <w:rtl/>
          </w:rPr>
          <w:t>ها</w:t>
        </w:r>
        <w:r w:rsidR="00834BE0" w:rsidRPr="00813AD7">
          <w:rPr>
            <w:rStyle w:val="Hyperlink"/>
            <w:noProof/>
            <w:rtl/>
          </w:rPr>
          <w:t xml:space="preserve"> </w:t>
        </w:r>
        <w:r w:rsidR="00834BE0" w:rsidRPr="00813AD7">
          <w:rPr>
            <w:rStyle w:val="Hyperlink"/>
            <w:rFonts w:hint="eastAsia"/>
            <w:noProof/>
            <w:rtl/>
          </w:rPr>
          <w:t>در</w:t>
        </w:r>
        <w:r w:rsidR="00834BE0" w:rsidRPr="00813AD7">
          <w:rPr>
            <w:rStyle w:val="Hyperlink"/>
            <w:noProof/>
            <w:rtl/>
          </w:rPr>
          <w:t xml:space="preserve"> </w:t>
        </w:r>
        <w:r w:rsidR="00834BE0" w:rsidRPr="00813AD7">
          <w:rPr>
            <w:rStyle w:val="Hyperlink"/>
            <w:rFonts w:hint="eastAsia"/>
            <w:noProof/>
            <w:rtl/>
          </w:rPr>
          <w:t>ا</w:t>
        </w:r>
        <w:r w:rsidR="00834BE0" w:rsidRPr="00813AD7">
          <w:rPr>
            <w:rStyle w:val="Hyperlink"/>
            <w:rFonts w:hint="cs"/>
            <w:noProof/>
            <w:rtl/>
          </w:rPr>
          <w:t>ی</w:t>
        </w:r>
        <w:r w:rsidR="00834BE0" w:rsidRPr="00813AD7">
          <w:rPr>
            <w:rStyle w:val="Hyperlink"/>
            <w:rFonts w:hint="eastAsia"/>
            <w:noProof/>
            <w:rtl/>
          </w:rPr>
          <w:t>نترنت</w:t>
        </w:r>
        <w:r w:rsidR="00834BE0" w:rsidRPr="00813AD7">
          <w:rPr>
            <w:noProof/>
            <w:webHidden/>
            <w:rtl/>
          </w:rPr>
          <w:tab/>
        </w:r>
        <w:r w:rsidR="00147874"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Toc332190342 \h</w:instrText>
        </w:r>
        <w:r w:rsidR="00834BE0" w:rsidRPr="00813AD7">
          <w:rPr>
            <w:noProof/>
            <w:webHidden/>
            <w:rtl/>
          </w:rPr>
          <w:instrText xml:space="preserve"> </w:instrText>
        </w:r>
        <w:r w:rsidR="00147874" w:rsidRPr="00813AD7">
          <w:rPr>
            <w:rStyle w:val="Hyperlink"/>
            <w:noProof/>
          </w:rPr>
        </w:r>
        <w:r w:rsidR="00147874" w:rsidRPr="00813AD7">
          <w:rPr>
            <w:rStyle w:val="Hyperlink"/>
            <w:noProof/>
          </w:rPr>
          <w:fldChar w:fldCharType="separate"/>
        </w:r>
        <w:r w:rsidR="00EC3767">
          <w:rPr>
            <w:noProof/>
            <w:webHidden/>
            <w:rtl/>
            <w:lang w:bidi="ar-SA"/>
          </w:rPr>
          <w:t>68</w:t>
        </w:r>
        <w:r w:rsidR="00147874"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343" w:history="1">
        <w:r w:rsidR="00834BE0" w:rsidRPr="00813AD7">
          <w:rPr>
            <w:rStyle w:val="Hyperlink"/>
            <w:noProof/>
            <w:rtl/>
          </w:rPr>
          <w:t xml:space="preserve">2-5-1-2-  </w:t>
        </w:r>
        <w:r w:rsidR="00834BE0" w:rsidRPr="00813AD7">
          <w:rPr>
            <w:rStyle w:val="Hyperlink"/>
            <w:rFonts w:hint="eastAsia"/>
            <w:noProof/>
            <w:rtl/>
          </w:rPr>
          <w:t>تحول</w:t>
        </w:r>
        <w:r w:rsidR="00834BE0" w:rsidRPr="00813AD7">
          <w:rPr>
            <w:rStyle w:val="Hyperlink"/>
            <w:noProof/>
            <w:rtl/>
          </w:rPr>
          <w:t xml:space="preserve"> </w:t>
        </w:r>
        <w:r w:rsidR="00834BE0" w:rsidRPr="00813AD7">
          <w:rPr>
            <w:rStyle w:val="Hyperlink"/>
            <w:rFonts w:hint="eastAsia"/>
            <w:noProof/>
            <w:rtl/>
          </w:rPr>
          <w:t>در</w:t>
        </w:r>
        <w:r w:rsidR="00834BE0" w:rsidRPr="00813AD7">
          <w:rPr>
            <w:rStyle w:val="Hyperlink"/>
            <w:noProof/>
            <w:rtl/>
          </w:rPr>
          <w:t xml:space="preserve"> </w:t>
        </w:r>
        <w:r w:rsidR="00834BE0" w:rsidRPr="00813AD7">
          <w:rPr>
            <w:rStyle w:val="Hyperlink"/>
            <w:rFonts w:hint="eastAsia"/>
            <w:noProof/>
            <w:rtl/>
          </w:rPr>
          <w:t>مدلها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کسب</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کار</w:t>
        </w:r>
        <w:r w:rsidR="00834BE0" w:rsidRPr="00813AD7">
          <w:rPr>
            <w:rStyle w:val="Hyperlink"/>
            <w:noProof/>
            <w:rtl/>
          </w:rPr>
          <w:t xml:space="preserve"> </w:t>
        </w:r>
        <w:r w:rsidR="00834BE0" w:rsidRPr="00813AD7">
          <w:rPr>
            <w:rStyle w:val="Hyperlink"/>
            <w:rFonts w:hint="eastAsia"/>
            <w:noProof/>
            <w:rtl/>
          </w:rPr>
          <w:t>ا</w:t>
        </w:r>
        <w:r w:rsidR="00834BE0" w:rsidRPr="00813AD7">
          <w:rPr>
            <w:rStyle w:val="Hyperlink"/>
            <w:rFonts w:hint="cs"/>
            <w:noProof/>
            <w:rtl/>
          </w:rPr>
          <w:t>ی</w:t>
        </w:r>
        <w:r w:rsidR="00834BE0" w:rsidRPr="00813AD7">
          <w:rPr>
            <w:rStyle w:val="Hyperlink"/>
            <w:rFonts w:hint="eastAsia"/>
            <w:noProof/>
            <w:rtl/>
          </w:rPr>
          <w:t>نترنت</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به</w:t>
        </w:r>
        <w:r w:rsidR="00834BE0" w:rsidRPr="00813AD7">
          <w:rPr>
            <w:rStyle w:val="Hyperlink"/>
            <w:noProof/>
            <w:rtl/>
          </w:rPr>
          <w:t xml:space="preserve"> </w:t>
        </w:r>
        <w:r w:rsidR="00834BE0" w:rsidRPr="00813AD7">
          <w:rPr>
            <w:rStyle w:val="Hyperlink"/>
            <w:rFonts w:hint="eastAsia"/>
            <w:noProof/>
            <w:rtl/>
          </w:rPr>
          <w:t>سمت</w:t>
        </w:r>
        <w:r w:rsidR="00834BE0" w:rsidRPr="00813AD7">
          <w:rPr>
            <w:rStyle w:val="Hyperlink"/>
            <w:noProof/>
            <w:rtl/>
          </w:rPr>
          <w:t xml:space="preserve"> </w:t>
        </w:r>
        <w:r w:rsidR="00834BE0" w:rsidRPr="00813AD7">
          <w:rPr>
            <w:rStyle w:val="Hyperlink"/>
            <w:rFonts w:hint="eastAsia"/>
            <w:noProof/>
            <w:rtl/>
          </w:rPr>
          <w:t>مدل‌ها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کنون</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Toc332190343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70</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44" w:history="1">
        <w:r w:rsidR="00834BE0" w:rsidRPr="00813AD7">
          <w:rPr>
            <w:rStyle w:val="Hyperlink"/>
            <w:noProof/>
            <w:rtl/>
          </w:rPr>
          <w:t xml:space="preserve">2-5-2- </w:t>
        </w:r>
        <w:r w:rsidR="00834BE0" w:rsidRPr="00813AD7">
          <w:rPr>
            <w:rStyle w:val="Hyperlink"/>
            <w:rFonts w:hint="eastAsia"/>
            <w:noProof/>
            <w:rtl/>
          </w:rPr>
          <w:t>مدلهاي</w:t>
        </w:r>
        <w:r w:rsidR="00834BE0" w:rsidRPr="00813AD7">
          <w:rPr>
            <w:rStyle w:val="Hyperlink"/>
            <w:noProof/>
            <w:rtl/>
          </w:rPr>
          <w:t xml:space="preserve"> </w:t>
        </w:r>
        <w:r w:rsidR="00834BE0" w:rsidRPr="00813AD7">
          <w:rPr>
            <w:rStyle w:val="Hyperlink"/>
            <w:rFonts w:hint="eastAsia"/>
            <w:noProof/>
            <w:rtl/>
          </w:rPr>
          <w:t>كسب</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كار</w:t>
        </w:r>
        <w:r w:rsidR="00834BE0" w:rsidRPr="00813AD7">
          <w:rPr>
            <w:rStyle w:val="Hyperlink"/>
            <w:noProof/>
            <w:rtl/>
          </w:rPr>
          <w:t xml:space="preserve"> </w:t>
        </w:r>
        <w:r w:rsidR="00834BE0" w:rsidRPr="00813AD7">
          <w:rPr>
            <w:rStyle w:val="Hyperlink"/>
            <w:rFonts w:hint="eastAsia"/>
            <w:noProof/>
            <w:rtl/>
          </w:rPr>
          <w:t>آينده</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Toc332190344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73</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45" w:history="1">
        <w:r w:rsidR="00834BE0" w:rsidRPr="00813AD7">
          <w:rPr>
            <w:rStyle w:val="Hyperlink"/>
            <w:noProof/>
            <w:rtl/>
          </w:rPr>
          <w:t xml:space="preserve">2-5-3- </w:t>
        </w:r>
        <w:r w:rsidR="00834BE0" w:rsidRPr="00813AD7">
          <w:rPr>
            <w:rStyle w:val="Hyperlink"/>
            <w:rFonts w:hint="eastAsia"/>
            <w:noProof/>
            <w:rtl/>
          </w:rPr>
          <w:t>پهنا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باند؛</w:t>
        </w:r>
        <w:r w:rsidR="00834BE0" w:rsidRPr="00813AD7">
          <w:rPr>
            <w:rStyle w:val="Hyperlink"/>
            <w:noProof/>
            <w:rtl/>
          </w:rPr>
          <w:t xml:space="preserve"> </w:t>
        </w:r>
        <w:r w:rsidR="00834BE0" w:rsidRPr="00813AD7">
          <w:rPr>
            <w:rStyle w:val="Hyperlink"/>
            <w:rFonts w:hint="eastAsia"/>
            <w:noProof/>
            <w:rtl/>
          </w:rPr>
          <w:t>روند</w:t>
        </w:r>
        <w:r w:rsidR="00834BE0" w:rsidRPr="00813AD7">
          <w:rPr>
            <w:rStyle w:val="Hyperlink"/>
            <w:noProof/>
            <w:rtl/>
          </w:rPr>
          <w:t xml:space="preserve"> </w:t>
        </w:r>
        <w:r w:rsidR="00834BE0" w:rsidRPr="00813AD7">
          <w:rPr>
            <w:rStyle w:val="Hyperlink"/>
            <w:rFonts w:hint="eastAsia"/>
            <w:noProof/>
            <w:rtl/>
          </w:rPr>
          <w:t>آ</w:t>
        </w:r>
        <w:r w:rsidR="00834BE0" w:rsidRPr="00813AD7">
          <w:rPr>
            <w:rStyle w:val="Hyperlink"/>
            <w:rFonts w:hint="cs"/>
            <w:noProof/>
            <w:rtl/>
          </w:rPr>
          <w:t>ی</w:t>
        </w:r>
        <w:r w:rsidR="00834BE0" w:rsidRPr="00813AD7">
          <w:rPr>
            <w:rStyle w:val="Hyperlink"/>
            <w:rFonts w:hint="eastAsia"/>
            <w:noProof/>
            <w:rtl/>
          </w:rPr>
          <w:t>نده</w:t>
        </w:r>
        <w:r w:rsidR="00834BE0" w:rsidRPr="00813AD7">
          <w:rPr>
            <w:rStyle w:val="Hyperlink"/>
            <w:noProof/>
            <w:rtl/>
          </w:rPr>
          <w:t xml:space="preserve"> </w:t>
        </w:r>
        <w:r w:rsidR="00834BE0" w:rsidRPr="00813AD7">
          <w:rPr>
            <w:rStyle w:val="Hyperlink"/>
            <w:rFonts w:hint="eastAsia"/>
            <w:noProof/>
            <w:rtl/>
          </w:rPr>
          <w:t>ا</w:t>
        </w:r>
        <w:r w:rsidR="00834BE0" w:rsidRPr="00813AD7">
          <w:rPr>
            <w:rStyle w:val="Hyperlink"/>
            <w:rFonts w:hint="cs"/>
            <w:noProof/>
            <w:rtl/>
          </w:rPr>
          <w:t>ی</w:t>
        </w:r>
        <w:r w:rsidR="00834BE0" w:rsidRPr="00813AD7">
          <w:rPr>
            <w:rStyle w:val="Hyperlink"/>
            <w:rFonts w:hint="eastAsia"/>
            <w:noProof/>
            <w:rtl/>
          </w:rPr>
          <w:t>نترنت</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Toc332190345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76</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46" w:history="1">
        <w:r w:rsidR="00834BE0" w:rsidRPr="00813AD7">
          <w:rPr>
            <w:rStyle w:val="Hyperlink"/>
            <w:noProof/>
            <w:rtl/>
          </w:rPr>
          <w:t xml:space="preserve">2-5-4- </w:t>
        </w:r>
        <w:r w:rsidR="00834BE0" w:rsidRPr="00813AD7">
          <w:rPr>
            <w:rStyle w:val="Hyperlink"/>
            <w:rFonts w:hint="eastAsia"/>
            <w:noProof/>
            <w:rtl/>
          </w:rPr>
          <w:t>مدلها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جد</w:t>
        </w:r>
        <w:r w:rsidR="00834BE0" w:rsidRPr="00813AD7">
          <w:rPr>
            <w:rStyle w:val="Hyperlink"/>
            <w:rFonts w:hint="cs"/>
            <w:noProof/>
            <w:rtl/>
          </w:rPr>
          <w:t>ی</w:t>
        </w:r>
        <w:r w:rsidR="00834BE0" w:rsidRPr="00813AD7">
          <w:rPr>
            <w:rStyle w:val="Hyperlink"/>
            <w:rFonts w:hint="eastAsia"/>
            <w:noProof/>
            <w:rtl/>
          </w:rPr>
          <w:t>د</w:t>
        </w:r>
        <w:r w:rsidR="00834BE0" w:rsidRPr="00813AD7">
          <w:rPr>
            <w:rStyle w:val="Hyperlink"/>
            <w:noProof/>
            <w:rtl/>
          </w:rPr>
          <w:t xml:space="preserve"> </w:t>
        </w:r>
        <w:r w:rsidR="00834BE0" w:rsidRPr="00813AD7">
          <w:rPr>
            <w:rStyle w:val="Hyperlink"/>
            <w:rFonts w:hint="eastAsia"/>
            <w:noProof/>
            <w:rtl/>
          </w:rPr>
          <w:t>کسب</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کار</w:t>
        </w:r>
        <w:r w:rsidR="00834BE0" w:rsidRPr="00813AD7">
          <w:rPr>
            <w:rStyle w:val="Hyperlink"/>
            <w:noProof/>
            <w:rtl/>
          </w:rPr>
          <w:t xml:space="preserve"> </w:t>
        </w:r>
        <w:r w:rsidR="00834BE0" w:rsidRPr="00813AD7">
          <w:rPr>
            <w:rStyle w:val="Hyperlink"/>
            <w:rFonts w:hint="eastAsia"/>
            <w:noProof/>
            <w:rtl/>
          </w:rPr>
          <w:t>ا</w:t>
        </w:r>
        <w:r w:rsidR="00834BE0" w:rsidRPr="00813AD7">
          <w:rPr>
            <w:rStyle w:val="Hyperlink"/>
            <w:rFonts w:hint="cs"/>
            <w:noProof/>
            <w:rtl/>
          </w:rPr>
          <w:t>ی</w:t>
        </w:r>
        <w:r w:rsidR="00834BE0" w:rsidRPr="00813AD7">
          <w:rPr>
            <w:rStyle w:val="Hyperlink"/>
            <w:rFonts w:hint="eastAsia"/>
            <w:noProof/>
            <w:rtl/>
          </w:rPr>
          <w:t>نترنت</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Toc332190346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78</w:t>
        </w:r>
        <w:r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347" w:history="1">
        <w:r w:rsidR="00834BE0" w:rsidRPr="00813AD7">
          <w:rPr>
            <w:rStyle w:val="Hyperlink"/>
            <w:rFonts w:hint="eastAsia"/>
            <w:noProof/>
            <w:rtl/>
          </w:rPr>
          <w:t>بازار</w:t>
        </w:r>
        <w:r w:rsidR="00834BE0" w:rsidRPr="00813AD7">
          <w:rPr>
            <w:rStyle w:val="Hyperlink"/>
            <w:rFonts w:hint="cs"/>
            <w:noProof/>
            <w:rtl/>
          </w:rPr>
          <w:t>ی</w:t>
        </w:r>
        <w:r w:rsidR="00834BE0" w:rsidRPr="00813AD7">
          <w:rPr>
            <w:rStyle w:val="Hyperlink"/>
            <w:rFonts w:hint="eastAsia"/>
            <w:noProof/>
            <w:rtl/>
          </w:rPr>
          <w:t>اب</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سرگرم</w:t>
        </w:r>
        <w:r w:rsidR="00834BE0" w:rsidRPr="00813AD7">
          <w:rPr>
            <w:rStyle w:val="Hyperlink"/>
            <w:rFonts w:hint="cs"/>
            <w:noProof/>
            <w:rtl/>
          </w:rPr>
          <w:t>ی‌</w:t>
        </w:r>
        <w:r w:rsidR="00834BE0" w:rsidRPr="00813AD7">
          <w:rPr>
            <w:rStyle w:val="Hyperlink"/>
            <w:rFonts w:hint="eastAsia"/>
            <w:noProof/>
            <w:rtl/>
          </w:rPr>
          <w:t>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آنلا</w:t>
        </w:r>
        <w:r w:rsidR="00834BE0" w:rsidRPr="00813AD7">
          <w:rPr>
            <w:rStyle w:val="Hyperlink"/>
            <w:rFonts w:hint="cs"/>
            <w:noProof/>
            <w:rtl/>
          </w:rPr>
          <w:t>ی</w:t>
        </w:r>
        <w:r w:rsidR="00834BE0" w:rsidRPr="00813AD7">
          <w:rPr>
            <w:rStyle w:val="Hyperlink"/>
            <w:rFonts w:hint="eastAsia"/>
            <w:noProof/>
            <w:rtl/>
          </w:rPr>
          <w:t>ن</w:t>
        </w:r>
        <w:r w:rsidR="00834BE0" w:rsidRPr="00813AD7">
          <w:rPr>
            <w:rStyle w:val="Hyperlink"/>
            <w:noProof/>
            <w:rtl/>
          </w:rPr>
          <w:t>:</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Toc332190347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78</w:t>
        </w:r>
        <w:r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348" w:history="1">
        <w:r w:rsidR="00834BE0" w:rsidRPr="00813AD7">
          <w:rPr>
            <w:rStyle w:val="Hyperlink"/>
            <w:rFonts w:hint="eastAsia"/>
            <w:noProof/>
            <w:rtl/>
          </w:rPr>
          <w:t>فروش</w:t>
        </w:r>
        <w:r w:rsidR="00834BE0" w:rsidRPr="00813AD7">
          <w:rPr>
            <w:rStyle w:val="Hyperlink"/>
            <w:noProof/>
            <w:rtl/>
          </w:rPr>
          <w:t xml:space="preserve"> </w:t>
        </w:r>
        <w:r w:rsidR="00834BE0" w:rsidRPr="00813AD7">
          <w:rPr>
            <w:rStyle w:val="Hyperlink"/>
            <w:rFonts w:hint="eastAsia"/>
            <w:noProof/>
            <w:rtl/>
          </w:rPr>
          <w:t>آنلا</w:t>
        </w:r>
        <w:r w:rsidR="00834BE0" w:rsidRPr="00813AD7">
          <w:rPr>
            <w:rStyle w:val="Hyperlink"/>
            <w:rFonts w:hint="cs"/>
            <w:noProof/>
            <w:rtl/>
          </w:rPr>
          <w:t>ی</w:t>
        </w:r>
        <w:r w:rsidR="00834BE0" w:rsidRPr="00813AD7">
          <w:rPr>
            <w:rStyle w:val="Hyperlink"/>
            <w:rFonts w:hint="eastAsia"/>
            <w:noProof/>
            <w:rtl/>
          </w:rPr>
          <w:t>ن</w:t>
        </w:r>
        <w:r w:rsidR="00834BE0" w:rsidRPr="00813AD7">
          <w:rPr>
            <w:rStyle w:val="Hyperlink"/>
            <w:noProof/>
            <w:rtl/>
          </w:rPr>
          <w:t xml:space="preserve"> </w:t>
        </w:r>
        <w:r w:rsidR="00834BE0" w:rsidRPr="00813AD7">
          <w:rPr>
            <w:rStyle w:val="Hyperlink"/>
            <w:rFonts w:hint="eastAsia"/>
            <w:noProof/>
            <w:rtl/>
          </w:rPr>
          <w:t>محتوا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سنت</w:t>
        </w:r>
        <w:r w:rsidR="00834BE0" w:rsidRPr="00813AD7">
          <w:rPr>
            <w:rStyle w:val="Hyperlink"/>
            <w:rFonts w:hint="cs"/>
            <w:noProof/>
            <w:rtl/>
          </w:rPr>
          <w:t>ی</w:t>
        </w:r>
        <w:r w:rsidR="00834BE0" w:rsidRPr="00813AD7">
          <w:rPr>
            <w:rStyle w:val="Hyperlink"/>
            <w:noProof/>
            <w:rtl/>
          </w:rPr>
          <w:t>:</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Toc332190348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79</w:t>
        </w:r>
        <w:r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349" w:history="1">
        <w:r w:rsidR="00834BE0" w:rsidRPr="00813AD7">
          <w:rPr>
            <w:rStyle w:val="Hyperlink"/>
            <w:rFonts w:hint="eastAsia"/>
            <w:noProof/>
            <w:rtl/>
          </w:rPr>
          <w:t>اشتراک</w:t>
        </w:r>
        <w:r w:rsidR="00834BE0" w:rsidRPr="00813AD7">
          <w:rPr>
            <w:rStyle w:val="Hyperlink"/>
            <w:noProof/>
            <w:rtl/>
          </w:rPr>
          <w:t xml:space="preserve"> </w:t>
        </w:r>
        <w:r w:rsidR="00834BE0" w:rsidRPr="00813AD7">
          <w:rPr>
            <w:rStyle w:val="Hyperlink"/>
            <w:rFonts w:hint="eastAsia"/>
            <w:noProof/>
            <w:rtl/>
          </w:rPr>
          <w:t>سرگرم</w:t>
        </w:r>
        <w:r w:rsidR="00834BE0" w:rsidRPr="00813AD7">
          <w:rPr>
            <w:rStyle w:val="Hyperlink"/>
            <w:rFonts w:hint="cs"/>
            <w:noProof/>
            <w:rtl/>
          </w:rPr>
          <w:t>ی‌</w:t>
        </w:r>
        <w:r w:rsidR="00834BE0" w:rsidRPr="00813AD7">
          <w:rPr>
            <w:rStyle w:val="Hyperlink"/>
            <w:rFonts w:hint="eastAsia"/>
            <w:noProof/>
            <w:rtl/>
          </w:rPr>
          <w:t>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دوسو</w:t>
        </w:r>
        <w:r w:rsidR="00834BE0" w:rsidRPr="00813AD7">
          <w:rPr>
            <w:rStyle w:val="Hyperlink"/>
            <w:rFonts w:hint="cs"/>
            <w:noProof/>
            <w:rtl/>
          </w:rPr>
          <w:t>ی</w:t>
        </w:r>
        <w:r w:rsidR="00834BE0" w:rsidRPr="00813AD7">
          <w:rPr>
            <w:rStyle w:val="Hyperlink"/>
            <w:rFonts w:hint="eastAsia"/>
            <w:noProof/>
            <w:rtl/>
          </w:rPr>
          <w:t>ه</w:t>
        </w:r>
        <w:r w:rsidR="00834BE0" w:rsidRPr="00813AD7">
          <w:rPr>
            <w:rStyle w:val="Hyperlink"/>
            <w:noProof/>
            <w:rtl/>
          </w:rPr>
          <w:t>:</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Toc332190349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79</w:t>
        </w:r>
        <w:r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350" w:history="1">
        <w:r w:rsidR="00834BE0" w:rsidRPr="00813AD7">
          <w:rPr>
            <w:rStyle w:val="Hyperlink"/>
            <w:rFonts w:hint="eastAsia"/>
            <w:noProof/>
            <w:rtl/>
          </w:rPr>
          <w:t>مدل</w:t>
        </w:r>
        <w:r w:rsidR="00834BE0" w:rsidRPr="00813AD7">
          <w:rPr>
            <w:rStyle w:val="Hyperlink"/>
            <w:noProof/>
            <w:rtl/>
          </w:rPr>
          <w:t xml:space="preserve"> </w:t>
        </w:r>
        <w:r w:rsidR="00834BE0" w:rsidRPr="00813AD7">
          <w:rPr>
            <w:rStyle w:val="Hyperlink"/>
            <w:rFonts w:hint="eastAsia"/>
            <w:noProof/>
            <w:rtl/>
          </w:rPr>
          <w:t>شبکه</w:t>
        </w:r>
        <w:r w:rsidR="00834BE0" w:rsidRPr="00813AD7">
          <w:rPr>
            <w:rStyle w:val="Hyperlink"/>
            <w:noProof/>
            <w:rtl/>
          </w:rPr>
          <w:t xml:space="preserve"> </w:t>
        </w:r>
        <w:r w:rsidR="00834BE0" w:rsidRPr="00813AD7">
          <w:rPr>
            <w:rStyle w:val="Hyperlink"/>
            <w:rFonts w:hint="eastAsia"/>
            <w:noProof/>
            <w:rtl/>
          </w:rPr>
          <w:t>اجتماع</w:t>
        </w:r>
        <w:r w:rsidR="00834BE0" w:rsidRPr="00813AD7">
          <w:rPr>
            <w:rStyle w:val="Hyperlink"/>
            <w:rFonts w:hint="cs"/>
            <w:noProof/>
            <w:rtl/>
          </w:rPr>
          <w:t>ی</w:t>
        </w:r>
        <w:r w:rsidR="00834BE0" w:rsidRPr="00813AD7">
          <w:rPr>
            <w:rStyle w:val="Hyperlink"/>
            <w:noProof/>
            <w:rtl/>
          </w:rPr>
          <w:t>:</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Toc332190350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81</w:t>
        </w:r>
        <w:r w:rsidRPr="00813AD7">
          <w:rPr>
            <w:rStyle w:val="Hyperlink"/>
            <w:noProof/>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351" w:history="1">
        <w:r w:rsidR="00834BE0" w:rsidRPr="00813AD7">
          <w:rPr>
            <w:rStyle w:val="Hyperlink"/>
            <w:rtl/>
          </w:rPr>
          <w:t xml:space="preserve">2-6- </w:t>
        </w:r>
        <w:r w:rsidR="00834BE0" w:rsidRPr="00813AD7">
          <w:rPr>
            <w:rStyle w:val="Hyperlink"/>
            <w:rFonts w:hint="eastAsia"/>
            <w:rtl/>
          </w:rPr>
          <w:t>کارآفر</w:t>
        </w:r>
        <w:r w:rsidR="00834BE0" w:rsidRPr="00813AD7">
          <w:rPr>
            <w:rStyle w:val="Hyperlink"/>
            <w:rFonts w:hint="cs"/>
            <w:rtl/>
          </w:rPr>
          <w:t>ی</w:t>
        </w:r>
        <w:r w:rsidR="00834BE0" w:rsidRPr="00813AD7">
          <w:rPr>
            <w:rStyle w:val="Hyperlink"/>
            <w:rFonts w:hint="eastAsia"/>
            <w:rtl/>
          </w:rPr>
          <w:t>ن</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رسانه‌ا</w:t>
        </w:r>
        <w:r w:rsidR="00834BE0" w:rsidRPr="00813AD7">
          <w:rPr>
            <w:rStyle w:val="Hyperlink"/>
            <w:rFonts w:hint="cs"/>
            <w:rtl/>
          </w:rPr>
          <w:t>ی</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Toc332190351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81</w:t>
        </w:r>
        <w:r w:rsidRPr="00813AD7">
          <w:rPr>
            <w:rStyle w:val="Hyperlink"/>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52" w:history="1">
        <w:r w:rsidR="00834BE0" w:rsidRPr="00813AD7">
          <w:rPr>
            <w:rStyle w:val="Hyperlink"/>
            <w:noProof/>
            <w:rtl/>
          </w:rPr>
          <w:t xml:space="preserve">2-6-1- </w:t>
        </w:r>
        <w:r w:rsidR="00834BE0" w:rsidRPr="00813AD7">
          <w:rPr>
            <w:rStyle w:val="Hyperlink"/>
            <w:rFonts w:hint="eastAsia"/>
            <w:noProof/>
            <w:rtl/>
          </w:rPr>
          <w:t>و</w:t>
        </w:r>
        <w:r w:rsidR="00834BE0" w:rsidRPr="00813AD7">
          <w:rPr>
            <w:rStyle w:val="Hyperlink"/>
            <w:rFonts w:hint="cs"/>
            <w:noProof/>
            <w:rtl/>
          </w:rPr>
          <w:t>ی</w:t>
        </w:r>
        <w:r w:rsidR="00834BE0" w:rsidRPr="00813AD7">
          <w:rPr>
            <w:rStyle w:val="Hyperlink"/>
            <w:rFonts w:hint="eastAsia"/>
            <w:noProof/>
            <w:rtl/>
          </w:rPr>
          <w:t>ژگ</w:t>
        </w:r>
        <w:r w:rsidR="00834BE0" w:rsidRPr="00813AD7">
          <w:rPr>
            <w:rStyle w:val="Hyperlink"/>
            <w:rFonts w:hint="cs"/>
            <w:noProof/>
            <w:rtl/>
          </w:rPr>
          <w:t>ی‌</w:t>
        </w:r>
        <w:r w:rsidR="00834BE0" w:rsidRPr="00813AD7">
          <w:rPr>
            <w:rStyle w:val="Hyperlink"/>
            <w:rFonts w:hint="eastAsia"/>
            <w:noProof/>
            <w:rtl/>
          </w:rPr>
          <w:t>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عموم</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کارآفر</w:t>
        </w:r>
        <w:r w:rsidR="00834BE0" w:rsidRPr="00813AD7">
          <w:rPr>
            <w:rStyle w:val="Hyperlink"/>
            <w:rFonts w:hint="cs"/>
            <w:noProof/>
            <w:rtl/>
          </w:rPr>
          <w:t>ی</w:t>
        </w:r>
        <w:r w:rsidR="00834BE0" w:rsidRPr="00813AD7">
          <w:rPr>
            <w:rStyle w:val="Hyperlink"/>
            <w:rFonts w:hint="eastAsia"/>
            <w:noProof/>
            <w:rtl/>
          </w:rPr>
          <w:t>نانه</w:t>
        </w:r>
        <w:r w:rsidR="00834BE0" w:rsidRPr="00813AD7">
          <w:rPr>
            <w:rStyle w:val="Hyperlink"/>
            <w:noProof/>
            <w:rtl/>
          </w:rPr>
          <w:t xml:space="preserve"> </w:t>
        </w:r>
        <w:r w:rsidR="00834BE0" w:rsidRPr="00813AD7">
          <w:rPr>
            <w:rStyle w:val="Hyperlink"/>
            <w:rFonts w:hint="eastAsia"/>
            <w:noProof/>
            <w:rtl/>
          </w:rPr>
          <w:t>محصولات</w:t>
        </w:r>
        <w:r w:rsidR="00834BE0" w:rsidRPr="00813AD7">
          <w:rPr>
            <w:rStyle w:val="Hyperlink"/>
            <w:noProof/>
            <w:rtl/>
          </w:rPr>
          <w:t xml:space="preserve"> </w:t>
        </w:r>
        <w:r w:rsidR="00834BE0" w:rsidRPr="00813AD7">
          <w:rPr>
            <w:rStyle w:val="Hyperlink"/>
            <w:rFonts w:hint="eastAsia"/>
            <w:noProof/>
            <w:rtl/>
          </w:rPr>
          <w:t>رسانه‌ا</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Toc332190352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81</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53" w:history="1">
        <w:r w:rsidR="00834BE0" w:rsidRPr="00813AD7">
          <w:rPr>
            <w:rStyle w:val="Hyperlink"/>
            <w:noProof/>
            <w:rtl/>
          </w:rPr>
          <w:t xml:space="preserve">2-6-2- </w:t>
        </w:r>
        <w:r w:rsidR="00834BE0" w:rsidRPr="00813AD7">
          <w:rPr>
            <w:rStyle w:val="Hyperlink"/>
            <w:rFonts w:hint="eastAsia"/>
            <w:noProof/>
            <w:rtl/>
          </w:rPr>
          <w:t>مهارت‌ها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مورد</w:t>
        </w:r>
        <w:r w:rsidR="00834BE0" w:rsidRPr="00813AD7">
          <w:rPr>
            <w:rStyle w:val="Hyperlink"/>
            <w:noProof/>
            <w:rtl/>
          </w:rPr>
          <w:t xml:space="preserve"> </w:t>
        </w:r>
        <w:r w:rsidR="00834BE0" w:rsidRPr="00813AD7">
          <w:rPr>
            <w:rStyle w:val="Hyperlink"/>
            <w:rFonts w:hint="eastAsia"/>
            <w:noProof/>
            <w:rtl/>
          </w:rPr>
          <w:t>ن</w:t>
        </w:r>
        <w:r w:rsidR="00834BE0" w:rsidRPr="00813AD7">
          <w:rPr>
            <w:rStyle w:val="Hyperlink"/>
            <w:rFonts w:hint="cs"/>
            <w:noProof/>
            <w:rtl/>
          </w:rPr>
          <w:t>ی</w:t>
        </w:r>
        <w:r w:rsidR="00834BE0" w:rsidRPr="00813AD7">
          <w:rPr>
            <w:rStyle w:val="Hyperlink"/>
            <w:rFonts w:hint="eastAsia"/>
            <w:noProof/>
            <w:rtl/>
          </w:rPr>
          <w:t>از</w:t>
        </w:r>
        <w:r w:rsidR="00834BE0" w:rsidRPr="00813AD7">
          <w:rPr>
            <w:rStyle w:val="Hyperlink"/>
            <w:noProof/>
            <w:rtl/>
          </w:rPr>
          <w:t xml:space="preserve">  </w:t>
        </w:r>
        <w:r w:rsidR="00834BE0" w:rsidRPr="00813AD7">
          <w:rPr>
            <w:rStyle w:val="Hyperlink"/>
            <w:rFonts w:hint="eastAsia"/>
            <w:noProof/>
            <w:rtl/>
          </w:rPr>
          <w:t>شرکت‌ها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رسانه‌ا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در</w:t>
        </w:r>
        <w:r w:rsidR="00834BE0" w:rsidRPr="00813AD7">
          <w:rPr>
            <w:rStyle w:val="Hyperlink"/>
            <w:noProof/>
            <w:rtl/>
          </w:rPr>
          <w:t xml:space="preserve"> </w:t>
        </w:r>
        <w:r w:rsidR="00834BE0" w:rsidRPr="00813AD7">
          <w:rPr>
            <w:rStyle w:val="Hyperlink"/>
            <w:rFonts w:hint="eastAsia"/>
            <w:noProof/>
            <w:rtl/>
          </w:rPr>
          <w:t>عصر</w:t>
        </w:r>
        <w:r w:rsidR="00834BE0" w:rsidRPr="00813AD7">
          <w:rPr>
            <w:rStyle w:val="Hyperlink"/>
            <w:noProof/>
            <w:rtl/>
          </w:rPr>
          <w:t xml:space="preserve"> </w:t>
        </w:r>
        <w:r w:rsidR="00834BE0" w:rsidRPr="00813AD7">
          <w:rPr>
            <w:rStyle w:val="Hyperlink"/>
            <w:rFonts w:hint="eastAsia"/>
            <w:noProof/>
            <w:rtl/>
          </w:rPr>
          <w:t>تحولات</w:t>
        </w:r>
        <w:r w:rsidR="00834BE0" w:rsidRPr="00813AD7">
          <w:rPr>
            <w:rStyle w:val="Hyperlink"/>
            <w:noProof/>
            <w:rtl/>
          </w:rPr>
          <w:t xml:space="preserve"> </w:t>
        </w:r>
        <w:r w:rsidR="00834BE0" w:rsidRPr="00813AD7">
          <w:rPr>
            <w:rStyle w:val="Hyperlink"/>
            <w:rFonts w:hint="eastAsia"/>
            <w:noProof/>
            <w:rtl/>
          </w:rPr>
          <w:t>فناور</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Toc332190353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86</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54" w:history="1">
        <w:r w:rsidR="00834BE0" w:rsidRPr="00813AD7">
          <w:rPr>
            <w:rStyle w:val="Hyperlink"/>
            <w:noProof/>
            <w:rtl/>
          </w:rPr>
          <w:t xml:space="preserve">2-6-3- </w:t>
        </w:r>
        <w:r w:rsidR="00834BE0" w:rsidRPr="00813AD7">
          <w:rPr>
            <w:rStyle w:val="Hyperlink"/>
            <w:rFonts w:hint="eastAsia"/>
            <w:noProof/>
            <w:rtl/>
          </w:rPr>
          <w:t>پژوهشها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مربوط</w:t>
        </w:r>
        <w:r w:rsidR="00834BE0" w:rsidRPr="00813AD7">
          <w:rPr>
            <w:rStyle w:val="Hyperlink"/>
            <w:noProof/>
            <w:rtl/>
          </w:rPr>
          <w:t xml:space="preserve"> </w:t>
        </w:r>
        <w:r w:rsidR="00834BE0" w:rsidRPr="00813AD7">
          <w:rPr>
            <w:rStyle w:val="Hyperlink"/>
            <w:rFonts w:hint="eastAsia"/>
            <w:noProof/>
            <w:rtl/>
          </w:rPr>
          <w:t>به</w:t>
        </w:r>
        <w:r w:rsidR="00834BE0" w:rsidRPr="00813AD7">
          <w:rPr>
            <w:rStyle w:val="Hyperlink"/>
            <w:noProof/>
            <w:rtl/>
          </w:rPr>
          <w:t xml:space="preserve"> </w:t>
        </w:r>
        <w:r w:rsidR="00834BE0" w:rsidRPr="00813AD7">
          <w:rPr>
            <w:rStyle w:val="Hyperlink"/>
            <w:rFonts w:hint="eastAsia"/>
            <w:noProof/>
            <w:rtl/>
          </w:rPr>
          <w:t>کارآفر</w:t>
        </w:r>
        <w:r w:rsidR="00834BE0" w:rsidRPr="00813AD7">
          <w:rPr>
            <w:rStyle w:val="Hyperlink"/>
            <w:rFonts w:hint="cs"/>
            <w:noProof/>
            <w:rtl/>
          </w:rPr>
          <w:t>ی</w:t>
        </w:r>
        <w:r w:rsidR="00834BE0" w:rsidRPr="00813AD7">
          <w:rPr>
            <w:rStyle w:val="Hyperlink"/>
            <w:rFonts w:hint="eastAsia"/>
            <w:noProof/>
            <w:rtl/>
          </w:rPr>
          <w:t>ن</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رسانه</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Toc332190354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88</w:t>
        </w:r>
        <w:r w:rsidRPr="00813AD7">
          <w:rPr>
            <w:rStyle w:val="Hyperlink"/>
            <w:noProof/>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355" w:history="1">
        <w:r w:rsidR="00834BE0" w:rsidRPr="00813AD7">
          <w:rPr>
            <w:rStyle w:val="Hyperlink"/>
            <w:rtl/>
          </w:rPr>
          <w:t xml:space="preserve">2-7- </w:t>
        </w:r>
        <w:r w:rsidR="00834BE0" w:rsidRPr="00813AD7">
          <w:rPr>
            <w:rStyle w:val="Hyperlink"/>
            <w:rFonts w:hint="eastAsia"/>
            <w:rtl/>
          </w:rPr>
          <w:t>مرور</w:t>
        </w:r>
        <w:r w:rsidR="00834BE0" w:rsidRPr="00813AD7">
          <w:rPr>
            <w:rStyle w:val="Hyperlink"/>
            <w:rtl/>
          </w:rPr>
          <w:t xml:space="preserve"> </w:t>
        </w:r>
        <w:r w:rsidR="00834BE0" w:rsidRPr="00813AD7">
          <w:rPr>
            <w:rStyle w:val="Hyperlink"/>
            <w:rFonts w:hint="eastAsia"/>
            <w:rtl/>
          </w:rPr>
          <w:t>گزارش‌ها</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کارآفر</w:t>
        </w:r>
        <w:r w:rsidR="00834BE0" w:rsidRPr="00813AD7">
          <w:rPr>
            <w:rStyle w:val="Hyperlink"/>
            <w:rFonts w:hint="cs"/>
            <w:rtl/>
          </w:rPr>
          <w:t>ی</w:t>
        </w:r>
        <w:r w:rsidR="00834BE0" w:rsidRPr="00813AD7">
          <w:rPr>
            <w:rStyle w:val="Hyperlink"/>
            <w:rFonts w:hint="eastAsia"/>
            <w:rtl/>
          </w:rPr>
          <w:t>نان</w:t>
        </w:r>
        <w:r w:rsidR="00834BE0" w:rsidRPr="00813AD7">
          <w:rPr>
            <w:rStyle w:val="Hyperlink"/>
            <w:rtl/>
          </w:rPr>
          <w:t xml:space="preserve"> </w:t>
        </w:r>
        <w:r w:rsidR="00834BE0" w:rsidRPr="00813AD7">
          <w:rPr>
            <w:rStyle w:val="Hyperlink"/>
            <w:rFonts w:hint="eastAsia"/>
            <w:rtl/>
          </w:rPr>
          <w:t>رسانه‌ا</w:t>
        </w:r>
        <w:r w:rsidR="00834BE0" w:rsidRPr="00813AD7">
          <w:rPr>
            <w:rStyle w:val="Hyperlink"/>
            <w:rFonts w:hint="cs"/>
            <w:rtl/>
          </w:rPr>
          <w:t>ی</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Toc332190355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93</w:t>
        </w:r>
        <w:r w:rsidRPr="00813AD7">
          <w:rPr>
            <w:rStyle w:val="Hyperlink"/>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356" w:history="1">
        <w:r w:rsidR="00834BE0" w:rsidRPr="00813AD7">
          <w:rPr>
            <w:rStyle w:val="Hyperlink"/>
            <w:rtl/>
          </w:rPr>
          <w:t xml:space="preserve">2-8- </w:t>
        </w:r>
        <w:r w:rsidR="00834BE0" w:rsidRPr="00813AD7">
          <w:rPr>
            <w:rStyle w:val="Hyperlink"/>
            <w:rFonts w:hint="eastAsia"/>
            <w:rtl/>
          </w:rPr>
          <w:t>مرور</w:t>
        </w:r>
        <w:r w:rsidR="00834BE0" w:rsidRPr="00813AD7">
          <w:rPr>
            <w:rStyle w:val="Hyperlink"/>
            <w:rtl/>
          </w:rPr>
          <w:t xml:space="preserve"> </w:t>
        </w:r>
        <w:r w:rsidR="00834BE0" w:rsidRPr="00813AD7">
          <w:rPr>
            <w:rStyle w:val="Hyperlink"/>
            <w:rFonts w:hint="eastAsia"/>
            <w:rtl/>
          </w:rPr>
          <w:t>خط</w:t>
        </w:r>
        <w:r w:rsidR="00834BE0" w:rsidRPr="00813AD7">
          <w:rPr>
            <w:rStyle w:val="Hyperlink"/>
            <w:rtl/>
          </w:rPr>
          <w:t xml:space="preserve"> </w:t>
        </w:r>
        <w:r w:rsidR="00834BE0" w:rsidRPr="00813AD7">
          <w:rPr>
            <w:rStyle w:val="Hyperlink"/>
            <w:rFonts w:hint="eastAsia"/>
            <w:rtl/>
          </w:rPr>
          <w:t>مش</w:t>
        </w:r>
        <w:r w:rsidR="00834BE0" w:rsidRPr="00813AD7">
          <w:rPr>
            <w:rStyle w:val="Hyperlink"/>
            <w:rFonts w:hint="cs"/>
            <w:rtl/>
          </w:rPr>
          <w:t>ی‌</w:t>
        </w:r>
        <w:r w:rsidR="00834BE0" w:rsidRPr="00813AD7">
          <w:rPr>
            <w:rStyle w:val="Hyperlink"/>
            <w:rFonts w:hint="eastAsia"/>
            <w:rtl/>
          </w:rPr>
          <w:t>گذار</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رسانه‌ا</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و</w:t>
        </w:r>
        <w:r w:rsidR="00834BE0" w:rsidRPr="00813AD7">
          <w:rPr>
            <w:rStyle w:val="Hyperlink"/>
            <w:rtl/>
          </w:rPr>
          <w:t xml:space="preserve"> </w:t>
        </w:r>
        <w:r w:rsidR="00834BE0" w:rsidRPr="00813AD7">
          <w:rPr>
            <w:rStyle w:val="Hyperlink"/>
            <w:rFonts w:hint="eastAsia"/>
            <w:rtl/>
          </w:rPr>
          <w:t>ز</w:t>
        </w:r>
        <w:r w:rsidR="00834BE0" w:rsidRPr="00813AD7">
          <w:rPr>
            <w:rStyle w:val="Hyperlink"/>
            <w:rFonts w:hint="cs"/>
            <w:rtl/>
          </w:rPr>
          <w:t>ی</w:t>
        </w:r>
        <w:r w:rsidR="00834BE0" w:rsidRPr="00813AD7">
          <w:rPr>
            <w:rStyle w:val="Hyperlink"/>
            <w:rFonts w:hint="eastAsia"/>
            <w:rtl/>
          </w:rPr>
          <w:t>رساخت‌ها</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قانون</w:t>
        </w:r>
        <w:r w:rsidR="00834BE0" w:rsidRPr="00813AD7">
          <w:rPr>
            <w:rStyle w:val="Hyperlink"/>
            <w:rFonts w:hint="cs"/>
            <w:rtl/>
          </w:rPr>
          <w:t>ی</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Toc332190356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96</w:t>
        </w:r>
        <w:r w:rsidRPr="00813AD7">
          <w:rPr>
            <w:rStyle w:val="Hyperlink"/>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357" w:history="1">
        <w:r w:rsidR="00834BE0" w:rsidRPr="00813AD7">
          <w:rPr>
            <w:rStyle w:val="Hyperlink"/>
            <w:rtl/>
          </w:rPr>
          <w:t xml:space="preserve">2-9- </w:t>
        </w:r>
        <w:r w:rsidR="00834BE0" w:rsidRPr="00813AD7">
          <w:rPr>
            <w:rStyle w:val="Hyperlink"/>
            <w:rFonts w:hint="eastAsia"/>
            <w:rtl/>
          </w:rPr>
          <w:t>استخراج</w:t>
        </w:r>
        <w:r w:rsidR="00834BE0" w:rsidRPr="00813AD7">
          <w:rPr>
            <w:rStyle w:val="Hyperlink"/>
            <w:rtl/>
          </w:rPr>
          <w:t xml:space="preserve"> </w:t>
        </w:r>
        <w:r w:rsidR="00834BE0" w:rsidRPr="00813AD7">
          <w:rPr>
            <w:rStyle w:val="Hyperlink"/>
            <w:rFonts w:hint="eastAsia"/>
            <w:rtl/>
          </w:rPr>
          <w:t>چارچوب</w:t>
        </w:r>
        <w:r w:rsidR="00834BE0" w:rsidRPr="00813AD7">
          <w:rPr>
            <w:rStyle w:val="Hyperlink"/>
            <w:rtl/>
          </w:rPr>
          <w:t xml:space="preserve"> </w:t>
        </w:r>
        <w:r w:rsidR="00834BE0" w:rsidRPr="00813AD7">
          <w:rPr>
            <w:rStyle w:val="Hyperlink"/>
            <w:rFonts w:hint="eastAsia"/>
            <w:rtl/>
          </w:rPr>
          <w:t>مفهوم</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اول</w:t>
        </w:r>
        <w:r w:rsidR="00834BE0" w:rsidRPr="00813AD7">
          <w:rPr>
            <w:rStyle w:val="Hyperlink"/>
            <w:rFonts w:hint="cs"/>
            <w:rtl/>
          </w:rPr>
          <w:t>ی</w:t>
        </w:r>
        <w:r w:rsidR="00834BE0" w:rsidRPr="00813AD7">
          <w:rPr>
            <w:rStyle w:val="Hyperlink"/>
            <w:rFonts w:hint="eastAsia"/>
            <w:rtl/>
          </w:rPr>
          <w:t>ه</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Toc332190357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101</w:t>
        </w:r>
        <w:r w:rsidRPr="00813AD7">
          <w:rPr>
            <w:rStyle w:val="Hyperlink"/>
          </w:rPr>
          <w:fldChar w:fldCharType="end"/>
        </w:r>
      </w:hyperlink>
    </w:p>
    <w:p w:rsidR="00834BE0" w:rsidRPr="00813AD7" w:rsidRDefault="00147874" w:rsidP="005D74F1">
      <w:pPr>
        <w:pStyle w:val="TOC1"/>
        <w:rPr>
          <w:rFonts w:asciiTheme="minorHAnsi" w:eastAsiaTheme="minorEastAsia" w:hAnsiTheme="minorHAnsi" w:cstheme="minorBidi"/>
          <w:b w:val="0"/>
          <w:szCs w:val="22"/>
          <w:rtl/>
          <w:lang w:bidi="ar-SA"/>
        </w:rPr>
      </w:pPr>
      <w:hyperlink w:anchor="_Toc332190358" w:history="1">
        <w:r w:rsidR="00834BE0" w:rsidRPr="00813AD7">
          <w:rPr>
            <w:rStyle w:val="Hyperlink"/>
            <w:rFonts w:hint="eastAsia"/>
            <w:rtl/>
          </w:rPr>
          <w:t>فصل</w:t>
        </w:r>
        <w:r w:rsidR="00834BE0" w:rsidRPr="00813AD7">
          <w:rPr>
            <w:rStyle w:val="Hyperlink"/>
            <w:rtl/>
          </w:rPr>
          <w:t xml:space="preserve"> </w:t>
        </w:r>
        <w:r w:rsidR="00834BE0" w:rsidRPr="00813AD7">
          <w:rPr>
            <w:rStyle w:val="Hyperlink"/>
            <w:rFonts w:hint="eastAsia"/>
            <w:rtl/>
          </w:rPr>
          <w:t>سوم</w:t>
        </w:r>
        <w:r w:rsidR="005D74F1" w:rsidRPr="00813AD7">
          <w:rPr>
            <w:rStyle w:val="Hyperlink"/>
            <w:rFonts w:hint="cs"/>
            <w:rtl/>
          </w:rPr>
          <w:t>: روش شناسی پژوهش</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Toc332190358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103</w:t>
        </w:r>
        <w:r w:rsidRPr="00813AD7">
          <w:rPr>
            <w:rStyle w:val="Hyperlink"/>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360" w:history="1">
        <w:r w:rsidR="00834BE0" w:rsidRPr="00813AD7">
          <w:rPr>
            <w:rStyle w:val="Hyperlink"/>
            <w:rFonts w:hint="eastAsia"/>
            <w:rtl/>
          </w:rPr>
          <w:t>الف</w:t>
        </w:r>
        <w:r w:rsidR="00834BE0" w:rsidRPr="00813AD7">
          <w:rPr>
            <w:rStyle w:val="Hyperlink"/>
            <w:rtl/>
          </w:rPr>
          <w:t xml:space="preserve">) </w:t>
        </w:r>
        <w:r w:rsidR="00834BE0" w:rsidRPr="00813AD7">
          <w:rPr>
            <w:rStyle w:val="Hyperlink"/>
            <w:rFonts w:hint="eastAsia"/>
            <w:rtl/>
          </w:rPr>
          <w:t>روش</w:t>
        </w:r>
        <w:r w:rsidR="00834BE0" w:rsidRPr="00813AD7">
          <w:rPr>
            <w:rStyle w:val="Hyperlink"/>
            <w:rtl/>
          </w:rPr>
          <w:t xml:space="preserve"> </w:t>
        </w:r>
        <w:r w:rsidR="00834BE0" w:rsidRPr="00813AD7">
          <w:rPr>
            <w:rStyle w:val="Hyperlink"/>
            <w:rFonts w:hint="eastAsia"/>
            <w:rtl/>
          </w:rPr>
          <w:t>شناس</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تحق</w:t>
        </w:r>
        <w:r w:rsidR="00834BE0" w:rsidRPr="00813AD7">
          <w:rPr>
            <w:rStyle w:val="Hyperlink"/>
            <w:rFonts w:hint="cs"/>
            <w:rtl/>
          </w:rPr>
          <w:t>ی</w:t>
        </w:r>
        <w:r w:rsidR="00834BE0" w:rsidRPr="00813AD7">
          <w:rPr>
            <w:rStyle w:val="Hyperlink"/>
            <w:rFonts w:hint="eastAsia"/>
            <w:rtl/>
          </w:rPr>
          <w:t>ق</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Toc332190360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104</w:t>
        </w:r>
        <w:r w:rsidRPr="00813AD7">
          <w:rPr>
            <w:rStyle w:val="Hyperlink"/>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61" w:history="1">
        <w:r w:rsidR="00834BE0" w:rsidRPr="00813AD7">
          <w:rPr>
            <w:rStyle w:val="Hyperlink"/>
            <w:rFonts w:hint="eastAsia"/>
            <w:noProof/>
            <w:rtl/>
          </w:rPr>
          <w:t>پ</w:t>
        </w:r>
        <w:r w:rsidR="00834BE0" w:rsidRPr="00813AD7">
          <w:rPr>
            <w:rStyle w:val="Hyperlink"/>
            <w:rFonts w:hint="cs"/>
            <w:noProof/>
            <w:rtl/>
          </w:rPr>
          <w:t>ی</w:t>
        </w:r>
        <w:r w:rsidR="00834BE0" w:rsidRPr="00813AD7">
          <w:rPr>
            <w:rStyle w:val="Hyperlink"/>
            <w:rFonts w:hint="eastAsia"/>
            <w:noProof/>
            <w:rtl/>
          </w:rPr>
          <w:t>وند</w:t>
        </w:r>
        <w:r w:rsidR="00834BE0" w:rsidRPr="00813AD7">
          <w:rPr>
            <w:rStyle w:val="Hyperlink"/>
            <w:noProof/>
            <w:rtl/>
          </w:rPr>
          <w:t xml:space="preserve"> </w:t>
        </w:r>
        <w:r w:rsidR="00834BE0" w:rsidRPr="00813AD7">
          <w:rPr>
            <w:rStyle w:val="Hyperlink"/>
            <w:rFonts w:hint="eastAsia"/>
            <w:noProof/>
            <w:rtl/>
          </w:rPr>
          <w:t>تحق</w:t>
        </w:r>
        <w:r w:rsidR="00834BE0" w:rsidRPr="00813AD7">
          <w:rPr>
            <w:rStyle w:val="Hyperlink"/>
            <w:rFonts w:hint="cs"/>
            <w:noProof/>
            <w:rtl/>
          </w:rPr>
          <w:t>ی</w:t>
        </w:r>
        <w:r w:rsidR="00834BE0" w:rsidRPr="00813AD7">
          <w:rPr>
            <w:rStyle w:val="Hyperlink"/>
            <w:rFonts w:hint="eastAsia"/>
            <w:noProof/>
            <w:rtl/>
          </w:rPr>
          <w:t>ق</w:t>
        </w:r>
        <w:r w:rsidR="00834BE0" w:rsidRPr="00813AD7">
          <w:rPr>
            <w:rStyle w:val="Hyperlink"/>
            <w:noProof/>
            <w:rtl/>
          </w:rPr>
          <w:t xml:space="preserve"> </w:t>
        </w:r>
        <w:r w:rsidR="00834BE0" w:rsidRPr="00813AD7">
          <w:rPr>
            <w:rStyle w:val="Hyperlink"/>
            <w:rFonts w:hint="eastAsia"/>
            <w:noProof/>
            <w:rtl/>
          </w:rPr>
          <w:t>ک</w:t>
        </w:r>
        <w:r w:rsidR="00834BE0" w:rsidRPr="00813AD7">
          <w:rPr>
            <w:rStyle w:val="Hyperlink"/>
            <w:rFonts w:hint="cs"/>
            <w:noProof/>
            <w:rtl/>
          </w:rPr>
          <w:t>ی</w:t>
        </w:r>
        <w:r w:rsidR="00834BE0" w:rsidRPr="00813AD7">
          <w:rPr>
            <w:rStyle w:val="Hyperlink"/>
            <w:rFonts w:hint="eastAsia"/>
            <w:noProof/>
            <w:rtl/>
          </w:rPr>
          <w:t>ف</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کمّ</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در</w:t>
        </w:r>
        <w:r w:rsidR="00834BE0" w:rsidRPr="00813AD7">
          <w:rPr>
            <w:rStyle w:val="Hyperlink"/>
            <w:noProof/>
            <w:rtl/>
          </w:rPr>
          <w:t xml:space="preserve"> </w:t>
        </w:r>
        <w:r w:rsidR="00834BE0" w:rsidRPr="00813AD7">
          <w:rPr>
            <w:rStyle w:val="Hyperlink"/>
            <w:rFonts w:hint="cs"/>
            <w:noProof/>
            <w:rtl/>
          </w:rPr>
          <w:t>ی</w:t>
        </w:r>
        <w:r w:rsidR="00834BE0" w:rsidRPr="00813AD7">
          <w:rPr>
            <w:rStyle w:val="Hyperlink"/>
            <w:rFonts w:hint="eastAsia"/>
            <w:noProof/>
            <w:rtl/>
          </w:rPr>
          <w:t>ک</w:t>
        </w:r>
        <w:r w:rsidR="00834BE0" w:rsidRPr="00813AD7">
          <w:rPr>
            <w:rStyle w:val="Hyperlink"/>
            <w:noProof/>
            <w:rtl/>
          </w:rPr>
          <w:t xml:space="preserve"> </w:t>
        </w:r>
        <w:r w:rsidR="00834BE0" w:rsidRPr="00813AD7">
          <w:rPr>
            <w:rStyle w:val="Hyperlink"/>
            <w:rFonts w:hint="eastAsia"/>
            <w:noProof/>
            <w:rtl/>
          </w:rPr>
          <w:t>طرح</w:t>
        </w:r>
        <w:r w:rsidR="00834BE0" w:rsidRPr="00813AD7">
          <w:rPr>
            <w:rStyle w:val="Hyperlink"/>
            <w:noProof/>
            <w:rtl/>
          </w:rPr>
          <w:t xml:space="preserve"> </w:t>
        </w:r>
        <w:r w:rsidR="00834BE0" w:rsidRPr="00813AD7">
          <w:rPr>
            <w:rStyle w:val="Hyperlink"/>
            <w:rFonts w:hint="eastAsia"/>
            <w:noProof/>
            <w:rtl/>
          </w:rPr>
          <w:t>تحق</w:t>
        </w:r>
        <w:r w:rsidR="00834BE0" w:rsidRPr="00813AD7">
          <w:rPr>
            <w:rStyle w:val="Hyperlink"/>
            <w:rFonts w:hint="cs"/>
            <w:noProof/>
            <w:rtl/>
          </w:rPr>
          <w:t>ی</w:t>
        </w:r>
        <w:r w:rsidR="00834BE0" w:rsidRPr="00813AD7">
          <w:rPr>
            <w:rStyle w:val="Hyperlink"/>
            <w:rFonts w:hint="eastAsia"/>
            <w:noProof/>
            <w:rtl/>
          </w:rPr>
          <w:t>ق</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Toc332190361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104</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62" w:history="1">
        <w:r w:rsidR="00834BE0" w:rsidRPr="00813AD7">
          <w:rPr>
            <w:rStyle w:val="Hyperlink"/>
            <w:rFonts w:hint="eastAsia"/>
            <w:noProof/>
            <w:rtl/>
          </w:rPr>
          <w:t>فرا</w:t>
        </w:r>
        <w:r w:rsidR="00834BE0" w:rsidRPr="00813AD7">
          <w:rPr>
            <w:rStyle w:val="Hyperlink"/>
            <w:rFonts w:hint="cs"/>
            <w:noProof/>
            <w:rtl/>
          </w:rPr>
          <w:t>ی</w:t>
        </w:r>
        <w:r w:rsidR="00834BE0" w:rsidRPr="00813AD7">
          <w:rPr>
            <w:rStyle w:val="Hyperlink"/>
            <w:rFonts w:hint="eastAsia"/>
            <w:noProof/>
            <w:rtl/>
          </w:rPr>
          <w:t>ند</w:t>
        </w:r>
        <w:r w:rsidR="00834BE0" w:rsidRPr="00813AD7">
          <w:rPr>
            <w:rStyle w:val="Hyperlink"/>
            <w:noProof/>
            <w:rtl/>
          </w:rPr>
          <w:t xml:space="preserve"> </w:t>
        </w:r>
        <w:r w:rsidR="00834BE0" w:rsidRPr="00813AD7">
          <w:rPr>
            <w:rStyle w:val="Hyperlink"/>
            <w:rFonts w:hint="eastAsia"/>
            <w:noProof/>
            <w:rtl/>
          </w:rPr>
          <w:t>تحق</w:t>
        </w:r>
        <w:r w:rsidR="00834BE0" w:rsidRPr="00813AD7">
          <w:rPr>
            <w:rStyle w:val="Hyperlink"/>
            <w:rFonts w:hint="cs"/>
            <w:noProof/>
            <w:rtl/>
          </w:rPr>
          <w:t>ی</w:t>
        </w:r>
        <w:r w:rsidR="00834BE0" w:rsidRPr="00813AD7">
          <w:rPr>
            <w:rStyle w:val="Hyperlink"/>
            <w:rFonts w:hint="eastAsia"/>
            <w:noProof/>
            <w:rtl/>
          </w:rPr>
          <w:t>ق</w:t>
        </w:r>
        <w:r w:rsidR="00834BE0" w:rsidRPr="00813AD7">
          <w:rPr>
            <w:rStyle w:val="Hyperlink"/>
            <w:noProof/>
            <w:rtl/>
          </w:rPr>
          <w:t xml:space="preserve"> </w:t>
        </w:r>
        <w:r w:rsidR="00834BE0" w:rsidRPr="00813AD7">
          <w:rPr>
            <w:rStyle w:val="Hyperlink"/>
            <w:rFonts w:hint="eastAsia"/>
            <w:noProof/>
            <w:rtl/>
          </w:rPr>
          <w:t>نظر</w:t>
        </w:r>
        <w:r w:rsidR="00834BE0" w:rsidRPr="00813AD7">
          <w:rPr>
            <w:rStyle w:val="Hyperlink"/>
            <w:rFonts w:hint="cs"/>
            <w:noProof/>
            <w:rtl/>
          </w:rPr>
          <w:t>ی</w:t>
        </w:r>
        <w:r w:rsidR="00834BE0" w:rsidRPr="00813AD7">
          <w:rPr>
            <w:rStyle w:val="Hyperlink"/>
            <w:rFonts w:hint="eastAsia"/>
            <w:noProof/>
            <w:rtl/>
          </w:rPr>
          <w:t>ه</w:t>
        </w:r>
        <w:r w:rsidR="00834BE0" w:rsidRPr="00813AD7">
          <w:rPr>
            <w:rStyle w:val="Hyperlink"/>
            <w:noProof/>
            <w:rtl/>
          </w:rPr>
          <w:t xml:space="preserve"> </w:t>
        </w:r>
        <w:r w:rsidR="00834BE0" w:rsidRPr="00813AD7">
          <w:rPr>
            <w:rStyle w:val="Hyperlink"/>
            <w:rFonts w:hint="eastAsia"/>
            <w:noProof/>
            <w:rtl/>
          </w:rPr>
          <w:t>پرداز</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داده</w:t>
        </w:r>
        <w:r w:rsidR="00834BE0" w:rsidRPr="00813AD7">
          <w:rPr>
            <w:rStyle w:val="Hyperlink"/>
            <w:noProof/>
            <w:rtl/>
          </w:rPr>
          <w:t xml:space="preserve"> </w:t>
        </w:r>
        <w:r w:rsidR="00834BE0" w:rsidRPr="00813AD7">
          <w:rPr>
            <w:rStyle w:val="Hyperlink"/>
            <w:rFonts w:hint="eastAsia"/>
            <w:noProof/>
            <w:rtl/>
          </w:rPr>
          <w:t>بن</w:t>
        </w:r>
        <w:r w:rsidR="00834BE0" w:rsidRPr="00813AD7">
          <w:rPr>
            <w:rStyle w:val="Hyperlink"/>
            <w:rFonts w:hint="cs"/>
            <w:noProof/>
            <w:rtl/>
          </w:rPr>
          <w:t>ی</w:t>
        </w:r>
        <w:r w:rsidR="00834BE0" w:rsidRPr="00813AD7">
          <w:rPr>
            <w:rStyle w:val="Hyperlink"/>
            <w:rFonts w:hint="eastAsia"/>
            <w:noProof/>
            <w:rtl/>
          </w:rPr>
          <w:t>اد</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Toc332190362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105</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63" w:history="1">
        <w:r w:rsidR="00834BE0" w:rsidRPr="00813AD7">
          <w:rPr>
            <w:rStyle w:val="Hyperlink"/>
            <w:rFonts w:hint="eastAsia"/>
            <w:noProof/>
            <w:rtl/>
          </w:rPr>
          <w:t>دوران</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بودن</w:t>
        </w:r>
        <w:r w:rsidR="00834BE0" w:rsidRPr="00813AD7">
          <w:rPr>
            <w:rStyle w:val="Hyperlink"/>
            <w:noProof/>
            <w:rtl/>
          </w:rPr>
          <w:t xml:space="preserve"> </w:t>
        </w:r>
        <w:r w:rsidR="00834BE0" w:rsidRPr="00813AD7">
          <w:rPr>
            <w:rStyle w:val="Hyperlink"/>
            <w:rFonts w:hint="eastAsia"/>
            <w:noProof/>
            <w:rtl/>
          </w:rPr>
          <w:t>فرا</w:t>
        </w:r>
        <w:r w:rsidR="00834BE0" w:rsidRPr="00813AD7">
          <w:rPr>
            <w:rStyle w:val="Hyperlink"/>
            <w:rFonts w:hint="cs"/>
            <w:noProof/>
            <w:rtl/>
          </w:rPr>
          <w:t>ی</w:t>
        </w:r>
        <w:r w:rsidR="00834BE0" w:rsidRPr="00813AD7">
          <w:rPr>
            <w:rStyle w:val="Hyperlink"/>
            <w:rFonts w:hint="eastAsia"/>
            <w:noProof/>
            <w:rtl/>
          </w:rPr>
          <w:t>ند</w:t>
        </w:r>
        <w:r w:rsidR="00834BE0" w:rsidRPr="00813AD7">
          <w:rPr>
            <w:rStyle w:val="Hyperlink"/>
            <w:noProof/>
            <w:rtl/>
          </w:rPr>
          <w:t xml:space="preserve"> </w:t>
        </w:r>
        <w:r w:rsidR="00834BE0" w:rsidRPr="00813AD7">
          <w:rPr>
            <w:rStyle w:val="Hyperlink"/>
            <w:rFonts w:hint="eastAsia"/>
            <w:noProof/>
            <w:rtl/>
          </w:rPr>
          <w:t>تحق</w:t>
        </w:r>
        <w:r w:rsidR="00834BE0" w:rsidRPr="00813AD7">
          <w:rPr>
            <w:rStyle w:val="Hyperlink"/>
            <w:rFonts w:hint="cs"/>
            <w:noProof/>
            <w:rtl/>
          </w:rPr>
          <w:t>ی</w:t>
        </w:r>
        <w:r w:rsidR="00834BE0" w:rsidRPr="00813AD7">
          <w:rPr>
            <w:rStyle w:val="Hyperlink"/>
            <w:rFonts w:hint="eastAsia"/>
            <w:noProof/>
            <w:rtl/>
          </w:rPr>
          <w:t>ق</w:t>
        </w:r>
        <w:r w:rsidR="00834BE0" w:rsidRPr="00813AD7">
          <w:rPr>
            <w:rStyle w:val="Hyperlink"/>
            <w:noProof/>
            <w:rtl/>
          </w:rPr>
          <w:t xml:space="preserve"> </w:t>
        </w:r>
        <w:r w:rsidR="00834BE0" w:rsidRPr="00813AD7">
          <w:rPr>
            <w:rStyle w:val="Hyperlink"/>
            <w:rFonts w:hint="eastAsia"/>
            <w:noProof/>
            <w:rtl/>
          </w:rPr>
          <w:t>در</w:t>
        </w:r>
        <w:r w:rsidR="00834BE0" w:rsidRPr="00813AD7">
          <w:rPr>
            <w:rStyle w:val="Hyperlink"/>
            <w:noProof/>
            <w:rtl/>
          </w:rPr>
          <w:t xml:space="preserve"> </w:t>
        </w:r>
        <w:r w:rsidR="00834BE0" w:rsidRPr="00813AD7">
          <w:rPr>
            <w:rStyle w:val="Hyperlink"/>
            <w:rFonts w:hint="eastAsia"/>
            <w:noProof/>
            <w:rtl/>
          </w:rPr>
          <w:t>نظر</w:t>
        </w:r>
        <w:r w:rsidR="00834BE0" w:rsidRPr="00813AD7">
          <w:rPr>
            <w:rStyle w:val="Hyperlink"/>
            <w:rFonts w:hint="cs"/>
            <w:noProof/>
            <w:rtl/>
          </w:rPr>
          <w:t>ی</w:t>
        </w:r>
        <w:r w:rsidR="00834BE0" w:rsidRPr="00813AD7">
          <w:rPr>
            <w:rStyle w:val="Hyperlink"/>
            <w:rFonts w:hint="eastAsia"/>
            <w:noProof/>
            <w:rtl/>
          </w:rPr>
          <w:t>ه</w:t>
        </w:r>
        <w:r w:rsidR="00834BE0" w:rsidRPr="00813AD7">
          <w:rPr>
            <w:rStyle w:val="Hyperlink"/>
            <w:noProof/>
            <w:rtl/>
          </w:rPr>
          <w:t xml:space="preserve"> </w:t>
        </w:r>
        <w:r w:rsidR="00834BE0" w:rsidRPr="00813AD7">
          <w:rPr>
            <w:rStyle w:val="Hyperlink"/>
            <w:rFonts w:hint="eastAsia"/>
            <w:noProof/>
            <w:rtl/>
          </w:rPr>
          <w:t>داده</w:t>
        </w:r>
        <w:r w:rsidR="00834BE0" w:rsidRPr="00813AD7">
          <w:rPr>
            <w:rStyle w:val="Hyperlink"/>
            <w:rFonts w:ascii="Times New Roman" w:hAnsi="Times New Roman" w:cs="Times New Roman"/>
            <w:noProof/>
          </w:rPr>
          <w:t>​</w:t>
        </w:r>
        <w:r w:rsidR="00834BE0" w:rsidRPr="00813AD7">
          <w:rPr>
            <w:rStyle w:val="Hyperlink"/>
            <w:rFonts w:hint="eastAsia"/>
            <w:noProof/>
            <w:rtl/>
          </w:rPr>
          <w:t>بن</w:t>
        </w:r>
        <w:r w:rsidR="00834BE0" w:rsidRPr="00813AD7">
          <w:rPr>
            <w:rStyle w:val="Hyperlink"/>
            <w:rFonts w:hint="cs"/>
            <w:noProof/>
            <w:rtl/>
          </w:rPr>
          <w:t>ی</w:t>
        </w:r>
        <w:r w:rsidR="00834BE0" w:rsidRPr="00813AD7">
          <w:rPr>
            <w:rStyle w:val="Hyperlink"/>
            <w:rFonts w:hint="eastAsia"/>
            <w:noProof/>
            <w:rtl/>
          </w:rPr>
          <w:t>اد</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Toc332190363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107</w:t>
        </w:r>
        <w:r w:rsidRPr="00813AD7">
          <w:rPr>
            <w:rStyle w:val="Hyperlink"/>
            <w:noProof/>
          </w:rPr>
          <w:fldChar w:fldCharType="end"/>
        </w:r>
      </w:hyperlink>
    </w:p>
    <w:p w:rsidR="00834BE0" w:rsidRPr="00813AD7" w:rsidRDefault="008311C7">
      <w:pPr>
        <w:pStyle w:val="TOC2"/>
        <w:tabs>
          <w:tab w:val="right" w:leader="dot" w:pos="9016"/>
        </w:tabs>
        <w:rPr>
          <w:rFonts w:asciiTheme="minorHAnsi" w:eastAsiaTheme="minorEastAsia" w:hAnsiTheme="minorHAnsi" w:cstheme="minorBidi"/>
          <w:noProof/>
          <w:szCs w:val="22"/>
          <w:rtl/>
          <w:lang w:bidi="ar-SA"/>
        </w:rPr>
      </w:pPr>
      <w:r>
        <w:rPr>
          <w:noProof/>
          <w:lang w:bidi="ar-SA"/>
        </w:rPr>
        <w:pict>
          <v:shape id="_x0000_s1363" type="#_x0000_t202" style="position:absolute;left:0;text-align:left;margin-left:181.3pt;margin-top:46.2pt;width:93.5pt;height:42.95pt;z-index:251679744" stroked="f">
            <v:textbox>
              <w:txbxContent>
                <w:p w:rsidR="008311C7" w:rsidRDefault="008311C7" w:rsidP="008311C7">
                  <w:pPr>
                    <w:jc w:val="center"/>
                  </w:pPr>
                  <w:r>
                    <w:rPr>
                      <w:rFonts w:hint="cs"/>
                      <w:rtl/>
                    </w:rPr>
                    <w:t>شش</w:t>
                  </w:r>
                </w:p>
              </w:txbxContent>
            </v:textbox>
          </v:shape>
        </w:pict>
      </w:r>
      <w:hyperlink w:anchor="_Toc332190364" w:history="1">
        <w:r w:rsidR="00834BE0" w:rsidRPr="00813AD7">
          <w:rPr>
            <w:rStyle w:val="Hyperlink"/>
            <w:rFonts w:hint="eastAsia"/>
            <w:noProof/>
            <w:rtl/>
          </w:rPr>
          <w:t>نظر</w:t>
        </w:r>
        <w:r w:rsidR="00834BE0" w:rsidRPr="00813AD7">
          <w:rPr>
            <w:rStyle w:val="Hyperlink"/>
            <w:rFonts w:hint="cs"/>
            <w:noProof/>
            <w:rtl/>
          </w:rPr>
          <w:t>ی</w:t>
        </w:r>
        <w:r w:rsidR="00834BE0" w:rsidRPr="00813AD7">
          <w:rPr>
            <w:rStyle w:val="Hyperlink"/>
            <w:rFonts w:hint="eastAsia"/>
            <w:noProof/>
            <w:rtl/>
          </w:rPr>
          <w:t>ه</w:t>
        </w:r>
        <w:r w:rsidR="00834BE0" w:rsidRPr="00813AD7">
          <w:rPr>
            <w:rStyle w:val="Hyperlink"/>
            <w:noProof/>
            <w:rtl/>
          </w:rPr>
          <w:t xml:space="preserve"> </w:t>
        </w:r>
        <w:r w:rsidR="00834BE0" w:rsidRPr="00813AD7">
          <w:rPr>
            <w:rStyle w:val="Hyperlink"/>
            <w:rFonts w:hint="eastAsia"/>
            <w:noProof/>
            <w:rtl/>
          </w:rPr>
          <w:t>در</w:t>
        </w:r>
        <w:r w:rsidR="00834BE0" w:rsidRPr="00813AD7">
          <w:rPr>
            <w:rStyle w:val="Hyperlink"/>
            <w:noProof/>
            <w:rtl/>
          </w:rPr>
          <w:t xml:space="preserve"> </w:t>
        </w:r>
        <w:r w:rsidR="00834BE0" w:rsidRPr="00813AD7">
          <w:rPr>
            <w:rStyle w:val="Hyperlink"/>
            <w:rFonts w:hint="eastAsia"/>
            <w:noProof/>
            <w:rtl/>
          </w:rPr>
          <w:t>فرا</w:t>
        </w:r>
        <w:r w:rsidR="00834BE0" w:rsidRPr="00813AD7">
          <w:rPr>
            <w:rStyle w:val="Hyperlink"/>
            <w:rFonts w:hint="cs"/>
            <w:noProof/>
            <w:rtl/>
          </w:rPr>
          <w:t>ی</w:t>
        </w:r>
        <w:r w:rsidR="00834BE0" w:rsidRPr="00813AD7">
          <w:rPr>
            <w:rStyle w:val="Hyperlink"/>
            <w:rFonts w:hint="eastAsia"/>
            <w:noProof/>
            <w:rtl/>
          </w:rPr>
          <w:t>ند</w:t>
        </w:r>
        <w:r w:rsidR="00834BE0" w:rsidRPr="00813AD7">
          <w:rPr>
            <w:rStyle w:val="Hyperlink"/>
            <w:noProof/>
            <w:rtl/>
          </w:rPr>
          <w:t xml:space="preserve"> </w:t>
        </w:r>
        <w:r w:rsidR="00834BE0" w:rsidRPr="00813AD7">
          <w:rPr>
            <w:rStyle w:val="Hyperlink"/>
            <w:rFonts w:hint="eastAsia"/>
            <w:noProof/>
            <w:rtl/>
          </w:rPr>
          <w:t>تحق</w:t>
        </w:r>
        <w:r w:rsidR="00834BE0" w:rsidRPr="00813AD7">
          <w:rPr>
            <w:rStyle w:val="Hyperlink"/>
            <w:rFonts w:hint="cs"/>
            <w:noProof/>
            <w:rtl/>
          </w:rPr>
          <w:t>ی</w:t>
        </w:r>
        <w:r w:rsidR="00834BE0" w:rsidRPr="00813AD7">
          <w:rPr>
            <w:rStyle w:val="Hyperlink"/>
            <w:rFonts w:hint="eastAsia"/>
            <w:noProof/>
            <w:rtl/>
          </w:rPr>
          <w:t>ق</w:t>
        </w:r>
        <w:r w:rsidR="00834BE0" w:rsidRPr="00813AD7">
          <w:rPr>
            <w:noProof/>
            <w:webHidden/>
            <w:rtl/>
          </w:rPr>
          <w:tab/>
        </w:r>
        <w:r w:rsidR="00147874"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Toc332190364 \h</w:instrText>
        </w:r>
        <w:r w:rsidR="00834BE0" w:rsidRPr="00813AD7">
          <w:rPr>
            <w:noProof/>
            <w:webHidden/>
            <w:rtl/>
          </w:rPr>
          <w:instrText xml:space="preserve"> </w:instrText>
        </w:r>
        <w:r w:rsidR="00147874" w:rsidRPr="00813AD7">
          <w:rPr>
            <w:rStyle w:val="Hyperlink"/>
            <w:noProof/>
          </w:rPr>
        </w:r>
        <w:r w:rsidR="00147874" w:rsidRPr="00813AD7">
          <w:rPr>
            <w:rStyle w:val="Hyperlink"/>
            <w:noProof/>
          </w:rPr>
          <w:fldChar w:fldCharType="separate"/>
        </w:r>
        <w:r w:rsidR="00EC3767">
          <w:rPr>
            <w:noProof/>
            <w:webHidden/>
            <w:rtl/>
            <w:lang w:bidi="ar-SA"/>
          </w:rPr>
          <w:t>108</w:t>
        </w:r>
        <w:r w:rsidR="00147874"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65" w:history="1">
        <w:r w:rsidR="00834BE0" w:rsidRPr="00813AD7">
          <w:rPr>
            <w:rStyle w:val="Hyperlink"/>
            <w:rFonts w:hint="eastAsia"/>
            <w:noProof/>
            <w:rtl/>
          </w:rPr>
          <w:t>بررس</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ک</w:t>
        </w:r>
        <w:r w:rsidR="00834BE0" w:rsidRPr="00813AD7">
          <w:rPr>
            <w:rStyle w:val="Hyperlink"/>
            <w:rFonts w:hint="cs"/>
            <w:noProof/>
            <w:rtl/>
          </w:rPr>
          <w:t>ی</w:t>
        </w:r>
        <w:r w:rsidR="00834BE0" w:rsidRPr="00813AD7">
          <w:rPr>
            <w:rStyle w:val="Hyperlink"/>
            <w:rFonts w:hint="eastAsia"/>
            <w:noProof/>
            <w:rtl/>
          </w:rPr>
          <w:t>ف</w:t>
        </w:r>
        <w:r w:rsidR="00834BE0" w:rsidRPr="00813AD7">
          <w:rPr>
            <w:rStyle w:val="Hyperlink"/>
            <w:rFonts w:hint="cs"/>
            <w:noProof/>
            <w:rtl/>
          </w:rPr>
          <w:t>ی</w:t>
        </w:r>
        <w:r w:rsidR="00834BE0" w:rsidRPr="00813AD7">
          <w:rPr>
            <w:rStyle w:val="Hyperlink"/>
            <w:rFonts w:hint="eastAsia"/>
            <w:noProof/>
            <w:rtl/>
          </w:rPr>
          <w:t>ت</w:t>
        </w:r>
        <w:r w:rsidR="00834BE0" w:rsidRPr="00813AD7">
          <w:rPr>
            <w:rStyle w:val="Hyperlink"/>
            <w:noProof/>
            <w:rtl/>
          </w:rPr>
          <w:t xml:space="preserve"> </w:t>
        </w:r>
        <w:r w:rsidR="00834BE0" w:rsidRPr="00813AD7">
          <w:rPr>
            <w:rStyle w:val="Hyperlink"/>
            <w:rFonts w:hint="eastAsia"/>
            <w:noProof/>
            <w:rtl/>
          </w:rPr>
          <w:t>تحق</w:t>
        </w:r>
        <w:r w:rsidR="00834BE0" w:rsidRPr="00813AD7">
          <w:rPr>
            <w:rStyle w:val="Hyperlink"/>
            <w:rFonts w:hint="cs"/>
            <w:noProof/>
            <w:rtl/>
          </w:rPr>
          <w:t>ی</w:t>
        </w:r>
        <w:r w:rsidR="00834BE0" w:rsidRPr="00813AD7">
          <w:rPr>
            <w:rStyle w:val="Hyperlink"/>
            <w:rFonts w:hint="eastAsia"/>
            <w:noProof/>
            <w:rtl/>
          </w:rPr>
          <w:t>ق</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Toc332190365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109</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66" w:history="1">
        <w:r w:rsidR="00834BE0" w:rsidRPr="00813AD7">
          <w:rPr>
            <w:rStyle w:val="Hyperlink"/>
            <w:rFonts w:hint="eastAsia"/>
            <w:noProof/>
            <w:rtl/>
          </w:rPr>
          <w:t>پا</w:t>
        </w:r>
        <w:r w:rsidR="00834BE0" w:rsidRPr="00813AD7">
          <w:rPr>
            <w:rStyle w:val="Hyperlink"/>
            <w:rFonts w:hint="cs"/>
            <w:noProof/>
            <w:rtl/>
          </w:rPr>
          <w:t>ی</w:t>
        </w:r>
        <w:r w:rsidR="00834BE0" w:rsidRPr="00813AD7">
          <w:rPr>
            <w:rStyle w:val="Hyperlink"/>
            <w:rFonts w:hint="eastAsia"/>
            <w:noProof/>
            <w:rtl/>
          </w:rPr>
          <w:t>ا</w:t>
        </w:r>
        <w:r w:rsidR="00834BE0" w:rsidRPr="00813AD7">
          <w:rPr>
            <w:rStyle w:val="Hyperlink"/>
            <w:rFonts w:hint="cs"/>
            <w:noProof/>
            <w:rtl/>
          </w:rPr>
          <w:t>یی</w:t>
        </w:r>
        <w:r w:rsidR="00834BE0" w:rsidRPr="00813AD7">
          <w:rPr>
            <w:rStyle w:val="Hyperlink"/>
            <w:noProof/>
            <w:rtl/>
          </w:rPr>
          <w:t xml:space="preserve"> </w:t>
        </w:r>
        <w:r w:rsidR="00834BE0" w:rsidRPr="00813AD7">
          <w:rPr>
            <w:rStyle w:val="Hyperlink"/>
            <w:rFonts w:hint="eastAsia"/>
            <w:noProof/>
            <w:rtl/>
          </w:rPr>
          <w:t>تحق</w:t>
        </w:r>
        <w:r w:rsidR="00834BE0" w:rsidRPr="00813AD7">
          <w:rPr>
            <w:rStyle w:val="Hyperlink"/>
            <w:rFonts w:hint="cs"/>
            <w:noProof/>
            <w:rtl/>
          </w:rPr>
          <w:t>ی</w:t>
        </w:r>
        <w:r w:rsidR="00834BE0" w:rsidRPr="00813AD7">
          <w:rPr>
            <w:rStyle w:val="Hyperlink"/>
            <w:rFonts w:hint="eastAsia"/>
            <w:noProof/>
            <w:rtl/>
          </w:rPr>
          <w:t>ق</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Toc332190366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110</w:t>
        </w:r>
        <w:r w:rsidRPr="00813AD7">
          <w:rPr>
            <w:rStyle w:val="Hyperlink"/>
            <w:noProof/>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367" w:history="1">
        <w:r w:rsidR="00834BE0" w:rsidRPr="00813AD7">
          <w:rPr>
            <w:rStyle w:val="Hyperlink"/>
            <w:rtl/>
          </w:rPr>
          <w:t xml:space="preserve">3-1- </w:t>
        </w:r>
        <w:r w:rsidR="00834BE0" w:rsidRPr="00813AD7">
          <w:rPr>
            <w:rStyle w:val="Hyperlink"/>
            <w:rFonts w:hint="eastAsia"/>
            <w:rtl/>
          </w:rPr>
          <w:t>شرح</w:t>
        </w:r>
        <w:r w:rsidR="00834BE0" w:rsidRPr="00813AD7">
          <w:rPr>
            <w:rStyle w:val="Hyperlink"/>
            <w:rtl/>
          </w:rPr>
          <w:t xml:space="preserve"> </w:t>
        </w:r>
        <w:r w:rsidR="00834BE0" w:rsidRPr="00813AD7">
          <w:rPr>
            <w:rStyle w:val="Hyperlink"/>
            <w:rFonts w:hint="eastAsia"/>
            <w:rtl/>
          </w:rPr>
          <w:t>تفص</w:t>
        </w:r>
        <w:r w:rsidR="00834BE0" w:rsidRPr="00813AD7">
          <w:rPr>
            <w:rStyle w:val="Hyperlink"/>
            <w:rFonts w:hint="cs"/>
            <w:rtl/>
          </w:rPr>
          <w:t>ی</w:t>
        </w:r>
        <w:r w:rsidR="00834BE0" w:rsidRPr="00813AD7">
          <w:rPr>
            <w:rStyle w:val="Hyperlink"/>
            <w:rFonts w:hint="eastAsia"/>
            <w:rtl/>
          </w:rPr>
          <w:t>ل</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مراحل</w:t>
        </w:r>
        <w:r w:rsidR="00834BE0" w:rsidRPr="00813AD7">
          <w:rPr>
            <w:rStyle w:val="Hyperlink"/>
            <w:rtl/>
          </w:rPr>
          <w:t xml:space="preserve"> </w:t>
        </w:r>
        <w:r w:rsidR="00834BE0" w:rsidRPr="00813AD7">
          <w:rPr>
            <w:rStyle w:val="Hyperlink"/>
            <w:rFonts w:hint="eastAsia"/>
            <w:rtl/>
          </w:rPr>
          <w:t>تحق</w:t>
        </w:r>
        <w:r w:rsidR="00834BE0" w:rsidRPr="00813AD7">
          <w:rPr>
            <w:rStyle w:val="Hyperlink"/>
            <w:rFonts w:hint="cs"/>
            <w:rtl/>
          </w:rPr>
          <w:t>ی</w:t>
        </w:r>
        <w:r w:rsidR="00834BE0" w:rsidRPr="00813AD7">
          <w:rPr>
            <w:rStyle w:val="Hyperlink"/>
            <w:rFonts w:hint="eastAsia"/>
            <w:rtl/>
          </w:rPr>
          <w:t>ق</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Toc332190367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112</w:t>
        </w:r>
        <w:r w:rsidRPr="00813AD7">
          <w:rPr>
            <w:rStyle w:val="Hyperlink"/>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68" w:history="1">
        <w:r w:rsidR="00834BE0" w:rsidRPr="00813AD7">
          <w:rPr>
            <w:rStyle w:val="Hyperlink"/>
            <w:rFonts w:hint="eastAsia"/>
            <w:noProof/>
            <w:rtl/>
          </w:rPr>
          <w:t>مرحله</w:t>
        </w:r>
        <w:r w:rsidR="00834BE0" w:rsidRPr="00813AD7">
          <w:rPr>
            <w:rStyle w:val="Hyperlink"/>
            <w:noProof/>
            <w:rtl/>
          </w:rPr>
          <w:t xml:space="preserve"> </w:t>
        </w:r>
        <w:r w:rsidR="00834BE0" w:rsidRPr="00813AD7">
          <w:rPr>
            <w:rStyle w:val="Hyperlink"/>
            <w:rFonts w:hint="eastAsia"/>
            <w:noProof/>
            <w:rtl/>
          </w:rPr>
          <w:t>اول</w:t>
        </w:r>
        <w:r w:rsidR="00834BE0" w:rsidRPr="00813AD7">
          <w:rPr>
            <w:rStyle w:val="Hyperlink"/>
            <w:noProof/>
            <w:rtl/>
          </w:rPr>
          <w:t xml:space="preserve">: </w:t>
        </w:r>
        <w:r w:rsidR="00834BE0" w:rsidRPr="00813AD7">
          <w:rPr>
            <w:rStyle w:val="Hyperlink"/>
            <w:rFonts w:hint="eastAsia"/>
            <w:noProof/>
            <w:rtl/>
          </w:rPr>
          <w:t>انجام</w:t>
        </w:r>
        <w:r w:rsidR="00834BE0" w:rsidRPr="00813AD7">
          <w:rPr>
            <w:rStyle w:val="Hyperlink"/>
            <w:noProof/>
            <w:rtl/>
          </w:rPr>
          <w:t xml:space="preserve"> </w:t>
        </w:r>
        <w:r w:rsidR="00834BE0" w:rsidRPr="00813AD7">
          <w:rPr>
            <w:rStyle w:val="Hyperlink"/>
            <w:rFonts w:hint="eastAsia"/>
            <w:noProof/>
            <w:rtl/>
          </w:rPr>
          <w:t>مطالعات</w:t>
        </w:r>
        <w:r w:rsidR="00834BE0" w:rsidRPr="00813AD7">
          <w:rPr>
            <w:rStyle w:val="Hyperlink"/>
            <w:noProof/>
            <w:rtl/>
          </w:rPr>
          <w:t xml:space="preserve"> </w:t>
        </w:r>
        <w:r w:rsidR="00834BE0" w:rsidRPr="00813AD7">
          <w:rPr>
            <w:rStyle w:val="Hyperlink"/>
            <w:rFonts w:hint="eastAsia"/>
            <w:noProof/>
            <w:rtl/>
          </w:rPr>
          <w:t>اسناد</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Toc332190368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112</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69" w:history="1">
        <w:r w:rsidR="00834BE0" w:rsidRPr="00813AD7">
          <w:rPr>
            <w:rStyle w:val="Hyperlink"/>
            <w:rFonts w:hint="eastAsia"/>
            <w:noProof/>
            <w:rtl/>
          </w:rPr>
          <w:t>مرحله</w:t>
        </w:r>
        <w:r w:rsidR="00834BE0" w:rsidRPr="00813AD7">
          <w:rPr>
            <w:rStyle w:val="Hyperlink"/>
            <w:noProof/>
            <w:rtl/>
          </w:rPr>
          <w:t xml:space="preserve"> </w:t>
        </w:r>
        <w:r w:rsidR="00834BE0" w:rsidRPr="00813AD7">
          <w:rPr>
            <w:rStyle w:val="Hyperlink"/>
            <w:rFonts w:hint="eastAsia"/>
            <w:noProof/>
            <w:rtl/>
          </w:rPr>
          <w:t>دوم</w:t>
        </w:r>
        <w:r w:rsidR="00834BE0" w:rsidRPr="00813AD7">
          <w:rPr>
            <w:rStyle w:val="Hyperlink"/>
            <w:noProof/>
            <w:rtl/>
          </w:rPr>
          <w:t xml:space="preserve">: </w:t>
        </w:r>
        <w:r w:rsidR="00834BE0" w:rsidRPr="00813AD7">
          <w:rPr>
            <w:rStyle w:val="Hyperlink"/>
            <w:rFonts w:hint="eastAsia"/>
            <w:noProof/>
            <w:rtl/>
          </w:rPr>
          <w:t>مشاهده</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تحل</w:t>
        </w:r>
        <w:r w:rsidR="00834BE0" w:rsidRPr="00813AD7">
          <w:rPr>
            <w:rStyle w:val="Hyperlink"/>
            <w:rFonts w:hint="cs"/>
            <w:noProof/>
            <w:rtl/>
          </w:rPr>
          <w:t>ی</w:t>
        </w:r>
        <w:r w:rsidR="00834BE0" w:rsidRPr="00813AD7">
          <w:rPr>
            <w:rStyle w:val="Hyperlink"/>
            <w:rFonts w:hint="eastAsia"/>
            <w:noProof/>
            <w:rtl/>
          </w:rPr>
          <w:t>ل</w:t>
        </w:r>
        <w:r w:rsidR="00834BE0" w:rsidRPr="00813AD7">
          <w:rPr>
            <w:rStyle w:val="Hyperlink"/>
            <w:noProof/>
            <w:rtl/>
          </w:rPr>
          <w:t xml:space="preserve"> </w:t>
        </w:r>
        <w:r w:rsidR="00834BE0" w:rsidRPr="00813AD7">
          <w:rPr>
            <w:rStyle w:val="Hyperlink"/>
            <w:rFonts w:hint="eastAsia"/>
            <w:noProof/>
            <w:rtl/>
          </w:rPr>
          <w:t>نظر</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موضوع</w:t>
        </w:r>
        <w:r w:rsidR="00834BE0" w:rsidRPr="00813AD7">
          <w:rPr>
            <w:rStyle w:val="Hyperlink"/>
            <w:noProof/>
            <w:rtl/>
          </w:rPr>
          <w:t xml:space="preserve"> </w:t>
        </w:r>
        <w:r w:rsidR="00834BE0" w:rsidRPr="00813AD7">
          <w:rPr>
            <w:rStyle w:val="Hyperlink"/>
            <w:rFonts w:hint="eastAsia"/>
            <w:noProof/>
            <w:rtl/>
          </w:rPr>
          <w:t>در</w:t>
        </w:r>
        <w:r w:rsidR="00834BE0" w:rsidRPr="00813AD7">
          <w:rPr>
            <w:rStyle w:val="Hyperlink"/>
            <w:noProof/>
            <w:rtl/>
          </w:rPr>
          <w:t xml:space="preserve"> </w:t>
        </w:r>
        <w:r w:rsidR="00834BE0" w:rsidRPr="00813AD7">
          <w:rPr>
            <w:rStyle w:val="Hyperlink"/>
            <w:rFonts w:hint="eastAsia"/>
            <w:noProof/>
            <w:rtl/>
          </w:rPr>
          <w:t>صنعت</w:t>
        </w:r>
        <w:r w:rsidR="00834BE0" w:rsidRPr="00813AD7">
          <w:rPr>
            <w:rStyle w:val="Hyperlink"/>
            <w:noProof/>
            <w:rtl/>
          </w:rPr>
          <w:t xml:space="preserve"> </w:t>
        </w:r>
        <w:r w:rsidR="00834BE0" w:rsidRPr="00813AD7">
          <w:rPr>
            <w:rStyle w:val="Hyperlink"/>
            <w:rFonts w:hint="eastAsia"/>
            <w:noProof/>
            <w:rtl/>
          </w:rPr>
          <w:t>رسانه</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Toc332190369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113</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70" w:history="1">
        <w:r w:rsidR="00834BE0" w:rsidRPr="00813AD7">
          <w:rPr>
            <w:rStyle w:val="Hyperlink"/>
            <w:rFonts w:hint="eastAsia"/>
            <w:noProof/>
            <w:rtl/>
          </w:rPr>
          <w:t>مرحله</w:t>
        </w:r>
        <w:r w:rsidR="00834BE0" w:rsidRPr="00813AD7">
          <w:rPr>
            <w:rStyle w:val="Hyperlink"/>
            <w:noProof/>
            <w:rtl/>
          </w:rPr>
          <w:t xml:space="preserve"> </w:t>
        </w:r>
        <w:r w:rsidR="00834BE0" w:rsidRPr="00813AD7">
          <w:rPr>
            <w:rStyle w:val="Hyperlink"/>
            <w:rFonts w:hint="eastAsia"/>
            <w:noProof/>
            <w:rtl/>
          </w:rPr>
          <w:t>سوم</w:t>
        </w:r>
        <w:r w:rsidR="00834BE0" w:rsidRPr="00813AD7">
          <w:rPr>
            <w:rStyle w:val="Hyperlink"/>
            <w:noProof/>
            <w:rtl/>
          </w:rPr>
          <w:t xml:space="preserve">: </w:t>
        </w:r>
        <w:r w:rsidR="00834BE0" w:rsidRPr="00813AD7">
          <w:rPr>
            <w:rStyle w:val="Hyperlink"/>
            <w:rFonts w:hint="eastAsia"/>
            <w:noProof/>
            <w:rtl/>
          </w:rPr>
          <w:t>شناسا</w:t>
        </w:r>
        <w:r w:rsidR="00834BE0" w:rsidRPr="00813AD7">
          <w:rPr>
            <w:rStyle w:val="Hyperlink"/>
            <w:rFonts w:hint="cs"/>
            <w:noProof/>
            <w:rtl/>
          </w:rPr>
          <w:t>یی</w:t>
        </w:r>
        <w:r w:rsidR="00834BE0" w:rsidRPr="00813AD7">
          <w:rPr>
            <w:rStyle w:val="Hyperlink"/>
            <w:noProof/>
            <w:rtl/>
          </w:rPr>
          <w:t xml:space="preserve"> </w:t>
        </w:r>
        <w:r w:rsidR="00834BE0" w:rsidRPr="00813AD7">
          <w:rPr>
            <w:rStyle w:val="Hyperlink"/>
            <w:rFonts w:hint="eastAsia"/>
            <w:noProof/>
            <w:rtl/>
          </w:rPr>
          <w:t>وضع</w:t>
        </w:r>
        <w:r w:rsidR="00834BE0" w:rsidRPr="00813AD7">
          <w:rPr>
            <w:rStyle w:val="Hyperlink"/>
            <w:rFonts w:hint="cs"/>
            <w:noProof/>
            <w:rtl/>
          </w:rPr>
          <w:t>ی</w:t>
        </w:r>
        <w:r w:rsidR="00834BE0" w:rsidRPr="00813AD7">
          <w:rPr>
            <w:rStyle w:val="Hyperlink"/>
            <w:rFonts w:hint="eastAsia"/>
            <w:noProof/>
            <w:rtl/>
          </w:rPr>
          <w:t>ت</w:t>
        </w:r>
        <w:r w:rsidR="00834BE0" w:rsidRPr="00813AD7">
          <w:rPr>
            <w:rStyle w:val="Hyperlink"/>
            <w:noProof/>
            <w:rtl/>
          </w:rPr>
          <w:t xml:space="preserve"> </w:t>
        </w:r>
        <w:r w:rsidR="00834BE0" w:rsidRPr="00813AD7">
          <w:rPr>
            <w:rStyle w:val="Hyperlink"/>
            <w:rFonts w:hint="eastAsia"/>
            <w:noProof/>
            <w:rtl/>
          </w:rPr>
          <w:t>کارآفر</w:t>
        </w:r>
        <w:r w:rsidR="00834BE0" w:rsidRPr="00813AD7">
          <w:rPr>
            <w:rStyle w:val="Hyperlink"/>
            <w:rFonts w:hint="cs"/>
            <w:noProof/>
            <w:rtl/>
          </w:rPr>
          <w:t>ی</w:t>
        </w:r>
        <w:r w:rsidR="00834BE0" w:rsidRPr="00813AD7">
          <w:rPr>
            <w:rStyle w:val="Hyperlink"/>
            <w:rFonts w:hint="eastAsia"/>
            <w:noProof/>
            <w:rtl/>
          </w:rPr>
          <w:t>ن</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رسانه‌ا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در</w:t>
        </w:r>
        <w:r w:rsidR="00834BE0" w:rsidRPr="00813AD7">
          <w:rPr>
            <w:rStyle w:val="Hyperlink"/>
            <w:noProof/>
            <w:rtl/>
          </w:rPr>
          <w:t xml:space="preserve"> </w:t>
        </w:r>
        <w:r w:rsidR="00834BE0" w:rsidRPr="00813AD7">
          <w:rPr>
            <w:rStyle w:val="Hyperlink"/>
            <w:rFonts w:hint="eastAsia"/>
            <w:noProof/>
            <w:rtl/>
          </w:rPr>
          <w:t>کشور</w:t>
        </w:r>
        <w:r w:rsidR="00834BE0" w:rsidRPr="00813AD7">
          <w:rPr>
            <w:rStyle w:val="Hyperlink"/>
            <w:noProof/>
            <w:rtl/>
          </w:rPr>
          <w:t xml:space="preserve"> </w:t>
        </w:r>
        <w:r w:rsidR="00834BE0" w:rsidRPr="00813AD7">
          <w:rPr>
            <w:rStyle w:val="Hyperlink"/>
            <w:rFonts w:hint="eastAsia"/>
            <w:noProof/>
            <w:rtl/>
          </w:rPr>
          <w:t>از</w:t>
        </w:r>
        <w:r w:rsidR="00834BE0" w:rsidRPr="00813AD7">
          <w:rPr>
            <w:rStyle w:val="Hyperlink"/>
            <w:noProof/>
            <w:rtl/>
          </w:rPr>
          <w:t xml:space="preserve"> </w:t>
        </w:r>
        <w:r w:rsidR="00834BE0" w:rsidRPr="00813AD7">
          <w:rPr>
            <w:rStyle w:val="Hyperlink"/>
            <w:rFonts w:hint="eastAsia"/>
            <w:noProof/>
            <w:rtl/>
          </w:rPr>
          <w:t>طر</w:t>
        </w:r>
        <w:r w:rsidR="00834BE0" w:rsidRPr="00813AD7">
          <w:rPr>
            <w:rStyle w:val="Hyperlink"/>
            <w:rFonts w:hint="cs"/>
            <w:noProof/>
            <w:rtl/>
          </w:rPr>
          <w:t>ی</w:t>
        </w:r>
        <w:r w:rsidR="00834BE0" w:rsidRPr="00813AD7">
          <w:rPr>
            <w:rStyle w:val="Hyperlink"/>
            <w:rFonts w:hint="eastAsia"/>
            <w:noProof/>
            <w:rtl/>
          </w:rPr>
          <w:t>ق</w:t>
        </w:r>
        <w:r w:rsidR="00834BE0" w:rsidRPr="00813AD7">
          <w:rPr>
            <w:rStyle w:val="Hyperlink"/>
            <w:noProof/>
            <w:rtl/>
          </w:rPr>
          <w:t xml:space="preserve"> </w:t>
        </w:r>
        <w:r w:rsidR="00834BE0" w:rsidRPr="00813AD7">
          <w:rPr>
            <w:rStyle w:val="Hyperlink"/>
            <w:rFonts w:hint="eastAsia"/>
            <w:noProof/>
            <w:rtl/>
          </w:rPr>
          <w:t>پرسشنامه</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Toc332190370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113</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71" w:history="1">
        <w:r w:rsidR="00834BE0" w:rsidRPr="00813AD7">
          <w:rPr>
            <w:rStyle w:val="Hyperlink"/>
            <w:rFonts w:hint="eastAsia"/>
            <w:noProof/>
            <w:rtl/>
          </w:rPr>
          <w:t>مرحله</w:t>
        </w:r>
        <w:r w:rsidR="00834BE0" w:rsidRPr="00813AD7">
          <w:rPr>
            <w:rStyle w:val="Hyperlink"/>
            <w:noProof/>
            <w:rtl/>
          </w:rPr>
          <w:t xml:space="preserve"> </w:t>
        </w:r>
        <w:r w:rsidR="00834BE0" w:rsidRPr="00813AD7">
          <w:rPr>
            <w:rStyle w:val="Hyperlink"/>
            <w:rFonts w:hint="eastAsia"/>
            <w:noProof/>
            <w:rtl/>
          </w:rPr>
          <w:t>چهارم</w:t>
        </w:r>
        <w:r w:rsidR="00834BE0" w:rsidRPr="00813AD7">
          <w:rPr>
            <w:rStyle w:val="Hyperlink"/>
            <w:noProof/>
            <w:rtl/>
          </w:rPr>
          <w:t xml:space="preserve">: </w:t>
        </w:r>
        <w:r w:rsidR="00834BE0" w:rsidRPr="00813AD7">
          <w:rPr>
            <w:rStyle w:val="Hyperlink"/>
            <w:rFonts w:hint="eastAsia"/>
            <w:noProof/>
            <w:rtl/>
          </w:rPr>
          <w:t>انجام</w:t>
        </w:r>
        <w:r w:rsidR="00834BE0" w:rsidRPr="00813AD7">
          <w:rPr>
            <w:rStyle w:val="Hyperlink"/>
            <w:noProof/>
            <w:rtl/>
          </w:rPr>
          <w:t xml:space="preserve"> </w:t>
        </w:r>
        <w:r w:rsidR="00834BE0" w:rsidRPr="00813AD7">
          <w:rPr>
            <w:rStyle w:val="Hyperlink"/>
            <w:rFonts w:hint="eastAsia"/>
            <w:noProof/>
            <w:rtl/>
          </w:rPr>
          <w:t>مصاحبه‌ها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عم</w:t>
        </w:r>
        <w:r w:rsidR="00834BE0" w:rsidRPr="00813AD7">
          <w:rPr>
            <w:rStyle w:val="Hyperlink"/>
            <w:rFonts w:hint="cs"/>
            <w:noProof/>
            <w:rtl/>
          </w:rPr>
          <w:t>ی</w:t>
        </w:r>
        <w:r w:rsidR="00834BE0" w:rsidRPr="00813AD7">
          <w:rPr>
            <w:rStyle w:val="Hyperlink"/>
            <w:rFonts w:hint="eastAsia"/>
            <w:noProof/>
            <w:rtl/>
          </w:rPr>
          <w:t>ق</w:t>
        </w:r>
        <w:r w:rsidR="00834BE0" w:rsidRPr="00813AD7">
          <w:rPr>
            <w:rStyle w:val="Hyperlink"/>
            <w:noProof/>
            <w:rtl/>
          </w:rPr>
          <w:t xml:space="preserve"> </w:t>
        </w:r>
        <w:r w:rsidR="00834BE0" w:rsidRPr="00813AD7">
          <w:rPr>
            <w:rStyle w:val="Hyperlink"/>
            <w:rFonts w:hint="eastAsia"/>
            <w:noProof/>
            <w:rtl/>
          </w:rPr>
          <w:t>با</w:t>
        </w:r>
        <w:r w:rsidR="00834BE0" w:rsidRPr="00813AD7">
          <w:rPr>
            <w:rStyle w:val="Hyperlink"/>
            <w:noProof/>
            <w:rtl/>
          </w:rPr>
          <w:t xml:space="preserve"> </w:t>
        </w:r>
        <w:r w:rsidR="00834BE0" w:rsidRPr="00813AD7">
          <w:rPr>
            <w:rStyle w:val="Hyperlink"/>
            <w:rFonts w:hint="eastAsia"/>
            <w:noProof/>
            <w:rtl/>
          </w:rPr>
          <w:t>کارآفر</w:t>
        </w:r>
        <w:r w:rsidR="00834BE0" w:rsidRPr="00813AD7">
          <w:rPr>
            <w:rStyle w:val="Hyperlink"/>
            <w:rFonts w:hint="cs"/>
            <w:noProof/>
            <w:rtl/>
          </w:rPr>
          <w:t>ی</w:t>
        </w:r>
        <w:r w:rsidR="00834BE0" w:rsidRPr="00813AD7">
          <w:rPr>
            <w:rStyle w:val="Hyperlink"/>
            <w:rFonts w:hint="eastAsia"/>
            <w:noProof/>
            <w:rtl/>
          </w:rPr>
          <w:t>نان</w:t>
        </w:r>
        <w:r w:rsidR="00834BE0" w:rsidRPr="00813AD7">
          <w:rPr>
            <w:rStyle w:val="Hyperlink"/>
            <w:noProof/>
            <w:rtl/>
          </w:rPr>
          <w:t xml:space="preserve"> </w:t>
        </w:r>
        <w:r w:rsidR="00834BE0" w:rsidRPr="00813AD7">
          <w:rPr>
            <w:rStyle w:val="Hyperlink"/>
            <w:rFonts w:hint="eastAsia"/>
            <w:noProof/>
            <w:rtl/>
          </w:rPr>
          <w:t>رسانه‌ا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cs"/>
            <w:noProof/>
            <w:rtl/>
          </w:rPr>
          <w:t>ی</w:t>
        </w:r>
        <w:r w:rsidR="00834BE0" w:rsidRPr="00813AD7">
          <w:rPr>
            <w:rStyle w:val="Hyperlink"/>
            <w:rFonts w:hint="eastAsia"/>
            <w:noProof/>
            <w:rtl/>
          </w:rPr>
          <w:t>ا</w:t>
        </w:r>
        <w:r w:rsidR="00834BE0" w:rsidRPr="00813AD7">
          <w:rPr>
            <w:rStyle w:val="Hyperlink"/>
            <w:noProof/>
            <w:rtl/>
          </w:rPr>
          <w:t xml:space="preserve"> </w:t>
        </w:r>
        <w:r w:rsidR="00834BE0" w:rsidRPr="00813AD7">
          <w:rPr>
            <w:rStyle w:val="Hyperlink"/>
            <w:rFonts w:hint="eastAsia"/>
            <w:noProof/>
            <w:rtl/>
          </w:rPr>
          <w:t>مد</w:t>
        </w:r>
        <w:r w:rsidR="00834BE0" w:rsidRPr="00813AD7">
          <w:rPr>
            <w:rStyle w:val="Hyperlink"/>
            <w:rFonts w:hint="cs"/>
            <w:noProof/>
            <w:rtl/>
          </w:rPr>
          <w:t>ی</w:t>
        </w:r>
        <w:r w:rsidR="00834BE0" w:rsidRPr="00813AD7">
          <w:rPr>
            <w:rStyle w:val="Hyperlink"/>
            <w:rFonts w:hint="eastAsia"/>
            <w:noProof/>
            <w:rtl/>
          </w:rPr>
          <w:t>ران</w:t>
        </w:r>
        <w:r w:rsidR="00834BE0" w:rsidRPr="00813AD7">
          <w:rPr>
            <w:rStyle w:val="Hyperlink"/>
            <w:noProof/>
            <w:rtl/>
          </w:rPr>
          <w:t xml:space="preserve"> </w:t>
        </w:r>
        <w:r w:rsidR="00834BE0" w:rsidRPr="00813AD7">
          <w:rPr>
            <w:rStyle w:val="Hyperlink"/>
            <w:rFonts w:hint="eastAsia"/>
            <w:noProof/>
            <w:rtl/>
          </w:rPr>
          <w:t>ارشد</w:t>
        </w:r>
        <w:r w:rsidR="00834BE0" w:rsidRPr="00813AD7">
          <w:rPr>
            <w:rStyle w:val="Hyperlink"/>
            <w:noProof/>
            <w:rtl/>
          </w:rPr>
          <w:t xml:space="preserve"> </w:t>
        </w:r>
        <w:r w:rsidR="00834BE0" w:rsidRPr="00813AD7">
          <w:rPr>
            <w:rStyle w:val="Hyperlink"/>
            <w:rFonts w:hint="eastAsia"/>
            <w:noProof/>
            <w:rtl/>
          </w:rPr>
          <w:t>شرکت‌ها</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Toc332190371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114</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72" w:history="1">
        <w:r w:rsidR="00834BE0" w:rsidRPr="00813AD7">
          <w:rPr>
            <w:rStyle w:val="Hyperlink"/>
            <w:rFonts w:hint="eastAsia"/>
            <w:noProof/>
            <w:rtl/>
          </w:rPr>
          <w:t>مرحله</w:t>
        </w:r>
        <w:r w:rsidR="00834BE0" w:rsidRPr="00813AD7">
          <w:rPr>
            <w:rStyle w:val="Hyperlink"/>
            <w:noProof/>
            <w:rtl/>
          </w:rPr>
          <w:t xml:space="preserve"> </w:t>
        </w:r>
        <w:r w:rsidR="00834BE0" w:rsidRPr="00813AD7">
          <w:rPr>
            <w:rStyle w:val="Hyperlink"/>
            <w:rFonts w:hint="eastAsia"/>
            <w:noProof/>
            <w:rtl/>
          </w:rPr>
          <w:t>پنجم</w:t>
        </w:r>
        <w:r w:rsidR="00834BE0" w:rsidRPr="00813AD7">
          <w:rPr>
            <w:rStyle w:val="Hyperlink"/>
            <w:noProof/>
            <w:rtl/>
          </w:rPr>
          <w:t xml:space="preserve">: </w:t>
        </w:r>
        <w:r w:rsidR="00834BE0" w:rsidRPr="00813AD7">
          <w:rPr>
            <w:rStyle w:val="Hyperlink"/>
            <w:rFonts w:hint="eastAsia"/>
            <w:noProof/>
            <w:rtl/>
          </w:rPr>
          <w:t>کدگذار</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تحل</w:t>
        </w:r>
        <w:r w:rsidR="00834BE0" w:rsidRPr="00813AD7">
          <w:rPr>
            <w:rStyle w:val="Hyperlink"/>
            <w:rFonts w:hint="cs"/>
            <w:noProof/>
            <w:rtl/>
          </w:rPr>
          <w:t>ی</w:t>
        </w:r>
        <w:r w:rsidR="00834BE0" w:rsidRPr="00813AD7">
          <w:rPr>
            <w:rStyle w:val="Hyperlink"/>
            <w:rFonts w:hint="eastAsia"/>
            <w:noProof/>
            <w:rtl/>
          </w:rPr>
          <w:t>ل</w:t>
        </w:r>
        <w:r w:rsidR="00834BE0" w:rsidRPr="00813AD7">
          <w:rPr>
            <w:rStyle w:val="Hyperlink"/>
            <w:noProof/>
            <w:rtl/>
          </w:rPr>
          <w:t xml:space="preserve"> </w:t>
        </w:r>
        <w:r w:rsidR="00834BE0" w:rsidRPr="00813AD7">
          <w:rPr>
            <w:rStyle w:val="Hyperlink"/>
            <w:rFonts w:hint="eastAsia"/>
            <w:noProof/>
            <w:rtl/>
          </w:rPr>
          <w:t>مصاحبه‌ها</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Toc332190372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114</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73" w:history="1">
        <w:r w:rsidR="00834BE0" w:rsidRPr="00813AD7">
          <w:rPr>
            <w:rStyle w:val="Hyperlink"/>
            <w:rFonts w:hint="eastAsia"/>
            <w:noProof/>
            <w:rtl/>
          </w:rPr>
          <w:t>مرحله</w:t>
        </w:r>
        <w:r w:rsidR="00834BE0" w:rsidRPr="00813AD7">
          <w:rPr>
            <w:rStyle w:val="Hyperlink"/>
            <w:noProof/>
            <w:rtl/>
          </w:rPr>
          <w:t xml:space="preserve"> </w:t>
        </w:r>
        <w:r w:rsidR="00834BE0" w:rsidRPr="00813AD7">
          <w:rPr>
            <w:rStyle w:val="Hyperlink"/>
            <w:rFonts w:hint="eastAsia"/>
            <w:noProof/>
            <w:rtl/>
          </w:rPr>
          <w:t>ششم</w:t>
        </w:r>
        <w:r w:rsidR="00834BE0" w:rsidRPr="00813AD7">
          <w:rPr>
            <w:rStyle w:val="Hyperlink"/>
            <w:noProof/>
            <w:rtl/>
          </w:rPr>
          <w:t xml:space="preserve">: </w:t>
        </w:r>
        <w:r w:rsidR="00834BE0" w:rsidRPr="00813AD7">
          <w:rPr>
            <w:rStyle w:val="Hyperlink"/>
            <w:rFonts w:hint="eastAsia"/>
            <w:noProof/>
            <w:rtl/>
          </w:rPr>
          <w:t>آزمون</w:t>
        </w:r>
        <w:r w:rsidR="00834BE0" w:rsidRPr="00813AD7">
          <w:rPr>
            <w:rStyle w:val="Hyperlink"/>
            <w:noProof/>
            <w:rtl/>
          </w:rPr>
          <w:t xml:space="preserve"> </w:t>
        </w:r>
        <w:r w:rsidR="00834BE0" w:rsidRPr="00813AD7">
          <w:rPr>
            <w:rStyle w:val="Hyperlink"/>
            <w:rFonts w:hint="cs"/>
            <w:noProof/>
            <w:rtl/>
          </w:rPr>
          <w:t>ی</w:t>
        </w:r>
        <w:r w:rsidR="00834BE0" w:rsidRPr="00813AD7">
          <w:rPr>
            <w:rStyle w:val="Hyperlink"/>
            <w:rFonts w:hint="eastAsia"/>
            <w:noProof/>
            <w:rtl/>
          </w:rPr>
          <w:t>افته‌ها</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Toc332190373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115</w:t>
        </w:r>
        <w:r w:rsidRPr="00813AD7">
          <w:rPr>
            <w:rStyle w:val="Hyperlink"/>
            <w:noProof/>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374" w:history="1">
        <w:r w:rsidR="00834BE0" w:rsidRPr="00813AD7">
          <w:rPr>
            <w:rStyle w:val="Hyperlink"/>
            <w:rtl/>
          </w:rPr>
          <w:t xml:space="preserve">3-2- </w:t>
        </w:r>
        <w:r w:rsidR="00834BE0" w:rsidRPr="00813AD7">
          <w:rPr>
            <w:rStyle w:val="Hyperlink"/>
            <w:rFonts w:hint="eastAsia"/>
            <w:rtl/>
          </w:rPr>
          <w:t>جامعه</w:t>
        </w:r>
        <w:r w:rsidR="00834BE0" w:rsidRPr="00813AD7">
          <w:rPr>
            <w:rStyle w:val="Hyperlink"/>
            <w:rtl/>
          </w:rPr>
          <w:t xml:space="preserve"> </w:t>
        </w:r>
        <w:r w:rsidR="00834BE0" w:rsidRPr="00813AD7">
          <w:rPr>
            <w:rStyle w:val="Hyperlink"/>
            <w:rFonts w:hint="eastAsia"/>
            <w:rtl/>
          </w:rPr>
          <w:t>و</w:t>
        </w:r>
        <w:r w:rsidR="00834BE0" w:rsidRPr="00813AD7">
          <w:rPr>
            <w:rStyle w:val="Hyperlink"/>
            <w:rtl/>
          </w:rPr>
          <w:t xml:space="preserve"> </w:t>
        </w:r>
        <w:r w:rsidR="00834BE0" w:rsidRPr="00813AD7">
          <w:rPr>
            <w:rStyle w:val="Hyperlink"/>
            <w:rFonts w:hint="eastAsia"/>
            <w:rtl/>
          </w:rPr>
          <w:t>نمونه</w:t>
        </w:r>
        <w:r w:rsidR="00834BE0" w:rsidRPr="00813AD7">
          <w:rPr>
            <w:rStyle w:val="Hyperlink"/>
            <w:rtl/>
          </w:rPr>
          <w:t xml:space="preserve"> </w:t>
        </w:r>
        <w:r w:rsidR="00834BE0" w:rsidRPr="00813AD7">
          <w:rPr>
            <w:rStyle w:val="Hyperlink"/>
            <w:rFonts w:hint="eastAsia"/>
            <w:rtl/>
          </w:rPr>
          <w:t>آمار</w:t>
        </w:r>
        <w:r w:rsidR="00834BE0" w:rsidRPr="00813AD7">
          <w:rPr>
            <w:rStyle w:val="Hyperlink"/>
            <w:rFonts w:hint="cs"/>
            <w:rtl/>
          </w:rPr>
          <w:t>ی</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Toc332190374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115</w:t>
        </w:r>
        <w:r w:rsidRPr="00813AD7">
          <w:rPr>
            <w:rStyle w:val="Hyperlink"/>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75" w:history="1">
        <w:r w:rsidR="00834BE0" w:rsidRPr="00813AD7">
          <w:rPr>
            <w:rStyle w:val="Hyperlink"/>
            <w:noProof/>
            <w:rtl/>
          </w:rPr>
          <w:t xml:space="preserve">3-2-1- </w:t>
        </w:r>
        <w:r w:rsidR="00834BE0" w:rsidRPr="00813AD7">
          <w:rPr>
            <w:rStyle w:val="Hyperlink"/>
            <w:rFonts w:hint="eastAsia"/>
            <w:noProof/>
            <w:rtl/>
          </w:rPr>
          <w:t>جامعة</w:t>
        </w:r>
        <w:r w:rsidR="00834BE0" w:rsidRPr="00813AD7">
          <w:rPr>
            <w:rStyle w:val="Hyperlink"/>
            <w:noProof/>
            <w:rtl/>
          </w:rPr>
          <w:t xml:space="preserve"> </w:t>
        </w:r>
        <w:r w:rsidR="00834BE0" w:rsidRPr="00813AD7">
          <w:rPr>
            <w:rStyle w:val="Hyperlink"/>
            <w:rFonts w:hint="eastAsia"/>
            <w:noProof/>
            <w:rtl/>
          </w:rPr>
          <w:t>آماري</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Toc332190375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115</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76" w:history="1">
        <w:r w:rsidR="00834BE0" w:rsidRPr="00813AD7">
          <w:rPr>
            <w:rStyle w:val="Hyperlink"/>
            <w:noProof/>
            <w:rtl/>
          </w:rPr>
          <w:t xml:space="preserve">3-2-2- </w:t>
        </w:r>
        <w:r w:rsidR="00834BE0" w:rsidRPr="00813AD7">
          <w:rPr>
            <w:rStyle w:val="Hyperlink"/>
            <w:rFonts w:hint="eastAsia"/>
            <w:noProof/>
            <w:rtl/>
          </w:rPr>
          <w:t>نمونه</w:t>
        </w:r>
        <w:r w:rsidR="00834BE0" w:rsidRPr="00813AD7">
          <w:rPr>
            <w:rStyle w:val="Hyperlink"/>
            <w:noProof/>
            <w:rtl/>
          </w:rPr>
          <w:t xml:space="preserve"> </w:t>
        </w:r>
        <w:r w:rsidR="00834BE0" w:rsidRPr="00813AD7">
          <w:rPr>
            <w:rStyle w:val="Hyperlink"/>
            <w:rFonts w:hint="eastAsia"/>
            <w:noProof/>
            <w:rtl/>
          </w:rPr>
          <w:t>آمار</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روش</w:t>
        </w:r>
        <w:r w:rsidR="00834BE0" w:rsidRPr="00813AD7">
          <w:rPr>
            <w:rStyle w:val="Hyperlink"/>
            <w:noProof/>
            <w:rtl/>
          </w:rPr>
          <w:t xml:space="preserve"> </w:t>
        </w:r>
        <w:r w:rsidR="00834BE0" w:rsidRPr="00813AD7">
          <w:rPr>
            <w:rStyle w:val="Hyperlink"/>
            <w:rFonts w:hint="eastAsia"/>
            <w:noProof/>
            <w:rtl/>
          </w:rPr>
          <w:t>نمونه‌گ</w:t>
        </w:r>
        <w:r w:rsidR="00834BE0" w:rsidRPr="00813AD7">
          <w:rPr>
            <w:rStyle w:val="Hyperlink"/>
            <w:rFonts w:hint="cs"/>
            <w:noProof/>
            <w:rtl/>
          </w:rPr>
          <w:t>ی</w:t>
        </w:r>
        <w:r w:rsidR="00834BE0" w:rsidRPr="00813AD7">
          <w:rPr>
            <w:rStyle w:val="Hyperlink"/>
            <w:rFonts w:hint="eastAsia"/>
            <w:noProof/>
            <w:rtl/>
          </w:rPr>
          <w:t>ر</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Toc332190376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115</w:t>
        </w:r>
        <w:r w:rsidRPr="00813AD7">
          <w:rPr>
            <w:rStyle w:val="Hyperlink"/>
            <w:noProof/>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377" w:history="1">
        <w:r w:rsidR="00834BE0" w:rsidRPr="00813AD7">
          <w:rPr>
            <w:rStyle w:val="Hyperlink"/>
            <w:rtl/>
          </w:rPr>
          <w:t>3-3-</w:t>
        </w:r>
        <w:r w:rsidR="00834BE0" w:rsidRPr="00813AD7">
          <w:rPr>
            <w:rStyle w:val="Hyperlink"/>
            <w:rFonts w:hint="eastAsia"/>
            <w:rtl/>
          </w:rPr>
          <w:t>روش‌ها</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گردآور</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و</w:t>
        </w:r>
        <w:r w:rsidR="00834BE0" w:rsidRPr="00813AD7">
          <w:rPr>
            <w:rStyle w:val="Hyperlink"/>
            <w:rtl/>
          </w:rPr>
          <w:t xml:space="preserve"> </w:t>
        </w:r>
        <w:r w:rsidR="00834BE0" w:rsidRPr="00813AD7">
          <w:rPr>
            <w:rStyle w:val="Hyperlink"/>
            <w:rFonts w:hint="eastAsia"/>
            <w:rtl/>
          </w:rPr>
          <w:t>تجز</w:t>
        </w:r>
        <w:r w:rsidR="00834BE0" w:rsidRPr="00813AD7">
          <w:rPr>
            <w:rStyle w:val="Hyperlink"/>
            <w:rFonts w:hint="cs"/>
            <w:rtl/>
          </w:rPr>
          <w:t>ی</w:t>
        </w:r>
        <w:r w:rsidR="00834BE0" w:rsidRPr="00813AD7">
          <w:rPr>
            <w:rStyle w:val="Hyperlink"/>
            <w:rFonts w:hint="eastAsia"/>
            <w:rtl/>
          </w:rPr>
          <w:t>ه</w:t>
        </w:r>
        <w:r w:rsidR="00834BE0" w:rsidRPr="00813AD7">
          <w:rPr>
            <w:rStyle w:val="Hyperlink"/>
            <w:rtl/>
          </w:rPr>
          <w:t xml:space="preserve"> </w:t>
        </w:r>
        <w:r w:rsidR="00834BE0" w:rsidRPr="00813AD7">
          <w:rPr>
            <w:rStyle w:val="Hyperlink"/>
            <w:rFonts w:hint="eastAsia"/>
            <w:rtl/>
          </w:rPr>
          <w:t>و</w:t>
        </w:r>
        <w:r w:rsidR="00834BE0" w:rsidRPr="00813AD7">
          <w:rPr>
            <w:rStyle w:val="Hyperlink"/>
            <w:rtl/>
          </w:rPr>
          <w:t xml:space="preserve"> </w:t>
        </w:r>
        <w:r w:rsidR="00834BE0" w:rsidRPr="00813AD7">
          <w:rPr>
            <w:rStyle w:val="Hyperlink"/>
            <w:rFonts w:hint="eastAsia"/>
            <w:rtl/>
          </w:rPr>
          <w:t>تحل</w:t>
        </w:r>
        <w:r w:rsidR="00834BE0" w:rsidRPr="00813AD7">
          <w:rPr>
            <w:rStyle w:val="Hyperlink"/>
            <w:rFonts w:hint="cs"/>
            <w:rtl/>
          </w:rPr>
          <w:t>ی</w:t>
        </w:r>
        <w:r w:rsidR="00834BE0" w:rsidRPr="00813AD7">
          <w:rPr>
            <w:rStyle w:val="Hyperlink"/>
            <w:rFonts w:hint="eastAsia"/>
            <w:rtl/>
          </w:rPr>
          <w:t>ل</w:t>
        </w:r>
        <w:r w:rsidR="00834BE0" w:rsidRPr="00813AD7">
          <w:rPr>
            <w:rStyle w:val="Hyperlink"/>
            <w:rtl/>
          </w:rPr>
          <w:t xml:space="preserve"> </w:t>
        </w:r>
        <w:r w:rsidR="00834BE0" w:rsidRPr="00813AD7">
          <w:rPr>
            <w:rStyle w:val="Hyperlink"/>
            <w:rFonts w:hint="eastAsia"/>
            <w:rtl/>
          </w:rPr>
          <w:t>اطلاعات</w:t>
        </w:r>
        <w:r w:rsidR="00834BE0" w:rsidRPr="00813AD7">
          <w:rPr>
            <w:rStyle w:val="Hyperlink"/>
            <w:rtl/>
          </w:rPr>
          <w:t>:</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Toc332190377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117</w:t>
        </w:r>
        <w:r w:rsidRPr="00813AD7">
          <w:rPr>
            <w:rStyle w:val="Hyperlink"/>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78" w:history="1">
        <w:r w:rsidR="00834BE0" w:rsidRPr="00813AD7">
          <w:rPr>
            <w:rStyle w:val="Hyperlink"/>
            <w:noProof/>
            <w:rtl/>
          </w:rPr>
          <w:t xml:space="preserve">3-3-1- </w:t>
        </w:r>
        <w:r w:rsidR="00834BE0" w:rsidRPr="00813AD7">
          <w:rPr>
            <w:rStyle w:val="Hyperlink"/>
            <w:rFonts w:hint="eastAsia"/>
            <w:noProof/>
            <w:rtl/>
          </w:rPr>
          <w:t>روش</w:t>
        </w:r>
        <w:r w:rsidR="00834BE0" w:rsidRPr="00813AD7">
          <w:rPr>
            <w:rStyle w:val="Hyperlink"/>
            <w:noProof/>
            <w:rtl/>
          </w:rPr>
          <w:t xml:space="preserve"> </w:t>
        </w:r>
        <w:r w:rsidR="00834BE0" w:rsidRPr="00813AD7">
          <w:rPr>
            <w:rStyle w:val="Hyperlink"/>
            <w:rFonts w:hint="eastAsia"/>
            <w:noProof/>
            <w:rtl/>
          </w:rPr>
          <w:t>گردآور</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داده‌ها</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Toc332190378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117</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79" w:history="1">
        <w:r w:rsidR="00834BE0" w:rsidRPr="00813AD7">
          <w:rPr>
            <w:rStyle w:val="Hyperlink"/>
            <w:noProof/>
            <w:rtl/>
          </w:rPr>
          <w:t xml:space="preserve">3-3-1-1- </w:t>
        </w:r>
        <w:r w:rsidR="00834BE0" w:rsidRPr="00813AD7">
          <w:rPr>
            <w:rStyle w:val="Hyperlink"/>
            <w:rFonts w:hint="eastAsia"/>
            <w:noProof/>
            <w:rtl/>
          </w:rPr>
          <w:t>مطالعه</w:t>
        </w:r>
        <w:r w:rsidR="00834BE0" w:rsidRPr="00813AD7">
          <w:rPr>
            <w:rStyle w:val="Hyperlink"/>
            <w:noProof/>
            <w:rtl/>
          </w:rPr>
          <w:t xml:space="preserve"> </w:t>
        </w:r>
        <w:r w:rsidR="00834BE0" w:rsidRPr="00813AD7">
          <w:rPr>
            <w:rStyle w:val="Hyperlink"/>
            <w:rFonts w:hint="eastAsia"/>
            <w:noProof/>
            <w:rtl/>
          </w:rPr>
          <w:t>اسناد</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Toc332190379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118</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80" w:history="1">
        <w:r w:rsidR="00834BE0" w:rsidRPr="00813AD7">
          <w:rPr>
            <w:rStyle w:val="Hyperlink"/>
            <w:noProof/>
            <w:rtl/>
          </w:rPr>
          <w:t xml:space="preserve">3-3-1-2- </w:t>
        </w:r>
        <w:r w:rsidR="00834BE0" w:rsidRPr="00813AD7">
          <w:rPr>
            <w:rStyle w:val="Hyperlink"/>
            <w:rFonts w:hint="eastAsia"/>
            <w:noProof/>
            <w:rtl/>
          </w:rPr>
          <w:t>پرسشنامه</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Toc332190380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118</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81" w:history="1">
        <w:r w:rsidR="00834BE0" w:rsidRPr="00813AD7">
          <w:rPr>
            <w:rStyle w:val="Hyperlink"/>
            <w:noProof/>
            <w:rtl/>
          </w:rPr>
          <w:t xml:space="preserve">3-3-1-3- </w:t>
        </w:r>
        <w:r w:rsidR="00834BE0" w:rsidRPr="00813AD7">
          <w:rPr>
            <w:rStyle w:val="Hyperlink"/>
            <w:rFonts w:hint="eastAsia"/>
            <w:noProof/>
            <w:rtl/>
          </w:rPr>
          <w:t>مصاحبه</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Toc332190381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119</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82" w:history="1">
        <w:r w:rsidR="00834BE0" w:rsidRPr="00813AD7">
          <w:rPr>
            <w:rStyle w:val="Hyperlink"/>
            <w:noProof/>
            <w:rtl/>
          </w:rPr>
          <w:t xml:space="preserve">3-3-2- </w:t>
        </w:r>
        <w:r w:rsidR="00834BE0" w:rsidRPr="00813AD7">
          <w:rPr>
            <w:rStyle w:val="Hyperlink"/>
            <w:rFonts w:hint="eastAsia"/>
            <w:noProof/>
            <w:rtl/>
          </w:rPr>
          <w:t>روش</w:t>
        </w:r>
        <w:r w:rsidR="00834BE0" w:rsidRPr="00813AD7">
          <w:rPr>
            <w:rStyle w:val="Hyperlink"/>
            <w:noProof/>
            <w:rtl/>
          </w:rPr>
          <w:t xml:space="preserve"> </w:t>
        </w:r>
        <w:r w:rsidR="00834BE0" w:rsidRPr="00813AD7">
          <w:rPr>
            <w:rStyle w:val="Hyperlink"/>
            <w:rFonts w:hint="eastAsia"/>
            <w:noProof/>
            <w:rtl/>
          </w:rPr>
          <w:t>تجزيه</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تحليل</w:t>
        </w:r>
        <w:r w:rsidR="00834BE0" w:rsidRPr="00813AD7">
          <w:rPr>
            <w:rStyle w:val="Hyperlink"/>
            <w:noProof/>
            <w:rtl/>
          </w:rPr>
          <w:t xml:space="preserve"> </w:t>
        </w:r>
        <w:r w:rsidR="00834BE0" w:rsidRPr="00813AD7">
          <w:rPr>
            <w:rStyle w:val="Hyperlink"/>
            <w:rFonts w:hint="eastAsia"/>
            <w:noProof/>
            <w:rtl/>
          </w:rPr>
          <w:t>اطلاعات</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Toc332190382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120</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83" w:history="1">
        <w:r w:rsidR="00834BE0" w:rsidRPr="00813AD7">
          <w:rPr>
            <w:rStyle w:val="Hyperlink"/>
            <w:noProof/>
            <w:rtl/>
          </w:rPr>
          <w:t xml:space="preserve">3-3-3- </w:t>
        </w:r>
        <w:r w:rsidR="00834BE0" w:rsidRPr="00813AD7">
          <w:rPr>
            <w:rStyle w:val="Hyperlink"/>
            <w:rFonts w:hint="eastAsia"/>
            <w:noProof/>
            <w:rtl/>
          </w:rPr>
          <w:t>مراحل</w:t>
        </w:r>
        <w:r w:rsidR="00834BE0" w:rsidRPr="00813AD7">
          <w:rPr>
            <w:rStyle w:val="Hyperlink"/>
            <w:noProof/>
            <w:rtl/>
          </w:rPr>
          <w:t xml:space="preserve"> </w:t>
        </w:r>
        <w:r w:rsidR="00834BE0" w:rsidRPr="00813AD7">
          <w:rPr>
            <w:rStyle w:val="Hyperlink"/>
            <w:rFonts w:hint="eastAsia"/>
            <w:noProof/>
            <w:rtl/>
          </w:rPr>
          <w:t>تجز</w:t>
        </w:r>
        <w:r w:rsidR="00834BE0" w:rsidRPr="00813AD7">
          <w:rPr>
            <w:rStyle w:val="Hyperlink"/>
            <w:rFonts w:hint="cs"/>
            <w:noProof/>
            <w:rtl/>
          </w:rPr>
          <w:t>ی</w:t>
        </w:r>
        <w:r w:rsidR="00834BE0" w:rsidRPr="00813AD7">
          <w:rPr>
            <w:rStyle w:val="Hyperlink"/>
            <w:rFonts w:hint="eastAsia"/>
            <w:noProof/>
            <w:rtl/>
          </w:rPr>
          <w:t>ه</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تحل</w:t>
        </w:r>
        <w:r w:rsidR="00834BE0" w:rsidRPr="00813AD7">
          <w:rPr>
            <w:rStyle w:val="Hyperlink"/>
            <w:rFonts w:hint="cs"/>
            <w:noProof/>
            <w:rtl/>
          </w:rPr>
          <w:t>ی</w:t>
        </w:r>
        <w:r w:rsidR="00834BE0" w:rsidRPr="00813AD7">
          <w:rPr>
            <w:rStyle w:val="Hyperlink"/>
            <w:rFonts w:hint="eastAsia"/>
            <w:noProof/>
            <w:rtl/>
          </w:rPr>
          <w:t>ل</w:t>
        </w:r>
        <w:r w:rsidR="00834BE0" w:rsidRPr="00813AD7">
          <w:rPr>
            <w:rStyle w:val="Hyperlink"/>
            <w:noProof/>
            <w:rtl/>
          </w:rPr>
          <w:t xml:space="preserve"> </w:t>
        </w:r>
        <w:r w:rsidR="00834BE0" w:rsidRPr="00813AD7">
          <w:rPr>
            <w:rStyle w:val="Hyperlink"/>
            <w:rFonts w:hint="eastAsia"/>
            <w:noProof/>
            <w:rtl/>
          </w:rPr>
          <w:t>دادهها</w:t>
        </w:r>
        <w:r w:rsidR="00834BE0" w:rsidRPr="00813AD7">
          <w:rPr>
            <w:rStyle w:val="Hyperlink"/>
            <w:noProof/>
            <w:rtl/>
          </w:rPr>
          <w:t xml:space="preserve"> </w:t>
        </w:r>
        <w:r w:rsidR="00834BE0" w:rsidRPr="00813AD7">
          <w:rPr>
            <w:rStyle w:val="Hyperlink"/>
            <w:rFonts w:hint="eastAsia"/>
            <w:noProof/>
            <w:rtl/>
          </w:rPr>
          <w:t>با</w:t>
        </w:r>
        <w:r w:rsidR="00834BE0" w:rsidRPr="00813AD7">
          <w:rPr>
            <w:rStyle w:val="Hyperlink"/>
            <w:noProof/>
            <w:rtl/>
          </w:rPr>
          <w:t xml:space="preserve"> </w:t>
        </w:r>
        <w:r w:rsidR="00834BE0" w:rsidRPr="00813AD7">
          <w:rPr>
            <w:rStyle w:val="Hyperlink"/>
            <w:rFonts w:hint="eastAsia"/>
            <w:noProof/>
            <w:rtl/>
          </w:rPr>
          <w:t>استفاده</w:t>
        </w:r>
        <w:r w:rsidR="00834BE0" w:rsidRPr="00813AD7">
          <w:rPr>
            <w:rStyle w:val="Hyperlink"/>
            <w:noProof/>
            <w:rtl/>
          </w:rPr>
          <w:t xml:space="preserve"> </w:t>
        </w:r>
        <w:r w:rsidR="00834BE0" w:rsidRPr="00813AD7">
          <w:rPr>
            <w:rStyle w:val="Hyperlink"/>
            <w:rFonts w:hint="eastAsia"/>
            <w:noProof/>
            <w:rtl/>
          </w:rPr>
          <w:t>از</w:t>
        </w:r>
        <w:r w:rsidR="00834BE0" w:rsidRPr="00813AD7">
          <w:rPr>
            <w:rStyle w:val="Hyperlink"/>
            <w:noProof/>
            <w:rtl/>
          </w:rPr>
          <w:t xml:space="preserve"> </w:t>
        </w:r>
        <w:r w:rsidR="00834BE0" w:rsidRPr="00813AD7">
          <w:rPr>
            <w:rStyle w:val="Hyperlink"/>
            <w:rFonts w:hint="eastAsia"/>
            <w:noProof/>
            <w:rtl/>
          </w:rPr>
          <w:t>روش</w:t>
        </w:r>
        <w:r w:rsidR="00834BE0" w:rsidRPr="00813AD7">
          <w:rPr>
            <w:rStyle w:val="Hyperlink"/>
            <w:noProof/>
            <w:rtl/>
          </w:rPr>
          <w:t xml:space="preserve"> </w:t>
        </w:r>
        <w:r w:rsidR="00834BE0" w:rsidRPr="00813AD7">
          <w:rPr>
            <w:rStyle w:val="Hyperlink"/>
            <w:rFonts w:hint="eastAsia"/>
            <w:noProof/>
            <w:rtl/>
          </w:rPr>
          <w:t>تحل</w:t>
        </w:r>
        <w:r w:rsidR="00834BE0" w:rsidRPr="00813AD7">
          <w:rPr>
            <w:rStyle w:val="Hyperlink"/>
            <w:rFonts w:hint="cs"/>
            <w:noProof/>
            <w:rtl/>
          </w:rPr>
          <w:t>ی</w:t>
        </w:r>
        <w:r w:rsidR="00834BE0" w:rsidRPr="00813AD7">
          <w:rPr>
            <w:rStyle w:val="Hyperlink"/>
            <w:rFonts w:hint="eastAsia"/>
            <w:noProof/>
            <w:rtl/>
          </w:rPr>
          <w:t>ل</w:t>
        </w:r>
        <w:r w:rsidR="00834BE0" w:rsidRPr="00813AD7">
          <w:rPr>
            <w:rStyle w:val="Hyperlink"/>
            <w:noProof/>
            <w:rtl/>
          </w:rPr>
          <w:t xml:space="preserve"> </w:t>
        </w:r>
        <w:r w:rsidR="00834BE0" w:rsidRPr="00813AD7">
          <w:rPr>
            <w:rStyle w:val="Hyperlink"/>
            <w:rFonts w:hint="eastAsia"/>
            <w:noProof/>
            <w:rtl/>
          </w:rPr>
          <w:t>تِم</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Toc332190383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121</w:t>
        </w:r>
        <w:r w:rsidRPr="00813AD7">
          <w:rPr>
            <w:rStyle w:val="Hyperlink"/>
            <w:noProof/>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384" w:history="1">
        <w:r w:rsidR="00834BE0" w:rsidRPr="00813AD7">
          <w:rPr>
            <w:rStyle w:val="Hyperlink"/>
            <w:rtl/>
          </w:rPr>
          <w:t xml:space="preserve">3-4: </w:t>
        </w:r>
        <w:r w:rsidR="00834BE0" w:rsidRPr="00813AD7">
          <w:rPr>
            <w:rStyle w:val="Hyperlink"/>
            <w:rFonts w:hint="eastAsia"/>
            <w:rtl/>
          </w:rPr>
          <w:t>پايايي</w:t>
        </w:r>
        <w:r w:rsidR="00834BE0" w:rsidRPr="00813AD7">
          <w:rPr>
            <w:rStyle w:val="Hyperlink"/>
            <w:rtl/>
          </w:rPr>
          <w:t xml:space="preserve"> (</w:t>
        </w:r>
        <w:r w:rsidR="00834BE0" w:rsidRPr="00813AD7">
          <w:rPr>
            <w:rStyle w:val="Hyperlink"/>
            <w:rFonts w:hint="eastAsia"/>
            <w:rtl/>
          </w:rPr>
          <w:t>قابليت</w:t>
        </w:r>
        <w:r w:rsidR="00834BE0" w:rsidRPr="00813AD7">
          <w:rPr>
            <w:rStyle w:val="Hyperlink"/>
            <w:rtl/>
          </w:rPr>
          <w:t xml:space="preserve"> </w:t>
        </w:r>
        <w:r w:rsidR="00834BE0" w:rsidRPr="00813AD7">
          <w:rPr>
            <w:rStyle w:val="Hyperlink"/>
            <w:rFonts w:hint="eastAsia"/>
            <w:rtl/>
          </w:rPr>
          <w:t>اعتماد</w:t>
        </w:r>
        <w:r w:rsidR="00834BE0" w:rsidRPr="00813AD7">
          <w:rPr>
            <w:rStyle w:val="Hyperlink"/>
            <w:rtl/>
          </w:rPr>
          <w:t xml:space="preserve">) </w:t>
        </w:r>
        <w:r w:rsidR="00834BE0" w:rsidRPr="00813AD7">
          <w:rPr>
            <w:rStyle w:val="Hyperlink"/>
            <w:rFonts w:hint="eastAsia"/>
            <w:rtl/>
          </w:rPr>
          <w:t>مصاحبه</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Toc332190384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124</w:t>
        </w:r>
        <w:r w:rsidRPr="00813AD7">
          <w:rPr>
            <w:rStyle w:val="Hyperlink"/>
          </w:rPr>
          <w:fldChar w:fldCharType="end"/>
        </w:r>
      </w:hyperlink>
    </w:p>
    <w:p w:rsidR="00834BE0" w:rsidRPr="00813AD7" w:rsidRDefault="008311C7">
      <w:pPr>
        <w:pStyle w:val="TOC1"/>
        <w:rPr>
          <w:rFonts w:asciiTheme="minorHAnsi" w:eastAsiaTheme="minorEastAsia" w:hAnsiTheme="minorHAnsi" w:cstheme="minorBidi"/>
          <w:b w:val="0"/>
          <w:szCs w:val="22"/>
          <w:rtl/>
          <w:lang w:bidi="ar-SA"/>
        </w:rPr>
      </w:pPr>
      <w:r>
        <w:rPr>
          <w:lang w:bidi="ar-SA"/>
        </w:rPr>
        <w:pict>
          <v:shape id="_x0000_s1364" type="#_x0000_t202" style="position:absolute;left:0;text-align:left;margin-left:174.95pt;margin-top:48.1pt;width:93.5pt;height:42.95pt;z-index:251680768" stroked="f">
            <v:textbox>
              <w:txbxContent>
                <w:p w:rsidR="008311C7" w:rsidRDefault="008311C7" w:rsidP="008311C7">
                  <w:pPr>
                    <w:jc w:val="center"/>
                  </w:pPr>
                  <w:r>
                    <w:rPr>
                      <w:rFonts w:hint="cs"/>
                      <w:rtl/>
                    </w:rPr>
                    <w:t>هفت</w:t>
                  </w:r>
                </w:p>
              </w:txbxContent>
            </v:textbox>
          </v:shape>
        </w:pict>
      </w:r>
      <w:hyperlink w:anchor="_Toc332190385" w:history="1">
        <w:r w:rsidR="00834BE0" w:rsidRPr="00813AD7">
          <w:rPr>
            <w:rStyle w:val="Hyperlink"/>
            <w:rtl/>
          </w:rPr>
          <w:t xml:space="preserve">3-5- </w:t>
        </w:r>
        <w:r w:rsidR="00834BE0" w:rsidRPr="00813AD7">
          <w:rPr>
            <w:rStyle w:val="Hyperlink"/>
            <w:rFonts w:hint="eastAsia"/>
            <w:rtl/>
          </w:rPr>
          <w:t>سنجش</w:t>
        </w:r>
        <w:r w:rsidR="00834BE0" w:rsidRPr="00813AD7">
          <w:rPr>
            <w:rStyle w:val="Hyperlink"/>
            <w:rtl/>
          </w:rPr>
          <w:t xml:space="preserve"> </w:t>
        </w:r>
        <w:r w:rsidR="00834BE0" w:rsidRPr="00813AD7">
          <w:rPr>
            <w:rStyle w:val="Hyperlink"/>
            <w:rFonts w:hint="eastAsia"/>
            <w:rtl/>
          </w:rPr>
          <w:t>روا</w:t>
        </w:r>
        <w:r w:rsidR="00834BE0" w:rsidRPr="00813AD7">
          <w:rPr>
            <w:rStyle w:val="Hyperlink"/>
            <w:rFonts w:hint="cs"/>
            <w:rtl/>
          </w:rPr>
          <w:t>یی</w:t>
        </w:r>
        <w:r w:rsidR="00834BE0" w:rsidRPr="00813AD7">
          <w:rPr>
            <w:rStyle w:val="Hyperlink"/>
            <w:rtl/>
          </w:rPr>
          <w:t xml:space="preserve"> </w:t>
        </w:r>
        <w:r w:rsidR="00834BE0" w:rsidRPr="00813AD7">
          <w:rPr>
            <w:rStyle w:val="Hyperlink"/>
            <w:rFonts w:hint="eastAsia"/>
            <w:rtl/>
          </w:rPr>
          <w:t>پژوهش</w:t>
        </w:r>
        <w:r w:rsidR="00834BE0" w:rsidRPr="00813AD7">
          <w:rPr>
            <w:webHidden/>
            <w:rtl/>
          </w:rPr>
          <w:tab/>
        </w:r>
        <w:r w:rsidR="00147874"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Toc332190385 \h</w:instrText>
        </w:r>
        <w:r w:rsidR="00834BE0" w:rsidRPr="00813AD7">
          <w:rPr>
            <w:webHidden/>
            <w:rtl/>
          </w:rPr>
          <w:instrText xml:space="preserve"> </w:instrText>
        </w:r>
        <w:r w:rsidR="00147874" w:rsidRPr="00813AD7">
          <w:rPr>
            <w:rStyle w:val="Hyperlink"/>
          </w:rPr>
        </w:r>
        <w:r w:rsidR="00147874" w:rsidRPr="00813AD7">
          <w:rPr>
            <w:rStyle w:val="Hyperlink"/>
          </w:rPr>
          <w:fldChar w:fldCharType="separate"/>
        </w:r>
        <w:r w:rsidR="00EC3767">
          <w:rPr>
            <w:webHidden/>
            <w:rtl/>
            <w:lang w:bidi="ar-SA"/>
          </w:rPr>
          <w:t>125</w:t>
        </w:r>
        <w:r w:rsidR="00147874" w:rsidRPr="00813AD7">
          <w:rPr>
            <w:rStyle w:val="Hyperlink"/>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386" w:history="1">
        <w:r w:rsidR="00834BE0" w:rsidRPr="00813AD7">
          <w:rPr>
            <w:rFonts w:hint="eastAsia"/>
            <w:rtl/>
          </w:rPr>
          <w:t>فصل</w:t>
        </w:r>
        <w:r w:rsidR="00834BE0" w:rsidRPr="00813AD7">
          <w:rPr>
            <w:rtl/>
          </w:rPr>
          <w:t xml:space="preserve"> </w:t>
        </w:r>
        <w:r w:rsidR="00834BE0" w:rsidRPr="00813AD7">
          <w:rPr>
            <w:rFonts w:hint="eastAsia"/>
            <w:rtl/>
          </w:rPr>
          <w:t>چهارم</w:t>
        </w:r>
        <w:r w:rsidR="005D74F1" w:rsidRPr="00813AD7">
          <w:rPr>
            <w:rFonts w:hint="cs"/>
            <w:webHidden/>
            <w:rtl/>
          </w:rPr>
          <w:t>: یافته‌های پژوهش</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Toc332190386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128</w:t>
        </w:r>
        <w:r w:rsidRPr="00813AD7">
          <w:rPr>
            <w:rStyle w:val="Hyperlink"/>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388" w:history="1">
        <w:r w:rsidR="00834BE0" w:rsidRPr="00813AD7">
          <w:rPr>
            <w:rStyle w:val="Hyperlink"/>
            <w:rtl/>
          </w:rPr>
          <w:t xml:space="preserve">4-1- </w:t>
        </w:r>
        <w:r w:rsidR="00834BE0" w:rsidRPr="00813AD7">
          <w:rPr>
            <w:rStyle w:val="Hyperlink"/>
            <w:rFonts w:hint="eastAsia"/>
            <w:rtl/>
          </w:rPr>
          <w:t>و</w:t>
        </w:r>
        <w:r w:rsidR="00834BE0" w:rsidRPr="00813AD7">
          <w:rPr>
            <w:rStyle w:val="Hyperlink"/>
            <w:rFonts w:hint="cs"/>
            <w:rtl/>
          </w:rPr>
          <w:t>ی</w:t>
        </w:r>
        <w:r w:rsidR="00834BE0" w:rsidRPr="00813AD7">
          <w:rPr>
            <w:rStyle w:val="Hyperlink"/>
            <w:rFonts w:hint="eastAsia"/>
            <w:rtl/>
          </w:rPr>
          <w:t>ژگ</w:t>
        </w:r>
        <w:r w:rsidR="00834BE0" w:rsidRPr="00813AD7">
          <w:rPr>
            <w:rStyle w:val="Hyperlink"/>
            <w:rFonts w:hint="cs"/>
            <w:rtl/>
          </w:rPr>
          <w:t>ی‌</w:t>
        </w:r>
        <w:r w:rsidR="00834BE0" w:rsidRPr="00813AD7">
          <w:rPr>
            <w:rStyle w:val="Hyperlink"/>
            <w:rFonts w:hint="eastAsia"/>
            <w:rtl/>
          </w:rPr>
          <w:t>ها</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جمع</w:t>
        </w:r>
        <w:r w:rsidR="00834BE0" w:rsidRPr="00813AD7">
          <w:rPr>
            <w:rStyle w:val="Hyperlink"/>
            <w:rFonts w:hint="cs"/>
            <w:rtl/>
          </w:rPr>
          <w:t>ی</w:t>
        </w:r>
        <w:r w:rsidR="00834BE0" w:rsidRPr="00813AD7">
          <w:rPr>
            <w:rStyle w:val="Hyperlink"/>
            <w:rFonts w:hint="eastAsia"/>
            <w:rtl/>
          </w:rPr>
          <w:t>ت</w:t>
        </w:r>
        <w:r w:rsidR="00834BE0" w:rsidRPr="00813AD7">
          <w:rPr>
            <w:rStyle w:val="Hyperlink"/>
            <w:rtl/>
          </w:rPr>
          <w:t xml:space="preserve"> </w:t>
        </w:r>
        <w:r w:rsidR="00834BE0" w:rsidRPr="00813AD7">
          <w:rPr>
            <w:rStyle w:val="Hyperlink"/>
            <w:rFonts w:hint="eastAsia"/>
            <w:rtl/>
          </w:rPr>
          <w:t>شناخت</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کارآفر</w:t>
        </w:r>
        <w:r w:rsidR="00834BE0" w:rsidRPr="00813AD7">
          <w:rPr>
            <w:rStyle w:val="Hyperlink"/>
            <w:rFonts w:hint="cs"/>
            <w:rtl/>
          </w:rPr>
          <w:t>ی</w:t>
        </w:r>
        <w:r w:rsidR="00834BE0" w:rsidRPr="00813AD7">
          <w:rPr>
            <w:rStyle w:val="Hyperlink"/>
            <w:rFonts w:hint="eastAsia"/>
            <w:rtl/>
          </w:rPr>
          <w:t>نان</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Toc332190388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129</w:t>
        </w:r>
        <w:r w:rsidRPr="00813AD7">
          <w:rPr>
            <w:rStyle w:val="Hyperlink"/>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89" w:history="1">
        <w:r w:rsidR="00834BE0" w:rsidRPr="00813AD7">
          <w:rPr>
            <w:rStyle w:val="Hyperlink"/>
            <w:noProof/>
            <w:rtl/>
          </w:rPr>
          <w:t xml:space="preserve">4-1-1- </w:t>
        </w:r>
        <w:r w:rsidR="00834BE0" w:rsidRPr="00813AD7">
          <w:rPr>
            <w:rStyle w:val="Hyperlink"/>
            <w:rFonts w:hint="eastAsia"/>
            <w:noProof/>
            <w:rtl/>
          </w:rPr>
          <w:t>دسته</w:t>
        </w:r>
        <w:r w:rsidR="00834BE0" w:rsidRPr="00813AD7">
          <w:rPr>
            <w:rStyle w:val="Hyperlink"/>
            <w:noProof/>
            <w:rtl/>
          </w:rPr>
          <w:t xml:space="preserve"> </w:t>
        </w:r>
        <w:r w:rsidR="00834BE0" w:rsidRPr="00813AD7">
          <w:rPr>
            <w:rStyle w:val="Hyperlink"/>
            <w:rFonts w:hint="eastAsia"/>
            <w:noProof/>
            <w:rtl/>
          </w:rPr>
          <w:t>بند</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براساس</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rFonts w:hint="cs"/>
            <w:noProof/>
            <w:rtl/>
          </w:rPr>
          <w:t>ی</w:t>
        </w:r>
        <w:r w:rsidR="00834BE0" w:rsidRPr="00813AD7">
          <w:rPr>
            <w:rStyle w:val="Hyperlink"/>
            <w:rFonts w:hint="eastAsia"/>
            <w:noProof/>
            <w:rtl/>
          </w:rPr>
          <w:t>ژگ</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سن</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Toc332190389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129</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90" w:history="1">
        <w:r w:rsidR="00834BE0" w:rsidRPr="00813AD7">
          <w:rPr>
            <w:rStyle w:val="Hyperlink"/>
            <w:noProof/>
            <w:rtl/>
          </w:rPr>
          <w:t xml:space="preserve">4-1-2- </w:t>
        </w:r>
        <w:r w:rsidR="00834BE0" w:rsidRPr="00813AD7">
          <w:rPr>
            <w:rStyle w:val="Hyperlink"/>
            <w:rFonts w:hint="eastAsia"/>
            <w:noProof/>
            <w:rtl/>
          </w:rPr>
          <w:t>دسته</w:t>
        </w:r>
        <w:r w:rsidR="00834BE0" w:rsidRPr="00813AD7">
          <w:rPr>
            <w:rStyle w:val="Hyperlink"/>
            <w:noProof/>
            <w:rtl/>
          </w:rPr>
          <w:t xml:space="preserve"> </w:t>
        </w:r>
        <w:r w:rsidR="00834BE0" w:rsidRPr="00813AD7">
          <w:rPr>
            <w:rStyle w:val="Hyperlink"/>
            <w:rFonts w:hint="eastAsia"/>
            <w:noProof/>
            <w:rtl/>
          </w:rPr>
          <w:t>بند</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براساس</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rFonts w:hint="cs"/>
            <w:noProof/>
            <w:rtl/>
          </w:rPr>
          <w:t>ی</w:t>
        </w:r>
        <w:r w:rsidR="00834BE0" w:rsidRPr="00813AD7">
          <w:rPr>
            <w:rStyle w:val="Hyperlink"/>
            <w:rFonts w:hint="eastAsia"/>
            <w:noProof/>
            <w:rtl/>
          </w:rPr>
          <w:t>ژگ</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تحص</w:t>
        </w:r>
        <w:r w:rsidR="00834BE0" w:rsidRPr="00813AD7">
          <w:rPr>
            <w:rStyle w:val="Hyperlink"/>
            <w:rFonts w:hint="cs"/>
            <w:noProof/>
            <w:rtl/>
          </w:rPr>
          <w:t>ی</w:t>
        </w:r>
        <w:r w:rsidR="00834BE0" w:rsidRPr="00813AD7">
          <w:rPr>
            <w:rStyle w:val="Hyperlink"/>
            <w:rFonts w:hint="eastAsia"/>
            <w:noProof/>
            <w:rtl/>
          </w:rPr>
          <w:t>ل</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Toc332190390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130</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91" w:history="1">
        <w:r w:rsidR="00834BE0" w:rsidRPr="00813AD7">
          <w:rPr>
            <w:rStyle w:val="Hyperlink"/>
            <w:noProof/>
            <w:rtl/>
          </w:rPr>
          <w:t xml:space="preserve">4-1-3- </w:t>
        </w:r>
        <w:r w:rsidR="00834BE0" w:rsidRPr="00813AD7">
          <w:rPr>
            <w:rStyle w:val="Hyperlink"/>
            <w:rFonts w:hint="eastAsia"/>
            <w:noProof/>
            <w:rtl/>
          </w:rPr>
          <w:t>دسته</w:t>
        </w:r>
        <w:r w:rsidR="00834BE0" w:rsidRPr="00813AD7">
          <w:rPr>
            <w:rStyle w:val="Hyperlink"/>
            <w:noProof/>
            <w:rtl/>
          </w:rPr>
          <w:t xml:space="preserve"> </w:t>
        </w:r>
        <w:r w:rsidR="00834BE0" w:rsidRPr="00813AD7">
          <w:rPr>
            <w:rStyle w:val="Hyperlink"/>
            <w:rFonts w:hint="eastAsia"/>
            <w:noProof/>
            <w:rtl/>
          </w:rPr>
          <w:t>بند</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بر</w:t>
        </w:r>
        <w:r w:rsidR="00834BE0" w:rsidRPr="00813AD7">
          <w:rPr>
            <w:rStyle w:val="Hyperlink"/>
            <w:noProof/>
            <w:rtl/>
          </w:rPr>
          <w:t xml:space="preserve"> </w:t>
        </w:r>
        <w:r w:rsidR="00834BE0" w:rsidRPr="00813AD7">
          <w:rPr>
            <w:rStyle w:val="Hyperlink"/>
            <w:rFonts w:hint="eastAsia"/>
            <w:noProof/>
            <w:rtl/>
          </w:rPr>
          <w:t>اساس</w:t>
        </w:r>
        <w:r w:rsidR="00834BE0" w:rsidRPr="00813AD7">
          <w:rPr>
            <w:rStyle w:val="Hyperlink"/>
            <w:noProof/>
            <w:rtl/>
          </w:rPr>
          <w:t xml:space="preserve"> </w:t>
        </w:r>
        <w:r w:rsidR="00834BE0" w:rsidRPr="00813AD7">
          <w:rPr>
            <w:rStyle w:val="Hyperlink"/>
            <w:rFonts w:hint="eastAsia"/>
            <w:noProof/>
            <w:rtl/>
          </w:rPr>
          <w:t>تعداد</w:t>
        </w:r>
        <w:r w:rsidR="00834BE0" w:rsidRPr="00813AD7">
          <w:rPr>
            <w:rStyle w:val="Hyperlink"/>
            <w:noProof/>
            <w:rtl/>
          </w:rPr>
          <w:t xml:space="preserve"> </w:t>
        </w:r>
        <w:r w:rsidR="00834BE0" w:rsidRPr="00813AD7">
          <w:rPr>
            <w:rStyle w:val="Hyperlink"/>
            <w:rFonts w:hint="eastAsia"/>
            <w:noProof/>
            <w:rtl/>
          </w:rPr>
          <w:t>کارکنان</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Toc332190391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130</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92" w:history="1">
        <w:r w:rsidR="00834BE0" w:rsidRPr="00813AD7">
          <w:rPr>
            <w:rStyle w:val="Hyperlink"/>
            <w:noProof/>
            <w:rtl/>
          </w:rPr>
          <w:t xml:space="preserve">4-1-4- </w:t>
        </w:r>
        <w:r w:rsidR="00834BE0" w:rsidRPr="00813AD7">
          <w:rPr>
            <w:rStyle w:val="Hyperlink"/>
            <w:rFonts w:hint="eastAsia"/>
            <w:noProof/>
            <w:rtl/>
          </w:rPr>
          <w:t>دسته</w:t>
        </w:r>
        <w:r w:rsidR="00834BE0" w:rsidRPr="00813AD7">
          <w:rPr>
            <w:rStyle w:val="Hyperlink"/>
            <w:noProof/>
            <w:rtl/>
          </w:rPr>
          <w:t xml:space="preserve"> </w:t>
        </w:r>
        <w:r w:rsidR="00834BE0" w:rsidRPr="00813AD7">
          <w:rPr>
            <w:rStyle w:val="Hyperlink"/>
            <w:rFonts w:hint="eastAsia"/>
            <w:noProof/>
            <w:rtl/>
          </w:rPr>
          <w:t>بند</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براساس</w:t>
        </w:r>
        <w:r w:rsidR="00834BE0" w:rsidRPr="00813AD7">
          <w:rPr>
            <w:rStyle w:val="Hyperlink"/>
            <w:noProof/>
            <w:rtl/>
          </w:rPr>
          <w:t xml:space="preserve"> </w:t>
        </w:r>
        <w:r w:rsidR="00834BE0" w:rsidRPr="00813AD7">
          <w:rPr>
            <w:rStyle w:val="Hyperlink"/>
            <w:rFonts w:hint="eastAsia"/>
            <w:noProof/>
            <w:rtl/>
          </w:rPr>
          <w:t>نوع</w:t>
        </w:r>
        <w:r w:rsidR="00834BE0" w:rsidRPr="00813AD7">
          <w:rPr>
            <w:rStyle w:val="Hyperlink"/>
            <w:noProof/>
            <w:rtl/>
          </w:rPr>
          <w:t xml:space="preserve"> </w:t>
        </w:r>
        <w:r w:rsidR="00834BE0" w:rsidRPr="00813AD7">
          <w:rPr>
            <w:rStyle w:val="Hyperlink"/>
            <w:rFonts w:hint="eastAsia"/>
            <w:noProof/>
            <w:rtl/>
          </w:rPr>
          <w:t>محصول</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Toc332190392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131</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93" w:history="1">
        <w:r w:rsidR="00834BE0" w:rsidRPr="00813AD7">
          <w:rPr>
            <w:rStyle w:val="Hyperlink"/>
            <w:noProof/>
            <w:rtl/>
          </w:rPr>
          <w:t xml:space="preserve">4-1-5- </w:t>
        </w:r>
        <w:r w:rsidR="00834BE0" w:rsidRPr="00813AD7">
          <w:rPr>
            <w:rStyle w:val="Hyperlink"/>
            <w:rFonts w:hint="eastAsia"/>
            <w:noProof/>
            <w:rtl/>
          </w:rPr>
          <w:t>و</w:t>
        </w:r>
        <w:r w:rsidR="00834BE0" w:rsidRPr="00813AD7">
          <w:rPr>
            <w:rStyle w:val="Hyperlink"/>
            <w:rFonts w:hint="cs"/>
            <w:noProof/>
            <w:rtl/>
          </w:rPr>
          <w:t>ی</w:t>
        </w:r>
        <w:r w:rsidR="00834BE0" w:rsidRPr="00813AD7">
          <w:rPr>
            <w:rStyle w:val="Hyperlink"/>
            <w:rFonts w:hint="eastAsia"/>
            <w:noProof/>
            <w:rtl/>
          </w:rPr>
          <w:t>ژگ</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مز</w:t>
        </w:r>
        <w:r w:rsidR="00834BE0" w:rsidRPr="00813AD7">
          <w:rPr>
            <w:rStyle w:val="Hyperlink"/>
            <w:rFonts w:hint="cs"/>
            <w:noProof/>
            <w:rtl/>
          </w:rPr>
          <w:t>ی</w:t>
        </w:r>
        <w:r w:rsidR="00834BE0" w:rsidRPr="00813AD7">
          <w:rPr>
            <w:rStyle w:val="Hyperlink"/>
            <w:rFonts w:hint="eastAsia"/>
            <w:noProof/>
            <w:rtl/>
          </w:rPr>
          <w:t>ت</w:t>
        </w:r>
        <w:r w:rsidR="00834BE0" w:rsidRPr="00813AD7">
          <w:rPr>
            <w:rStyle w:val="Hyperlink"/>
            <w:noProof/>
            <w:rtl/>
          </w:rPr>
          <w:t xml:space="preserve"> </w:t>
        </w:r>
        <w:r w:rsidR="00834BE0" w:rsidRPr="00813AD7">
          <w:rPr>
            <w:rStyle w:val="Hyperlink"/>
            <w:rFonts w:hint="eastAsia"/>
            <w:noProof/>
            <w:rtl/>
          </w:rPr>
          <w:t>رقابت</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Toc332190393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131</w:t>
        </w:r>
        <w:r w:rsidRPr="00813AD7">
          <w:rPr>
            <w:rStyle w:val="Hyperlink"/>
            <w:noProof/>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394" w:history="1">
        <w:r w:rsidR="00834BE0" w:rsidRPr="00813AD7">
          <w:rPr>
            <w:rStyle w:val="Hyperlink"/>
            <w:rtl/>
          </w:rPr>
          <w:t xml:space="preserve">4-2- </w:t>
        </w:r>
        <w:r w:rsidR="00834BE0" w:rsidRPr="00813AD7">
          <w:rPr>
            <w:rStyle w:val="Hyperlink"/>
            <w:rFonts w:hint="eastAsia"/>
            <w:rtl/>
          </w:rPr>
          <w:t>تحل</w:t>
        </w:r>
        <w:r w:rsidR="00834BE0" w:rsidRPr="00813AD7">
          <w:rPr>
            <w:rStyle w:val="Hyperlink"/>
            <w:rFonts w:hint="cs"/>
            <w:rtl/>
          </w:rPr>
          <w:t>ی</w:t>
        </w:r>
        <w:r w:rsidR="00834BE0" w:rsidRPr="00813AD7">
          <w:rPr>
            <w:rStyle w:val="Hyperlink"/>
            <w:rFonts w:hint="eastAsia"/>
            <w:rtl/>
          </w:rPr>
          <w:t>ل</w:t>
        </w:r>
        <w:r w:rsidR="00834BE0" w:rsidRPr="00813AD7">
          <w:rPr>
            <w:rStyle w:val="Hyperlink"/>
            <w:rtl/>
          </w:rPr>
          <w:t xml:space="preserve"> </w:t>
        </w:r>
        <w:r w:rsidR="00834BE0" w:rsidRPr="00813AD7">
          <w:rPr>
            <w:rStyle w:val="Hyperlink"/>
            <w:rFonts w:hint="eastAsia"/>
            <w:rtl/>
          </w:rPr>
          <w:t>داده‌ها</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پرسشنامه</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Toc332190394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132</w:t>
        </w:r>
        <w:r w:rsidRPr="00813AD7">
          <w:rPr>
            <w:rStyle w:val="Hyperlink"/>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95" w:history="1">
        <w:r w:rsidR="00834BE0" w:rsidRPr="00813AD7">
          <w:rPr>
            <w:rStyle w:val="Hyperlink"/>
            <w:noProof/>
            <w:rtl/>
          </w:rPr>
          <w:t xml:space="preserve">4-2-1- </w:t>
        </w:r>
        <w:r w:rsidR="00834BE0" w:rsidRPr="00813AD7">
          <w:rPr>
            <w:rStyle w:val="Hyperlink"/>
            <w:rFonts w:hint="eastAsia"/>
            <w:noProof/>
            <w:rtl/>
          </w:rPr>
          <w:t>منابع</w:t>
        </w:r>
        <w:r w:rsidR="00834BE0" w:rsidRPr="00813AD7">
          <w:rPr>
            <w:rStyle w:val="Hyperlink"/>
            <w:noProof/>
            <w:rtl/>
          </w:rPr>
          <w:t xml:space="preserve"> </w:t>
        </w:r>
        <w:r w:rsidR="00834BE0" w:rsidRPr="00813AD7">
          <w:rPr>
            <w:rStyle w:val="Hyperlink"/>
            <w:rFonts w:hint="eastAsia"/>
            <w:noProof/>
            <w:rtl/>
          </w:rPr>
          <w:t>تأم</w:t>
        </w:r>
        <w:r w:rsidR="00834BE0" w:rsidRPr="00813AD7">
          <w:rPr>
            <w:rStyle w:val="Hyperlink"/>
            <w:rFonts w:hint="cs"/>
            <w:noProof/>
            <w:rtl/>
          </w:rPr>
          <w:t>ی</w:t>
        </w:r>
        <w:r w:rsidR="00834BE0" w:rsidRPr="00813AD7">
          <w:rPr>
            <w:rStyle w:val="Hyperlink"/>
            <w:rFonts w:hint="eastAsia"/>
            <w:noProof/>
            <w:rtl/>
          </w:rPr>
          <w:t>ن</w:t>
        </w:r>
        <w:r w:rsidR="00834BE0" w:rsidRPr="00813AD7">
          <w:rPr>
            <w:rStyle w:val="Hyperlink"/>
            <w:noProof/>
            <w:rtl/>
          </w:rPr>
          <w:t xml:space="preserve"> </w:t>
        </w:r>
        <w:r w:rsidR="00834BE0" w:rsidRPr="00813AD7">
          <w:rPr>
            <w:rStyle w:val="Hyperlink"/>
            <w:rFonts w:hint="eastAsia"/>
            <w:noProof/>
            <w:rtl/>
          </w:rPr>
          <w:t>سرما</w:t>
        </w:r>
        <w:r w:rsidR="00834BE0" w:rsidRPr="00813AD7">
          <w:rPr>
            <w:rStyle w:val="Hyperlink"/>
            <w:rFonts w:hint="cs"/>
            <w:noProof/>
            <w:rtl/>
          </w:rPr>
          <w:t>ی</w:t>
        </w:r>
        <w:r w:rsidR="00834BE0" w:rsidRPr="00813AD7">
          <w:rPr>
            <w:rStyle w:val="Hyperlink"/>
            <w:rFonts w:hint="eastAsia"/>
            <w:noProof/>
            <w:rtl/>
          </w:rPr>
          <w:t>ه</w:t>
        </w:r>
        <w:r w:rsidR="00834BE0" w:rsidRPr="00813AD7">
          <w:rPr>
            <w:rStyle w:val="Hyperlink"/>
            <w:noProof/>
            <w:rtl/>
          </w:rPr>
          <w:t xml:space="preserve"> </w:t>
        </w:r>
        <w:r w:rsidR="00834BE0" w:rsidRPr="00813AD7">
          <w:rPr>
            <w:rStyle w:val="Hyperlink"/>
            <w:rFonts w:hint="eastAsia"/>
            <w:noProof/>
            <w:rtl/>
          </w:rPr>
          <w:t>اول</w:t>
        </w:r>
        <w:r w:rsidR="00834BE0" w:rsidRPr="00813AD7">
          <w:rPr>
            <w:rStyle w:val="Hyperlink"/>
            <w:rFonts w:hint="cs"/>
            <w:noProof/>
            <w:rtl/>
          </w:rPr>
          <w:t>ی</w:t>
        </w:r>
        <w:r w:rsidR="00834BE0" w:rsidRPr="00813AD7">
          <w:rPr>
            <w:rStyle w:val="Hyperlink"/>
            <w:rFonts w:hint="eastAsia"/>
            <w:noProof/>
            <w:rtl/>
          </w:rPr>
          <w:t>ه</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Toc332190395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132</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96" w:history="1">
        <w:r w:rsidR="00834BE0" w:rsidRPr="00813AD7">
          <w:rPr>
            <w:rStyle w:val="Hyperlink"/>
            <w:noProof/>
            <w:rtl/>
          </w:rPr>
          <w:t xml:space="preserve">4-2-2- </w:t>
        </w:r>
        <w:r w:rsidR="00834BE0" w:rsidRPr="00813AD7">
          <w:rPr>
            <w:rStyle w:val="Hyperlink"/>
            <w:rFonts w:hint="eastAsia"/>
            <w:noProof/>
            <w:rtl/>
          </w:rPr>
          <w:t>عناصر</w:t>
        </w:r>
        <w:r w:rsidR="00834BE0" w:rsidRPr="00813AD7">
          <w:rPr>
            <w:rStyle w:val="Hyperlink"/>
            <w:noProof/>
            <w:rtl/>
          </w:rPr>
          <w:t xml:space="preserve"> </w:t>
        </w:r>
        <w:r w:rsidR="00834BE0" w:rsidRPr="00813AD7">
          <w:rPr>
            <w:rStyle w:val="Hyperlink"/>
            <w:rFonts w:hint="eastAsia"/>
            <w:noProof/>
            <w:rtl/>
          </w:rPr>
          <w:t>غا</w:t>
        </w:r>
        <w:r w:rsidR="00834BE0" w:rsidRPr="00813AD7">
          <w:rPr>
            <w:rStyle w:val="Hyperlink"/>
            <w:rFonts w:hint="cs"/>
            <w:noProof/>
            <w:rtl/>
          </w:rPr>
          <w:t>ی</w:t>
        </w:r>
        <w:r w:rsidR="00834BE0" w:rsidRPr="00813AD7">
          <w:rPr>
            <w:rStyle w:val="Hyperlink"/>
            <w:rFonts w:hint="eastAsia"/>
            <w:noProof/>
            <w:rtl/>
          </w:rPr>
          <w:t>ب</w:t>
        </w:r>
        <w:r w:rsidR="00834BE0" w:rsidRPr="00813AD7">
          <w:rPr>
            <w:rStyle w:val="Hyperlink"/>
            <w:noProof/>
            <w:rtl/>
          </w:rPr>
          <w:t xml:space="preserve"> </w:t>
        </w:r>
        <w:r w:rsidR="00834BE0" w:rsidRPr="00813AD7">
          <w:rPr>
            <w:rStyle w:val="Hyperlink"/>
            <w:rFonts w:hint="eastAsia"/>
            <w:noProof/>
            <w:rtl/>
          </w:rPr>
          <w:t>در</w:t>
        </w:r>
        <w:r w:rsidR="00834BE0" w:rsidRPr="00813AD7">
          <w:rPr>
            <w:rStyle w:val="Hyperlink"/>
            <w:noProof/>
            <w:rtl/>
          </w:rPr>
          <w:t xml:space="preserve"> </w:t>
        </w:r>
        <w:r w:rsidR="00834BE0" w:rsidRPr="00813AD7">
          <w:rPr>
            <w:rStyle w:val="Hyperlink"/>
            <w:rFonts w:hint="eastAsia"/>
            <w:noProof/>
            <w:rtl/>
          </w:rPr>
          <w:t>بازار</w:t>
        </w:r>
        <w:r w:rsidR="00834BE0" w:rsidRPr="00813AD7">
          <w:rPr>
            <w:rStyle w:val="Hyperlink"/>
            <w:noProof/>
            <w:rtl/>
          </w:rPr>
          <w:t xml:space="preserve"> </w:t>
        </w:r>
        <w:r w:rsidR="00834BE0" w:rsidRPr="00813AD7">
          <w:rPr>
            <w:rStyle w:val="Hyperlink"/>
            <w:rFonts w:hint="eastAsia"/>
            <w:noProof/>
            <w:rtl/>
          </w:rPr>
          <w:t>رسانه‌ا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کشور</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Toc332190396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133</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397" w:history="1">
        <w:r w:rsidR="00834BE0" w:rsidRPr="00813AD7">
          <w:rPr>
            <w:rStyle w:val="Hyperlink"/>
            <w:noProof/>
            <w:rtl/>
          </w:rPr>
          <w:t xml:space="preserve">4-2-3- </w:t>
        </w:r>
        <w:r w:rsidR="00834BE0" w:rsidRPr="00813AD7">
          <w:rPr>
            <w:rStyle w:val="Hyperlink"/>
            <w:rFonts w:hint="eastAsia"/>
            <w:noProof/>
            <w:rtl/>
          </w:rPr>
          <w:t>سنجش</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rFonts w:hint="cs"/>
            <w:noProof/>
            <w:rtl/>
          </w:rPr>
          <w:t>ی</w:t>
        </w:r>
        <w:r w:rsidR="00834BE0" w:rsidRPr="00813AD7">
          <w:rPr>
            <w:rStyle w:val="Hyperlink"/>
            <w:rFonts w:hint="eastAsia"/>
            <w:noProof/>
            <w:rtl/>
          </w:rPr>
          <w:t>ژگ</w:t>
        </w:r>
        <w:r w:rsidR="00834BE0" w:rsidRPr="00813AD7">
          <w:rPr>
            <w:rStyle w:val="Hyperlink"/>
            <w:rFonts w:hint="cs"/>
            <w:noProof/>
            <w:rtl/>
          </w:rPr>
          <w:t>ی‌</w:t>
        </w:r>
        <w:r w:rsidR="00834BE0" w:rsidRPr="00813AD7">
          <w:rPr>
            <w:rStyle w:val="Hyperlink"/>
            <w:rFonts w:hint="eastAsia"/>
            <w:noProof/>
            <w:rtl/>
          </w:rPr>
          <w:t>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بازار</w:t>
        </w:r>
        <w:r w:rsidR="00834BE0" w:rsidRPr="00813AD7">
          <w:rPr>
            <w:rStyle w:val="Hyperlink"/>
            <w:noProof/>
            <w:rtl/>
          </w:rPr>
          <w:t xml:space="preserve"> </w:t>
        </w:r>
        <w:r w:rsidR="00834BE0" w:rsidRPr="00813AD7">
          <w:rPr>
            <w:rStyle w:val="Hyperlink"/>
            <w:rFonts w:hint="eastAsia"/>
            <w:noProof/>
            <w:rtl/>
          </w:rPr>
          <w:t>رسانه</w:t>
        </w:r>
        <w:r w:rsidR="00834BE0" w:rsidRPr="00813AD7">
          <w:rPr>
            <w:rStyle w:val="Hyperlink"/>
            <w:noProof/>
            <w:rtl/>
          </w:rPr>
          <w:t xml:space="preserve"> </w:t>
        </w:r>
        <w:r w:rsidR="00834BE0" w:rsidRPr="00813AD7">
          <w:rPr>
            <w:rStyle w:val="Hyperlink"/>
            <w:rFonts w:hint="eastAsia"/>
            <w:noProof/>
            <w:rtl/>
          </w:rPr>
          <w:t>کشور</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Toc332190397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134</w:t>
        </w:r>
        <w:r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398" w:history="1">
        <w:r w:rsidR="00834BE0" w:rsidRPr="00813AD7">
          <w:rPr>
            <w:rStyle w:val="Hyperlink"/>
            <w:noProof/>
            <w:rtl/>
          </w:rPr>
          <w:t xml:space="preserve">4-2-3-1- </w:t>
        </w:r>
        <w:r w:rsidR="00834BE0" w:rsidRPr="00813AD7">
          <w:rPr>
            <w:rStyle w:val="Hyperlink"/>
            <w:rFonts w:hint="eastAsia"/>
            <w:noProof/>
            <w:rtl/>
          </w:rPr>
          <w:t>موانع</w:t>
        </w:r>
        <w:r w:rsidR="00834BE0" w:rsidRPr="00813AD7">
          <w:rPr>
            <w:rStyle w:val="Hyperlink"/>
            <w:noProof/>
            <w:rtl/>
          </w:rPr>
          <w:t xml:space="preserve"> </w:t>
        </w:r>
        <w:r w:rsidR="00834BE0" w:rsidRPr="00813AD7">
          <w:rPr>
            <w:rStyle w:val="Hyperlink"/>
            <w:rFonts w:hint="eastAsia"/>
            <w:noProof/>
            <w:rtl/>
          </w:rPr>
          <w:t>ورود</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Toc332190398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135</w:t>
        </w:r>
        <w:r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399" w:history="1">
        <w:r w:rsidR="00834BE0" w:rsidRPr="00813AD7">
          <w:rPr>
            <w:rStyle w:val="Hyperlink"/>
            <w:noProof/>
            <w:rtl/>
          </w:rPr>
          <w:t xml:space="preserve">4-2-3-2- </w:t>
        </w:r>
        <w:r w:rsidR="00834BE0" w:rsidRPr="00813AD7">
          <w:rPr>
            <w:rStyle w:val="Hyperlink"/>
            <w:rFonts w:hint="eastAsia"/>
            <w:noProof/>
            <w:rtl/>
          </w:rPr>
          <w:t>سهولت</w:t>
        </w:r>
        <w:r w:rsidR="00834BE0" w:rsidRPr="00813AD7">
          <w:rPr>
            <w:rStyle w:val="Hyperlink"/>
            <w:noProof/>
            <w:rtl/>
          </w:rPr>
          <w:t xml:space="preserve"> </w:t>
        </w:r>
        <w:r w:rsidR="00834BE0" w:rsidRPr="00813AD7">
          <w:rPr>
            <w:rStyle w:val="Hyperlink"/>
            <w:rFonts w:hint="eastAsia"/>
            <w:noProof/>
            <w:rtl/>
          </w:rPr>
          <w:t>خروج</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Toc332190399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136</w:t>
        </w:r>
        <w:r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400" w:history="1">
        <w:r w:rsidR="00834BE0" w:rsidRPr="00813AD7">
          <w:rPr>
            <w:rStyle w:val="Hyperlink"/>
            <w:noProof/>
            <w:rtl/>
          </w:rPr>
          <w:t xml:space="preserve">4-2-3-3- </w:t>
        </w:r>
        <w:r w:rsidR="00834BE0" w:rsidRPr="00813AD7">
          <w:rPr>
            <w:rStyle w:val="Hyperlink"/>
            <w:rFonts w:hint="eastAsia"/>
            <w:noProof/>
            <w:rtl/>
          </w:rPr>
          <w:t>م</w:t>
        </w:r>
        <w:r w:rsidR="00834BE0" w:rsidRPr="00813AD7">
          <w:rPr>
            <w:rStyle w:val="Hyperlink"/>
            <w:rFonts w:hint="cs"/>
            <w:noProof/>
            <w:rtl/>
          </w:rPr>
          <w:t>ی</w:t>
        </w:r>
        <w:r w:rsidR="00834BE0" w:rsidRPr="00813AD7">
          <w:rPr>
            <w:rStyle w:val="Hyperlink"/>
            <w:rFonts w:hint="eastAsia"/>
            <w:noProof/>
            <w:rtl/>
          </w:rPr>
          <w:t>زان</w:t>
        </w:r>
        <w:r w:rsidR="00834BE0" w:rsidRPr="00813AD7">
          <w:rPr>
            <w:rStyle w:val="Hyperlink"/>
            <w:noProof/>
            <w:rtl/>
          </w:rPr>
          <w:t xml:space="preserve"> </w:t>
        </w:r>
        <w:r w:rsidR="00834BE0" w:rsidRPr="00813AD7">
          <w:rPr>
            <w:rStyle w:val="Hyperlink"/>
            <w:rFonts w:hint="eastAsia"/>
            <w:noProof/>
            <w:rtl/>
          </w:rPr>
          <w:t>رقابت</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Toc332190400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136</w:t>
        </w:r>
        <w:r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401" w:history="1">
        <w:r w:rsidR="00834BE0" w:rsidRPr="00813AD7">
          <w:rPr>
            <w:rStyle w:val="Hyperlink"/>
            <w:noProof/>
            <w:rtl/>
          </w:rPr>
          <w:t xml:space="preserve">4-2-3-4- </w:t>
        </w:r>
        <w:r w:rsidR="00834BE0" w:rsidRPr="00813AD7">
          <w:rPr>
            <w:rStyle w:val="Hyperlink"/>
            <w:rFonts w:hint="eastAsia"/>
            <w:noProof/>
            <w:rtl/>
          </w:rPr>
          <w:t>سطح</w:t>
        </w:r>
        <w:r w:rsidR="00834BE0" w:rsidRPr="00813AD7">
          <w:rPr>
            <w:rStyle w:val="Hyperlink"/>
            <w:noProof/>
            <w:rtl/>
          </w:rPr>
          <w:t xml:space="preserve"> </w:t>
        </w:r>
        <w:r w:rsidR="00834BE0" w:rsidRPr="00813AD7">
          <w:rPr>
            <w:rStyle w:val="Hyperlink"/>
            <w:rFonts w:hint="eastAsia"/>
            <w:noProof/>
            <w:rtl/>
          </w:rPr>
          <w:t>سودآور</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Toc332190401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137</w:t>
        </w:r>
        <w:r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402" w:history="1">
        <w:r w:rsidR="00834BE0" w:rsidRPr="00813AD7">
          <w:rPr>
            <w:rStyle w:val="Hyperlink"/>
            <w:noProof/>
            <w:rtl/>
          </w:rPr>
          <w:t xml:space="preserve">4-2-3-5- </w:t>
        </w:r>
        <w:r w:rsidR="00834BE0" w:rsidRPr="00813AD7">
          <w:rPr>
            <w:rStyle w:val="Hyperlink"/>
            <w:rFonts w:hint="eastAsia"/>
            <w:noProof/>
            <w:rtl/>
          </w:rPr>
          <w:t>ثبات</w:t>
        </w:r>
        <w:r w:rsidR="00834BE0" w:rsidRPr="00813AD7">
          <w:rPr>
            <w:rStyle w:val="Hyperlink"/>
            <w:noProof/>
            <w:rtl/>
          </w:rPr>
          <w:t xml:space="preserve"> </w:t>
        </w:r>
        <w:r w:rsidR="00834BE0" w:rsidRPr="00813AD7">
          <w:rPr>
            <w:rStyle w:val="Hyperlink"/>
            <w:rFonts w:hint="eastAsia"/>
            <w:noProof/>
            <w:rtl/>
          </w:rPr>
          <w:t>درآمدها</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Toc332190402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137</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03" w:history="1">
        <w:r w:rsidR="00834BE0" w:rsidRPr="00813AD7">
          <w:rPr>
            <w:rStyle w:val="Hyperlink"/>
            <w:noProof/>
            <w:rtl/>
          </w:rPr>
          <w:t xml:space="preserve">4-2-4- </w:t>
        </w:r>
        <w:r w:rsidR="00834BE0" w:rsidRPr="00813AD7">
          <w:rPr>
            <w:rStyle w:val="Hyperlink"/>
            <w:rFonts w:hint="eastAsia"/>
            <w:noProof/>
            <w:rtl/>
          </w:rPr>
          <w:t>سنجش</w:t>
        </w:r>
        <w:r w:rsidR="00834BE0" w:rsidRPr="00813AD7">
          <w:rPr>
            <w:rStyle w:val="Hyperlink"/>
            <w:noProof/>
            <w:rtl/>
          </w:rPr>
          <w:t xml:space="preserve"> </w:t>
        </w:r>
        <w:r w:rsidR="00834BE0" w:rsidRPr="00813AD7">
          <w:rPr>
            <w:rStyle w:val="Hyperlink"/>
            <w:rFonts w:hint="eastAsia"/>
            <w:noProof/>
            <w:rtl/>
          </w:rPr>
          <w:t>ابعاد</w:t>
        </w:r>
        <w:r w:rsidR="00834BE0" w:rsidRPr="00813AD7">
          <w:rPr>
            <w:rStyle w:val="Hyperlink"/>
            <w:noProof/>
            <w:rtl/>
          </w:rPr>
          <w:t xml:space="preserve"> </w:t>
        </w:r>
        <w:r w:rsidR="00834BE0" w:rsidRPr="00813AD7">
          <w:rPr>
            <w:rStyle w:val="Hyperlink"/>
            <w:rFonts w:hint="eastAsia"/>
            <w:noProof/>
            <w:rtl/>
          </w:rPr>
          <w:t>مربوط</w:t>
        </w:r>
        <w:r w:rsidR="00834BE0" w:rsidRPr="00813AD7">
          <w:rPr>
            <w:rStyle w:val="Hyperlink"/>
            <w:noProof/>
            <w:rtl/>
          </w:rPr>
          <w:t xml:space="preserve"> </w:t>
        </w:r>
        <w:r w:rsidR="00834BE0" w:rsidRPr="00813AD7">
          <w:rPr>
            <w:rStyle w:val="Hyperlink"/>
            <w:rFonts w:hint="eastAsia"/>
            <w:noProof/>
            <w:rtl/>
          </w:rPr>
          <w:t>به</w:t>
        </w:r>
        <w:r w:rsidR="00834BE0" w:rsidRPr="00813AD7">
          <w:rPr>
            <w:rStyle w:val="Hyperlink"/>
            <w:noProof/>
            <w:rtl/>
          </w:rPr>
          <w:t xml:space="preserve"> </w:t>
        </w:r>
        <w:r w:rsidR="00834BE0" w:rsidRPr="00813AD7">
          <w:rPr>
            <w:rStyle w:val="Hyperlink"/>
            <w:rFonts w:hint="eastAsia"/>
            <w:noProof/>
            <w:rtl/>
          </w:rPr>
          <w:t>بازار</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Toc332190403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137</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04" w:history="1">
        <w:r w:rsidR="00834BE0" w:rsidRPr="00813AD7">
          <w:rPr>
            <w:rStyle w:val="Hyperlink"/>
            <w:noProof/>
            <w:rtl/>
          </w:rPr>
          <w:t xml:space="preserve">4-2-5- </w:t>
        </w:r>
        <w:r w:rsidR="00834BE0" w:rsidRPr="00813AD7">
          <w:rPr>
            <w:rStyle w:val="Hyperlink"/>
            <w:rFonts w:hint="eastAsia"/>
            <w:noProof/>
            <w:rtl/>
          </w:rPr>
          <w:t>راهبردها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بازار</w:t>
        </w:r>
        <w:r w:rsidR="00834BE0" w:rsidRPr="00813AD7">
          <w:rPr>
            <w:rStyle w:val="Hyperlink"/>
            <w:rFonts w:hint="cs"/>
            <w:noProof/>
            <w:rtl/>
          </w:rPr>
          <w:t>ی</w:t>
        </w:r>
        <w:r w:rsidR="00834BE0" w:rsidRPr="00813AD7">
          <w:rPr>
            <w:rStyle w:val="Hyperlink"/>
            <w:rFonts w:hint="eastAsia"/>
            <w:noProof/>
            <w:rtl/>
          </w:rPr>
          <w:t>اب</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Toc332190404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139</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05" w:history="1">
        <w:r w:rsidR="00834BE0" w:rsidRPr="00813AD7">
          <w:rPr>
            <w:rStyle w:val="Hyperlink"/>
            <w:noProof/>
            <w:rtl/>
          </w:rPr>
          <w:t xml:space="preserve">4-2-6- </w:t>
        </w:r>
        <w:r w:rsidR="00834BE0" w:rsidRPr="00813AD7">
          <w:rPr>
            <w:rStyle w:val="Hyperlink"/>
            <w:rFonts w:hint="eastAsia"/>
            <w:noProof/>
            <w:rtl/>
          </w:rPr>
          <w:t>سنجش</w:t>
        </w:r>
        <w:r w:rsidR="00834BE0" w:rsidRPr="00813AD7">
          <w:rPr>
            <w:rStyle w:val="Hyperlink"/>
            <w:noProof/>
            <w:rtl/>
          </w:rPr>
          <w:t xml:space="preserve"> </w:t>
        </w:r>
        <w:r w:rsidR="00834BE0" w:rsidRPr="00813AD7">
          <w:rPr>
            <w:rStyle w:val="Hyperlink"/>
            <w:rFonts w:hint="eastAsia"/>
            <w:noProof/>
            <w:rtl/>
          </w:rPr>
          <w:t>عملکرد</w:t>
        </w:r>
        <w:r w:rsidR="00834BE0" w:rsidRPr="00813AD7">
          <w:rPr>
            <w:rStyle w:val="Hyperlink"/>
            <w:noProof/>
            <w:rtl/>
          </w:rPr>
          <w:t xml:space="preserve"> </w:t>
        </w:r>
        <w:r w:rsidR="00834BE0" w:rsidRPr="00813AD7">
          <w:rPr>
            <w:rStyle w:val="Hyperlink"/>
            <w:rFonts w:hint="eastAsia"/>
            <w:noProof/>
            <w:rtl/>
          </w:rPr>
          <w:t>کارآفر</w:t>
        </w:r>
        <w:r w:rsidR="00834BE0" w:rsidRPr="00813AD7">
          <w:rPr>
            <w:rStyle w:val="Hyperlink"/>
            <w:rFonts w:hint="cs"/>
            <w:noProof/>
            <w:rtl/>
          </w:rPr>
          <w:t>ی</w:t>
        </w:r>
        <w:r w:rsidR="00834BE0" w:rsidRPr="00813AD7">
          <w:rPr>
            <w:rStyle w:val="Hyperlink"/>
            <w:rFonts w:hint="eastAsia"/>
            <w:noProof/>
            <w:rtl/>
          </w:rPr>
          <w:t>نان</w:t>
        </w:r>
        <w:r w:rsidR="00834BE0" w:rsidRPr="00813AD7">
          <w:rPr>
            <w:rStyle w:val="Hyperlink"/>
            <w:noProof/>
            <w:rtl/>
          </w:rPr>
          <w:t xml:space="preserve"> </w:t>
        </w:r>
        <w:r w:rsidR="00834BE0" w:rsidRPr="00813AD7">
          <w:rPr>
            <w:rStyle w:val="Hyperlink"/>
            <w:rFonts w:hint="eastAsia"/>
            <w:noProof/>
            <w:rtl/>
          </w:rPr>
          <w:t>رسانه‌ا</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Toc332190405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141</w:t>
        </w:r>
        <w:r w:rsidRPr="00813AD7">
          <w:rPr>
            <w:rStyle w:val="Hyperlink"/>
            <w:noProof/>
          </w:rPr>
          <w:fldChar w:fldCharType="end"/>
        </w:r>
      </w:hyperlink>
    </w:p>
    <w:p w:rsidR="00834BE0" w:rsidRPr="00813AD7" w:rsidRDefault="00147874" w:rsidP="00C06FE2">
      <w:pPr>
        <w:pStyle w:val="TOC3"/>
        <w:tabs>
          <w:tab w:val="right" w:leader="dot" w:pos="9016"/>
        </w:tabs>
        <w:rPr>
          <w:rFonts w:asciiTheme="minorHAnsi" w:eastAsiaTheme="minorEastAsia" w:hAnsiTheme="minorHAnsi" w:cstheme="minorBidi"/>
          <w:noProof/>
          <w:szCs w:val="22"/>
          <w:rtl/>
          <w:lang w:bidi="ar-SA"/>
        </w:rPr>
      </w:pPr>
      <w:hyperlink w:anchor="_Toc332190406" w:history="1">
        <w:r w:rsidR="00834BE0" w:rsidRPr="00813AD7">
          <w:rPr>
            <w:rStyle w:val="Hyperlink"/>
            <w:noProof/>
            <w:rtl/>
          </w:rPr>
          <w:t xml:space="preserve">4-2-6-1- </w:t>
        </w:r>
        <w:r w:rsidR="00834BE0" w:rsidRPr="00813AD7">
          <w:rPr>
            <w:rStyle w:val="Hyperlink"/>
            <w:rFonts w:hint="eastAsia"/>
            <w:noProof/>
            <w:rtl/>
          </w:rPr>
          <w:t>اهداف</w:t>
        </w:r>
        <w:r w:rsidR="00834BE0" w:rsidRPr="00813AD7">
          <w:rPr>
            <w:rStyle w:val="Hyperlink"/>
            <w:noProof/>
            <w:rtl/>
          </w:rPr>
          <w:t xml:space="preserve"> </w:t>
        </w:r>
        <w:r w:rsidR="00834BE0" w:rsidRPr="00813AD7">
          <w:rPr>
            <w:rStyle w:val="Hyperlink"/>
            <w:rFonts w:hint="eastAsia"/>
            <w:noProof/>
            <w:rtl/>
          </w:rPr>
          <w:t>سودآور</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Toc332190406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142</w:t>
        </w:r>
        <w:r w:rsidRPr="00813AD7">
          <w:rPr>
            <w:rStyle w:val="Hyperlink"/>
            <w:noProof/>
          </w:rPr>
          <w:fldChar w:fldCharType="end"/>
        </w:r>
      </w:hyperlink>
    </w:p>
    <w:p w:rsidR="00834BE0" w:rsidRPr="00813AD7" w:rsidRDefault="008311C7" w:rsidP="00C06FE2">
      <w:pPr>
        <w:pStyle w:val="TOC3"/>
        <w:tabs>
          <w:tab w:val="right" w:leader="dot" w:pos="9016"/>
        </w:tabs>
        <w:rPr>
          <w:rFonts w:asciiTheme="minorHAnsi" w:eastAsiaTheme="minorEastAsia" w:hAnsiTheme="minorHAnsi" w:cstheme="minorBidi"/>
          <w:noProof/>
          <w:szCs w:val="22"/>
          <w:rtl/>
          <w:lang w:bidi="ar-SA"/>
        </w:rPr>
      </w:pPr>
      <w:r>
        <w:rPr>
          <w:noProof/>
          <w:lang w:bidi="ar-SA"/>
        </w:rPr>
        <w:pict>
          <v:shape id="_x0000_s1365" type="#_x0000_t202" style="position:absolute;left:0;text-align:left;margin-left:197.1pt;margin-top:65.5pt;width:93.5pt;height:42.95pt;z-index:251681792" stroked="f">
            <v:textbox>
              <w:txbxContent>
                <w:p w:rsidR="008311C7" w:rsidRDefault="008311C7" w:rsidP="008311C7">
                  <w:pPr>
                    <w:jc w:val="center"/>
                  </w:pPr>
                  <w:r>
                    <w:rPr>
                      <w:rFonts w:hint="cs"/>
                      <w:rtl/>
                    </w:rPr>
                    <w:t>هشت</w:t>
                  </w:r>
                </w:p>
              </w:txbxContent>
            </v:textbox>
          </v:shape>
        </w:pict>
      </w:r>
      <w:hyperlink w:anchor="_Toc332190407" w:history="1">
        <w:r w:rsidR="00834BE0" w:rsidRPr="00813AD7">
          <w:rPr>
            <w:rStyle w:val="Hyperlink"/>
            <w:noProof/>
            <w:rtl/>
          </w:rPr>
          <w:t xml:space="preserve">4-2-6-2- </w:t>
        </w:r>
        <w:r w:rsidR="00834BE0" w:rsidRPr="00813AD7">
          <w:rPr>
            <w:rStyle w:val="Hyperlink"/>
            <w:rFonts w:hint="eastAsia"/>
            <w:noProof/>
            <w:rtl/>
          </w:rPr>
          <w:t>دست</w:t>
        </w:r>
        <w:r w:rsidR="00834BE0" w:rsidRPr="00813AD7">
          <w:rPr>
            <w:rStyle w:val="Hyperlink"/>
            <w:rFonts w:hint="cs"/>
            <w:noProof/>
            <w:rtl/>
          </w:rPr>
          <w:t>ی</w:t>
        </w:r>
        <w:r w:rsidR="00834BE0" w:rsidRPr="00813AD7">
          <w:rPr>
            <w:rStyle w:val="Hyperlink"/>
            <w:rFonts w:hint="eastAsia"/>
            <w:noProof/>
            <w:rtl/>
          </w:rPr>
          <w:t>اب</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به</w:t>
        </w:r>
        <w:r w:rsidR="00834BE0" w:rsidRPr="00813AD7">
          <w:rPr>
            <w:rStyle w:val="Hyperlink"/>
            <w:noProof/>
            <w:rtl/>
          </w:rPr>
          <w:t xml:space="preserve"> </w:t>
        </w:r>
        <w:r w:rsidR="00834BE0" w:rsidRPr="00813AD7">
          <w:rPr>
            <w:rStyle w:val="Hyperlink"/>
            <w:rFonts w:hint="eastAsia"/>
            <w:noProof/>
            <w:rtl/>
          </w:rPr>
          <w:t>سهم</w:t>
        </w:r>
        <w:r w:rsidR="00834BE0" w:rsidRPr="00813AD7">
          <w:rPr>
            <w:rStyle w:val="Hyperlink"/>
            <w:noProof/>
            <w:rtl/>
          </w:rPr>
          <w:t xml:space="preserve"> </w:t>
        </w:r>
        <w:r w:rsidR="00834BE0" w:rsidRPr="00813AD7">
          <w:rPr>
            <w:rStyle w:val="Hyperlink"/>
            <w:rFonts w:hint="eastAsia"/>
            <w:noProof/>
            <w:rtl/>
          </w:rPr>
          <w:t>بازار</w:t>
        </w:r>
        <w:r w:rsidR="00834BE0" w:rsidRPr="00813AD7">
          <w:rPr>
            <w:rStyle w:val="Hyperlink"/>
            <w:noProof/>
            <w:rtl/>
          </w:rPr>
          <w:t xml:space="preserve"> </w:t>
        </w:r>
        <w:r w:rsidR="00834BE0" w:rsidRPr="00813AD7">
          <w:rPr>
            <w:rStyle w:val="Hyperlink"/>
            <w:rFonts w:hint="eastAsia"/>
            <w:noProof/>
            <w:rtl/>
          </w:rPr>
          <w:t>مورد</w:t>
        </w:r>
        <w:r w:rsidR="00834BE0" w:rsidRPr="00813AD7">
          <w:rPr>
            <w:rStyle w:val="Hyperlink"/>
            <w:noProof/>
            <w:rtl/>
          </w:rPr>
          <w:t xml:space="preserve"> </w:t>
        </w:r>
        <w:r w:rsidR="00834BE0" w:rsidRPr="00813AD7">
          <w:rPr>
            <w:rStyle w:val="Hyperlink"/>
            <w:rFonts w:hint="eastAsia"/>
            <w:noProof/>
            <w:rtl/>
          </w:rPr>
          <w:t>نظر</w:t>
        </w:r>
        <w:r w:rsidR="00834BE0" w:rsidRPr="00813AD7">
          <w:rPr>
            <w:noProof/>
            <w:webHidden/>
            <w:rtl/>
          </w:rPr>
          <w:tab/>
        </w:r>
        <w:r w:rsidR="00147874"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Toc332190407 \h</w:instrText>
        </w:r>
        <w:r w:rsidR="00834BE0" w:rsidRPr="00813AD7">
          <w:rPr>
            <w:noProof/>
            <w:webHidden/>
            <w:rtl/>
          </w:rPr>
          <w:instrText xml:space="preserve"> </w:instrText>
        </w:r>
        <w:r w:rsidR="00147874" w:rsidRPr="00813AD7">
          <w:rPr>
            <w:rStyle w:val="Hyperlink"/>
            <w:noProof/>
          </w:rPr>
        </w:r>
        <w:r w:rsidR="00147874" w:rsidRPr="00813AD7">
          <w:rPr>
            <w:rStyle w:val="Hyperlink"/>
            <w:noProof/>
          </w:rPr>
          <w:fldChar w:fldCharType="separate"/>
        </w:r>
        <w:r w:rsidR="00EC3767">
          <w:rPr>
            <w:noProof/>
            <w:webHidden/>
            <w:rtl/>
            <w:lang w:bidi="ar-SA"/>
          </w:rPr>
          <w:t>142</w:t>
        </w:r>
        <w:r w:rsidR="00147874" w:rsidRPr="00813AD7">
          <w:rPr>
            <w:rStyle w:val="Hyperlink"/>
            <w:noProof/>
          </w:rPr>
          <w:fldChar w:fldCharType="end"/>
        </w:r>
      </w:hyperlink>
    </w:p>
    <w:p w:rsidR="00834BE0" w:rsidRPr="00813AD7" w:rsidRDefault="00147874" w:rsidP="00C06FE2">
      <w:pPr>
        <w:pStyle w:val="TOC3"/>
        <w:tabs>
          <w:tab w:val="right" w:leader="dot" w:pos="9016"/>
        </w:tabs>
        <w:rPr>
          <w:rFonts w:asciiTheme="minorHAnsi" w:eastAsiaTheme="minorEastAsia" w:hAnsiTheme="minorHAnsi" w:cstheme="minorBidi"/>
          <w:noProof/>
          <w:szCs w:val="22"/>
          <w:rtl/>
          <w:lang w:bidi="ar-SA"/>
        </w:rPr>
      </w:pPr>
      <w:hyperlink w:anchor="_Toc332190408" w:history="1">
        <w:r w:rsidR="00834BE0" w:rsidRPr="00813AD7">
          <w:rPr>
            <w:rStyle w:val="Hyperlink"/>
            <w:noProof/>
            <w:rtl/>
          </w:rPr>
          <w:t xml:space="preserve">4-2-6-3- </w:t>
        </w:r>
        <w:r w:rsidR="00834BE0" w:rsidRPr="00813AD7">
          <w:rPr>
            <w:rStyle w:val="Hyperlink"/>
            <w:rFonts w:hint="eastAsia"/>
            <w:noProof/>
            <w:rtl/>
          </w:rPr>
          <w:t>م</w:t>
        </w:r>
        <w:r w:rsidR="00834BE0" w:rsidRPr="00813AD7">
          <w:rPr>
            <w:rStyle w:val="Hyperlink"/>
            <w:rFonts w:hint="cs"/>
            <w:noProof/>
            <w:rtl/>
          </w:rPr>
          <w:t>ی</w:t>
        </w:r>
        <w:r w:rsidR="00834BE0" w:rsidRPr="00813AD7">
          <w:rPr>
            <w:rStyle w:val="Hyperlink"/>
            <w:rFonts w:hint="eastAsia"/>
            <w:noProof/>
            <w:rtl/>
          </w:rPr>
          <w:t>زان</w:t>
        </w:r>
        <w:r w:rsidR="00834BE0" w:rsidRPr="00813AD7">
          <w:rPr>
            <w:rStyle w:val="Hyperlink"/>
            <w:noProof/>
            <w:rtl/>
          </w:rPr>
          <w:t xml:space="preserve"> </w:t>
        </w:r>
        <w:r w:rsidR="00834BE0" w:rsidRPr="00813AD7">
          <w:rPr>
            <w:rStyle w:val="Hyperlink"/>
            <w:rFonts w:hint="eastAsia"/>
            <w:noProof/>
            <w:rtl/>
          </w:rPr>
          <w:t>رشد</w:t>
        </w:r>
        <w:r w:rsidR="00834BE0" w:rsidRPr="00813AD7">
          <w:rPr>
            <w:rStyle w:val="Hyperlink"/>
            <w:noProof/>
            <w:rtl/>
          </w:rPr>
          <w:t xml:space="preserve"> </w:t>
        </w:r>
        <w:r w:rsidR="00834BE0" w:rsidRPr="00813AD7">
          <w:rPr>
            <w:rStyle w:val="Hyperlink"/>
            <w:rFonts w:hint="eastAsia"/>
            <w:noProof/>
            <w:rtl/>
          </w:rPr>
          <w:t>درآمد</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Toc332190408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142</w:t>
        </w:r>
        <w:r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409" w:history="1">
        <w:r w:rsidR="00834BE0" w:rsidRPr="00813AD7">
          <w:rPr>
            <w:rStyle w:val="Hyperlink"/>
            <w:noProof/>
            <w:rtl/>
          </w:rPr>
          <w:t xml:space="preserve">4-2-6-4- </w:t>
        </w:r>
        <w:r w:rsidR="00834BE0" w:rsidRPr="00813AD7">
          <w:rPr>
            <w:rStyle w:val="Hyperlink"/>
            <w:rFonts w:hint="eastAsia"/>
            <w:noProof/>
            <w:rtl/>
          </w:rPr>
          <w:t>ارائه</w:t>
        </w:r>
        <w:r w:rsidR="00834BE0" w:rsidRPr="00813AD7">
          <w:rPr>
            <w:rStyle w:val="Hyperlink"/>
            <w:noProof/>
            <w:rtl/>
          </w:rPr>
          <w:t xml:space="preserve"> </w:t>
        </w:r>
        <w:r w:rsidR="00834BE0" w:rsidRPr="00813AD7">
          <w:rPr>
            <w:rStyle w:val="Hyperlink"/>
            <w:rFonts w:hint="eastAsia"/>
            <w:noProof/>
            <w:rtl/>
          </w:rPr>
          <w:t>منافع</w:t>
        </w:r>
        <w:r w:rsidR="00834BE0" w:rsidRPr="00813AD7">
          <w:rPr>
            <w:rStyle w:val="Hyperlink"/>
            <w:noProof/>
            <w:rtl/>
          </w:rPr>
          <w:t xml:space="preserve"> </w:t>
        </w:r>
        <w:r w:rsidR="00834BE0" w:rsidRPr="00813AD7">
          <w:rPr>
            <w:rStyle w:val="Hyperlink"/>
            <w:rFonts w:hint="eastAsia"/>
            <w:noProof/>
            <w:rtl/>
          </w:rPr>
          <w:t>خاص</w:t>
        </w:r>
        <w:r w:rsidR="00834BE0" w:rsidRPr="00813AD7">
          <w:rPr>
            <w:rStyle w:val="Hyperlink"/>
            <w:noProof/>
            <w:rtl/>
          </w:rPr>
          <w:t xml:space="preserve"> </w:t>
        </w:r>
        <w:r w:rsidR="00834BE0" w:rsidRPr="00813AD7">
          <w:rPr>
            <w:rStyle w:val="Hyperlink"/>
            <w:rFonts w:hint="eastAsia"/>
            <w:noProof/>
            <w:rtl/>
          </w:rPr>
          <w:t>به</w:t>
        </w:r>
        <w:r w:rsidR="00834BE0" w:rsidRPr="00813AD7">
          <w:rPr>
            <w:rStyle w:val="Hyperlink"/>
            <w:noProof/>
            <w:rtl/>
          </w:rPr>
          <w:t xml:space="preserve"> </w:t>
        </w:r>
        <w:r w:rsidR="00834BE0" w:rsidRPr="00813AD7">
          <w:rPr>
            <w:rStyle w:val="Hyperlink"/>
            <w:rFonts w:hint="eastAsia"/>
            <w:noProof/>
            <w:rtl/>
          </w:rPr>
          <w:t>مصرف</w:t>
        </w:r>
        <w:r w:rsidR="00834BE0" w:rsidRPr="00813AD7">
          <w:rPr>
            <w:rStyle w:val="Hyperlink"/>
            <w:noProof/>
            <w:rtl/>
          </w:rPr>
          <w:t xml:space="preserve"> </w:t>
        </w:r>
        <w:r w:rsidR="00834BE0" w:rsidRPr="00813AD7">
          <w:rPr>
            <w:rStyle w:val="Hyperlink"/>
            <w:rFonts w:hint="eastAsia"/>
            <w:noProof/>
            <w:rtl/>
          </w:rPr>
          <w:t>کنندگان</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Toc332190409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143</w:t>
        </w:r>
        <w:r w:rsidRPr="00813AD7">
          <w:rPr>
            <w:rStyle w:val="Hyperlink"/>
            <w:noProof/>
          </w:rPr>
          <w:fldChar w:fldCharType="end"/>
        </w:r>
      </w:hyperlink>
    </w:p>
    <w:p w:rsidR="00834BE0" w:rsidRPr="00813AD7" w:rsidRDefault="00147874">
      <w:pPr>
        <w:pStyle w:val="TOC3"/>
        <w:tabs>
          <w:tab w:val="right" w:leader="dot" w:pos="9016"/>
        </w:tabs>
        <w:rPr>
          <w:rFonts w:asciiTheme="minorHAnsi" w:eastAsiaTheme="minorEastAsia" w:hAnsiTheme="minorHAnsi" w:cstheme="minorBidi"/>
          <w:noProof/>
          <w:szCs w:val="22"/>
          <w:rtl/>
          <w:lang w:bidi="ar-SA"/>
        </w:rPr>
      </w:pPr>
      <w:hyperlink w:anchor="_Toc332190410" w:history="1">
        <w:r w:rsidR="00834BE0" w:rsidRPr="00813AD7">
          <w:rPr>
            <w:rStyle w:val="Hyperlink"/>
            <w:noProof/>
            <w:rtl/>
          </w:rPr>
          <w:t xml:space="preserve">4-2-6-5- </w:t>
        </w:r>
        <w:r w:rsidR="00834BE0" w:rsidRPr="00813AD7">
          <w:rPr>
            <w:rStyle w:val="Hyperlink"/>
            <w:rFonts w:hint="eastAsia"/>
            <w:noProof/>
            <w:rtl/>
          </w:rPr>
          <w:t>جد</w:t>
        </w:r>
        <w:r w:rsidR="00834BE0" w:rsidRPr="00813AD7">
          <w:rPr>
            <w:rStyle w:val="Hyperlink"/>
            <w:rFonts w:hint="cs"/>
            <w:noProof/>
            <w:rtl/>
          </w:rPr>
          <w:t>ی</w:t>
        </w:r>
        <w:r w:rsidR="00834BE0" w:rsidRPr="00813AD7">
          <w:rPr>
            <w:rStyle w:val="Hyperlink"/>
            <w:rFonts w:hint="eastAsia"/>
            <w:noProof/>
            <w:rtl/>
          </w:rPr>
          <w:t>د</w:t>
        </w:r>
        <w:r w:rsidR="00834BE0" w:rsidRPr="00813AD7">
          <w:rPr>
            <w:rStyle w:val="Hyperlink"/>
            <w:noProof/>
            <w:rtl/>
          </w:rPr>
          <w:t xml:space="preserve"> </w:t>
        </w:r>
        <w:r w:rsidR="00834BE0" w:rsidRPr="00813AD7">
          <w:rPr>
            <w:rStyle w:val="Hyperlink"/>
            <w:rFonts w:hint="eastAsia"/>
            <w:noProof/>
            <w:rtl/>
          </w:rPr>
          <w:t>بودن</w:t>
        </w:r>
        <w:r w:rsidR="00834BE0" w:rsidRPr="00813AD7">
          <w:rPr>
            <w:rStyle w:val="Hyperlink"/>
            <w:noProof/>
            <w:rtl/>
          </w:rPr>
          <w:t xml:space="preserve"> </w:t>
        </w:r>
        <w:r w:rsidR="00834BE0" w:rsidRPr="00813AD7">
          <w:rPr>
            <w:rStyle w:val="Hyperlink"/>
            <w:rFonts w:hint="eastAsia"/>
            <w:noProof/>
            <w:rtl/>
          </w:rPr>
          <w:t>محصول</w:t>
        </w:r>
        <w:r w:rsidR="00834BE0" w:rsidRPr="00813AD7">
          <w:rPr>
            <w:rStyle w:val="Hyperlink"/>
            <w:noProof/>
            <w:rtl/>
          </w:rPr>
          <w:t xml:space="preserve"> </w:t>
        </w:r>
        <w:r w:rsidR="00834BE0" w:rsidRPr="00813AD7">
          <w:rPr>
            <w:rStyle w:val="Hyperlink"/>
            <w:rFonts w:hint="eastAsia"/>
            <w:noProof/>
            <w:rtl/>
          </w:rPr>
          <w:t>برا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بازار</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Toc332190410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143</w:t>
        </w:r>
        <w:r w:rsidRPr="00813AD7">
          <w:rPr>
            <w:rStyle w:val="Hyperlink"/>
            <w:noProof/>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411" w:history="1">
        <w:r w:rsidR="00834BE0" w:rsidRPr="00813AD7">
          <w:rPr>
            <w:rStyle w:val="Hyperlink"/>
            <w:rtl/>
          </w:rPr>
          <w:t xml:space="preserve">4-3- </w:t>
        </w:r>
        <w:r w:rsidR="00834BE0" w:rsidRPr="00813AD7">
          <w:rPr>
            <w:rStyle w:val="Hyperlink"/>
            <w:rFonts w:hint="cs"/>
            <w:rtl/>
          </w:rPr>
          <w:t>ی</w:t>
        </w:r>
        <w:r w:rsidR="00834BE0" w:rsidRPr="00813AD7">
          <w:rPr>
            <w:rStyle w:val="Hyperlink"/>
            <w:rFonts w:hint="eastAsia"/>
            <w:rtl/>
          </w:rPr>
          <w:t>افته‌ها</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ناش</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از</w:t>
        </w:r>
        <w:r w:rsidR="00834BE0" w:rsidRPr="00813AD7">
          <w:rPr>
            <w:rStyle w:val="Hyperlink"/>
            <w:rtl/>
          </w:rPr>
          <w:t xml:space="preserve"> </w:t>
        </w:r>
        <w:r w:rsidR="00834BE0" w:rsidRPr="00813AD7">
          <w:rPr>
            <w:rStyle w:val="Hyperlink"/>
            <w:rFonts w:hint="eastAsia"/>
            <w:rtl/>
          </w:rPr>
          <w:t>تحل</w:t>
        </w:r>
        <w:r w:rsidR="00834BE0" w:rsidRPr="00813AD7">
          <w:rPr>
            <w:rStyle w:val="Hyperlink"/>
            <w:rFonts w:hint="cs"/>
            <w:rtl/>
          </w:rPr>
          <w:t>ی</w:t>
        </w:r>
        <w:r w:rsidR="00834BE0" w:rsidRPr="00813AD7">
          <w:rPr>
            <w:rStyle w:val="Hyperlink"/>
            <w:rFonts w:hint="eastAsia"/>
            <w:rtl/>
          </w:rPr>
          <w:t>ل</w:t>
        </w:r>
        <w:r w:rsidR="00834BE0" w:rsidRPr="00813AD7">
          <w:rPr>
            <w:rStyle w:val="Hyperlink"/>
            <w:rtl/>
          </w:rPr>
          <w:t xml:space="preserve"> </w:t>
        </w:r>
        <w:r w:rsidR="00834BE0" w:rsidRPr="00813AD7">
          <w:rPr>
            <w:rStyle w:val="Hyperlink"/>
            <w:rFonts w:hint="eastAsia"/>
            <w:rtl/>
          </w:rPr>
          <w:t>کدها</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مصاحبه</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Toc332190411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143</w:t>
        </w:r>
        <w:r w:rsidRPr="00813AD7">
          <w:rPr>
            <w:rStyle w:val="Hyperlink"/>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412" w:history="1">
        <w:r w:rsidR="00834BE0" w:rsidRPr="00813AD7">
          <w:rPr>
            <w:rStyle w:val="Hyperlink"/>
            <w:rtl/>
          </w:rPr>
          <w:t xml:space="preserve">4-3-1- </w:t>
        </w:r>
        <w:r w:rsidR="00834BE0" w:rsidRPr="00813AD7">
          <w:rPr>
            <w:rStyle w:val="Hyperlink"/>
            <w:rFonts w:hint="eastAsia"/>
            <w:rtl/>
          </w:rPr>
          <w:t>عوامل</w:t>
        </w:r>
        <w:r w:rsidR="00834BE0" w:rsidRPr="00813AD7">
          <w:rPr>
            <w:rStyle w:val="Hyperlink"/>
            <w:rtl/>
          </w:rPr>
          <w:t xml:space="preserve"> </w:t>
        </w:r>
        <w:r w:rsidR="00834BE0" w:rsidRPr="00813AD7">
          <w:rPr>
            <w:rStyle w:val="Hyperlink"/>
            <w:rFonts w:hint="eastAsia"/>
            <w:rtl/>
          </w:rPr>
          <w:t>مرتبط</w:t>
        </w:r>
        <w:r w:rsidR="00834BE0" w:rsidRPr="00813AD7">
          <w:rPr>
            <w:rStyle w:val="Hyperlink"/>
            <w:rtl/>
          </w:rPr>
          <w:t xml:space="preserve"> </w:t>
        </w:r>
        <w:r w:rsidR="00834BE0" w:rsidRPr="00813AD7">
          <w:rPr>
            <w:rStyle w:val="Hyperlink"/>
            <w:rFonts w:hint="eastAsia"/>
            <w:rtl/>
          </w:rPr>
          <w:t>با</w:t>
        </w:r>
        <w:r w:rsidR="00834BE0" w:rsidRPr="00813AD7">
          <w:rPr>
            <w:rStyle w:val="Hyperlink"/>
            <w:rtl/>
          </w:rPr>
          <w:t xml:space="preserve"> </w:t>
        </w:r>
        <w:r w:rsidR="00834BE0" w:rsidRPr="00813AD7">
          <w:rPr>
            <w:rStyle w:val="Hyperlink"/>
            <w:rFonts w:hint="eastAsia"/>
            <w:rtl/>
          </w:rPr>
          <w:t>منابع</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Toc332190412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144</w:t>
        </w:r>
        <w:r w:rsidRPr="00813AD7">
          <w:rPr>
            <w:rStyle w:val="Hyperlink"/>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13" w:history="1">
        <w:r w:rsidR="00834BE0" w:rsidRPr="00813AD7">
          <w:rPr>
            <w:rStyle w:val="Hyperlink"/>
            <w:noProof/>
            <w:rtl/>
          </w:rPr>
          <w:t xml:space="preserve">4-3-1-1- </w:t>
        </w:r>
        <w:r w:rsidR="00834BE0" w:rsidRPr="00813AD7">
          <w:rPr>
            <w:rStyle w:val="Hyperlink"/>
            <w:rFonts w:hint="eastAsia"/>
            <w:noProof/>
            <w:rtl/>
          </w:rPr>
          <w:t>مز</w:t>
        </w:r>
        <w:r w:rsidR="00834BE0" w:rsidRPr="00813AD7">
          <w:rPr>
            <w:rStyle w:val="Hyperlink"/>
            <w:rFonts w:hint="cs"/>
            <w:noProof/>
            <w:rtl/>
          </w:rPr>
          <w:t>ی</w:t>
        </w:r>
        <w:r w:rsidR="00834BE0" w:rsidRPr="00813AD7">
          <w:rPr>
            <w:rStyle w:val="Hyperlink"/>
            <w:rFonts w:hint="eastAsia"/>
            <w:noProof/>
            <w:rtl/>
          </w:rPr>
          <w:t>ت</w:t>
        </w:r>
        <w:r w:rsidR="00834BE0" w:rsidRPr="00813AD7">
          <w:rPr>
            <w:rStyle w:val="Hyperlink"/>
            <w:noProof/>
            <w:rtl/>
          </w:rPr>
          <w:t xml:space="preserve"> </w:t>
        </w:r>
        <w:r w:rsidR="00834BE0" w:rsidRPr="00813AD7">
          <w:rPr>
            <w:rStyle w:val="Hyperlink"/>
            <w:rFonts w:hint="eastAsia"/>
            <w:noProof/>
            <w:rtl/>
          </w:rPr>
          <w:t>رقابت</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Toc332190413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144</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14" w:history="1">
        <w:r w:rsidR="00834BE0" w:rsidRPr="00813AD7">
          <w:rPr>
            <w:rStyle w:val="Hyperlink"/>
            <w:noProof/>
            <w:rtl/>
          </w:rPr>
          <w:t xml:space="preserve">4-2-1-2- </w:t>
        </w:r>
        <w:r w:rsidR="00834BE0" w:rsidRPr="00813AD7">
          <w:rPr>
            <w:rStyle w:val="Hyperlink"/>
            <w:rFonts w:hint="eastAsia"/>
            <w:noProof/>
            <w:rtl/>
          </w:rPr>
          <w:t>مد</w:t>
        </w:r>
        <w:r w:rsidR="00834BE0" w:rsidRPr="00813AD7">
          <w:rPr>
            <w:rStyle w:val="Hyperlink"/>
            <w:rFonts w:hint="cs"/>
            <w:noProof/>
            <w:rtl/>
          </w:rPr>
          <w:t>ی</w:t>
        </w:r>
        <w:r w:rsidR="00834BE0" w:rsidRPr="00813AD7">
          <w:rPr>
            <w:rStyle w:val="Hyperlink"/>
            <w:rFonts w:hint="eastAsia"/>
            <w:noProof/>
            <w:rtl/>
          </w:rPr>
          <w:t>ر</w:t>
        </w:r>
        <w:r w:rsidR="00834BE0" w:rsidRPr="00813AD7">
          <w:rPr>
            <w:rStyle w:val="Hyperlink"/>
            <w:rFonts w:hint="cs"/>
            <w:noProof/>
            <w:rtl/>
          </w:rPr>
          <w:t>ی</w:t>
        </w:r>
        <w:r w:rsidR="00834BE0" w:rsidRPr="00813AD7">
          <w:rPr>
            <w:rStyle w:val="Hyperlink"/>
            <w:rFonts w:hint="eastAsia"/>
            <w:noProof/>
            <w:rtl/>
          </w:rPr>
          <w:t>ت</w:t>
        </w:r>
        <w:r w:rsidR="00834BE0" w:rsidRPr="00813AD7">
          <w:rPr>
            <w:rStyle w:val="Hyperlink"/>
            <w:noProof/>
            <w:rtl/>
          </w:rPr>
          <w:t xml:space="preserve"> </w:t>
        </w:r>
        <w:r w:rsidR="00834BE0" w:rsidRPr="00813AD7">
          <w:rPr>
            <w:rStyle w:val="Hyperlink"/>
            <w:rFonts w:hint="eastAsia"/>
            <w:noProof/>
            <w:rtl/>
          </w:rPr>
          <w:t>منابع</w:t>
        </w:r>
        <w:r w:rsidR="00834BE0" w:rsidRPr="00813AD7">
          <w:rPr>
            <w:rStyle w:val="Hyperlink"/>
            <w:noProof/>
            <w:rtl/>
          </w:rPr>
          <w:t xml:space="preserve"> </w:t>
        </w:r>
        <w:r w:rsidR="00834BE0" w:rsidRPr="00813AD7">
          <w:rPr>
            <w:rStyle w:val="Hyperlink"/>
            <w:rFonts w:hint="eastAsia"/>
            <w:noProof/>
            <w:rtl/>
          </w:rPr>
          <w:t>سازمان</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Toc332190414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145</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15" w:history="1">
        <w:r w:rsidR="00834BE0" w:rsidRPr="00813AD7">
          <w:rPr>
            <w:rStyle w:val="Hyperlink"/>
            <w:noProof/>
            <w:rtl/>
          </w:rPr>
          <w:t xml:space="preserve">4-3-1-3- </w:t>
        </w:r>
        <w:r w:rsidR="00834BE0" w:rsidRPr="00813AD7">
          <w:rPr>
            <w:rStyle w:val="Hyperlink"/>
            <w:rFonts w:hint="eastAsia"/>
            <w:noProof/>
            <w:rtl/>
          </w:rPr>
          <w:t>مد</w:t>
        </w:r>
        <w:r w:rsidR="00834BE0" w:rsidRPr="00813AD7">
          <w:rPr>
            <w:rStyle w:val="Hyperlink"/>
            <w:rFonts w:hint="cs"/>
            <w:noProof/>
            <w:rtl/>
          </w:rPr>
          <w:t>ی</w:t>
        </w:r>
        <w:r w:rsidR="00834BE0" w:rsidRPr="00813AD7">
          <w:rPr>
            <w:rStyle w:val="Hyperlink"/>
            <w:rFonts w:hint="eastAsia"/>
            <w:noProof/>
            <w:rtl/>
          </w:rPr>
          <w:t>ر</w:t>
        </w:r>
        <w:r w:rsidR="00834BE0" w:rsidRPr="00813AD7">
          <w:rPr>
            <w:rStyle w:val="Hyperlink"/>
            <w:rFonts w:hint="cs"/>
            <w:noProof/>
            <w:rtl/>
          </w:rPr>
          <w:t>ی</w:t>
        </w:r>
        <w:r w:rsidR="00834BE0" w:rsidRPr="00813AD7">
          <w:rPr>
            <w:rStyle w:val="Hyperlink"/>
            <w:rFonts w:hint="eastAsia"/>
            <w:noProof/>
            <w:rtl/>
          </w:rPr>
          <w:t>ت</w:t>
        </w:r>
        <w:r w:rsidR="00834BE0" w:rsidRPr="00813AD7">
          <w:rPr>
            <w:rStyle w:val="Hyperlink"/>
            <w:noProof/>
            <w:rtl/>
          </w:rPr>
          <w:t xml:space="preserve"> </w:t>
        </w:r>
        <w:r w:rsidR="00834BE0" w:rsidRPr="00813AD7">
          <w:rPr>
            <w:rStyle w:val="Hyperlink"/>
            <w:rFonts w:hint="eastAsia"/>
            <w:noProof/>
            <w:rtl/>
          </w:rPr>
          <w:t>منابع</w:t>
        </w:r>
        <w:r w:rsidR="00834BE0" w:rsidRPr="00813AD7">
          <w:rPr>
            <w:rStyle w:val="Hyperlink"/>
            <w:noProof/>
            <w:rtl/>
          </w:rPr>
          <w:t xml:space="preserve"> </w:t>
        </w:r>
        <w:r w:rsidR="00834BE0" w:rsidRPr="00813AD7">
          <w:rPr>
            <w:rStyle w:val="Hyperlink"/>
            <w:rFonts w:hint="eastAsia"/>
            <w:noProof/>
            <w:rtl/>
          </w:rPr>
          <w:t>خارج</w:t>
        </w:r>
        <w:r w:rsidR="00834BE0" w:rsidRPr="00813AD7">
          <w:rPr>
            <w:rStyle w:val="Hyperlink"/>
            <w:noProof/>
            <w:rtl/>
          </w:rPr>
          <w:t xml:space="preserve"> </w:t>
        </w:r>
        <w:r w:rsidR="00834BE0" w:rsidRPr="00813AD7">
          <w:rPr>
            <w:rStyle w:val="Hyperlink"/>
            <w:rFonts w:hint="eastAsia"/>
            <w:noProof/>
            <w:rtl/>
          </w:rPr>
          <w:t>از</w:t>
        </w:r>
        <w:r w:rsidR="00834BE0" w:rsidRPr="00813AD7">
          <w:rPr>
            <w:rStyle w:val="Hyperlink"/>
            <w:noProof/>
            <w:rtl/>
          </w:rPr>
          <w:t xml:space="preserve"> </w:t>
        </w:r>
        <w:r w:rsidR="00834BE0" w:rsidRPr="00813AD7">
          <w:rPr>
            <w:rStyle w:val="Hyperlink"/>
            <w:rFonts w:hint="eastAsia"/>
            <w:noProof/>
            <w:rtl/>
          </w:rPr>
          <w:t>سازمان</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Toc332190415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148</w:t>
        </w:r>
        <w:r w:rsidRPr="00813AD7">
          <w:rPr>
            <w:rStyle w:val="Hyperlink"/>
            <w:noProof/>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416" w:history="1">
        <w:r w:rsidR="00834BE0" w:rsidRPr="00813AD7">
          <w:rPr>
            <w:rStyle w:val="Hyperlink"/>
            <w:rtl/>
          </w:rPr>
          <w:t xml:space="preserve">4-3-2- </w:t>
        </w:r>
        <w:r w:rsidR="00834BE0" w:rsidRPr="00813AD7">
          <w:rPr>
            <w:rStyle w:val="Hyperlink"/>
            <w:rFonts w:hint="eastAsia"/>
            <w:rtl/>
          </w:rPr>
          <w:t>عوامل</w:t>
        </w:r>
        <w:r w:rsidR="00834BE0" w:rsidRPr="00813AD7">
          <w:rPr>
            <w:rStyle w:val="Hyperlink"/>
            <w:rtl/>
          </w:rPr>
          <w:t xml:space="preserve"> </w:t>
        </w:r>
        <w:r w:rsidR="00834BE0" w:rsidRPr="00813AD7">
          <w:rPr>
            <w:rStyle w:val="Hyperlink"/>
            <w:rFonts w:hint="eastAsia"/>
            <w:rtl/>
          </w:rPr>
          <w:t>مرتبط</w:t>
        </w:r>
        <w:r w:rsidR="00834BE0" w:rsidRPr="00813AD7">
          <w:rPr>
            <w:rStyle w:val="Hyperlink"/>
            <w:rtl/>
          </w:rPr>
          <w:t xml:space="preserve"> </w:t>
        </w:r>
        <w:r w:rsidR="00834BE0" w:rsidRPr="00813AD7">
          <w:rPr>
            <w:rStyle w:val="Hyperlink"/>
            <w:rFonts w:hint="eastAsia"/>
            <w:rtl/>
          </w:rPr>
          <w:t>با</w:t>
        </w:r>
        <w:r w:rsidR="00834BE0" w:rsidRPr="00813AD7">
          <w:rPr>
            <w:rStyle w:val="Hyperlink"/>
            <w:rtl/>
          </w:rPr>
          <w:t xml:space="preserve"> </w:t>
        </w:r>
        <w:r w:rsidR="00834BE0" w:rsidRPr="00813AD7">
          <w:rPr>
            <w:rStyle w:val="Hyperlink"/>
            <w:rFonts w:hint="eastAsia"/>
            <w:rtl/>
          </w:rPr>
          <w:t>شرکت</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Toc332190416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150</w:t>
        </w:r>
        <w:r w:rsidRPr="00813AD7">
          <w:rPr>
            <w:rStyle w:val="Hyperlink"/>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17" w:history="1">
        <w:r w:rsidR="00834BE0" w:rsidRPr="00813AD7">
          <w:rPr>
            <w:rStyle w:val="Hyperlink"/>
            <w:noProof/>
            <w:rtl/>
          </w:rPr>
          <w:t xml:space="preserve">4-3-2-1. </w:t>
        </w:r>
        <w:r w:rsidR="00834BE0" w:rsidRPr="00813AD7">
          <w:rPr>
            <w:rStyle w:val="Hyperlink"/>
            <w:rFonts w:hint="eastAsia"/>
            <w:noProof/>
            <w:rtl/>
          </w:rPr>
          <w:t>سبک</w:t>
        </w:r>
        <w:r w:rsidR="00834BE0" w:rsidRPr="00813AD7">
          <w:rPr>
            <w:rStyle w:val="Hyperlink"/>
            <w:noProof/>
            <w:rtl/>
          </w:rPr>
          <w:t xml:space="preserve"> </w:t>
        </w:r>
        <w:r w:rsidR="00834BE0" w:rsidRPr="00813AD7">
          <w:rPr>
            <w:rStyle w:val="Hyperlink"/>
            <w:rFonts w:hint="eastAsia"/>
            <w:noProof/>
            <w:rtl/>
          </w:rPr>
          <w:t>کارآفر</w:t>
        </w:r>
        <w:r w:rsidR="00834BE0" w:rsidRPr="00813AD7">
          <w:rPr>
            <w:rStyle w:val="Hyperlink"/>
            <w:rFonts w:hint="cs"/>
            <w:noProof/>
            <w:rtl/>
          </w:rPr>
          <w:t>ی</w:t>
        </w:r>
        <w:r w:rsidR="00834BE0" w:rsidRPr="00813AD7">
          <w:rPr>
            <w:rStyle w:val="Hyperlink"/>
            <w:rFonts w:hint="eastAsia"/>
            <w:noProof/>
            <w:rtl/>
          </w:rPr>
          <w:t>ن</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Toc332190417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150</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18" w:history="1">
        <w:r w:rsidR="00834BE0" w:rsidRPr="00813AD7">
          <w:rPr>
            <w:rStyle w:val="Hyperlink"/>
            <w:noProof/>
            <w:rtl/>
          </w:rPr>
          <w:t xml:space="preserve">4-3-2-2. </w:t>
        </w:r>
        <w:r w:rsidR="00834BE0" w:rsidRPr="00813AD7">
          <w:rPr>
            <w:rStyle w:val="Hyperlink"/>
            <w:rFonts w:hint="cs"/>
            <w:noProof/>
            <w:rtl/>
          </w:rPr>
          <w:t>ی</w:t>
        </w:r>
        <w:r w:rsidR="00834BE0" w:rsidRPr="00813AD7">
          <w:rPr>
            <w:rStyle w:val="Hyperlink"/>
            <w:rFonts w:hint="eastAsia"/>
            <w:noProof/>
            <w:rtl/>
          </w:rPr>
          <w:t>ادگ</w:t>
        </w:r>
        <w:r w:rsidR="00834BE0" w:rsidRPr="00813AD7">
          <w:rPr>
            <w:rStyle w:val="Hyperlink"/>
            <w:rFonts w:hint="cs"/>
            <w:noProof/>
            <w:rtl/>
          </w:rPr>
          <w:t>ی</w:t>
        </w:r>
        <w:r w:rsidR="00834BE0" w:rsidRPr="00813AD7">
          <w:rPr>
            <w:rStyle w:val="Hyperlink"/>
            <w:rFonts w:hint="eastAsia"/>
            <w:noProof/>
            <w:rtl/>
          </w:rPr>
          <w:t>ر</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Toc332190418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151</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19" w:history="1">
        <w:r w:rsidR="00834BE0" w:rsidRPr="00813AD7">
          <w:rPr>
            <w:rStyle w:val="Hyperlink"/>
            <w:noProof/>
            <w:rtl/>
          </w:rPr>
          <w:t xml:space="preserve">4-3-2-3. </w:t>
        </w:r>
        <w:r w:rsidR="00834BE0" w:rsidRPr="00813AD7">
          <w:rPr>
            <w:rStyle w:val="Hyperlink"/>
            <w:rFonts w:hint="eastAsia"/>
            <w:noProof/>
            <w:rtl/>
          </w:rPr>
          <w:t>رفتارها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کارآفر</w:t>
        </w:r>
        <w:r w:rsidR="00834BE0" w:rsidRPr="00813AD7">
          <w:rPr>
            <w:rStyle w:val="Hyperlink"/>
            <w:rFonts w:hint="cs"/>
            <w:noProof/>
            <w:rtl/>
          </w:rPr>
          <w:t>ی</w:t>
        </w:r>
        <w:r w:rsidR="00834BE0" w:rsidRPr="00813AD7">
          <w:rPr>
            <w:rStyle w:val="Hyperlink"/>
            <w:rFonts w:hint="eastAsia"/>
            <w:noProof/>
            <w:rtl/>
          </w:rPr>
          <w:t>ن</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Toc332190419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152</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20" w:history="1">
        <w:r w:rsidR="00834BE0" w:rsidRPr="00813AD7">
          <w:rPr>
            <w:rStyle w:val="Hyperlink"/>
            <w:noProof/>
            <w:rtl/>
          </w:rPr>
          <w:t xml:space="preserve">4-3-2-3. </w:t>
        </w:r>
        <w:r w:rsidR="00834BE0" w:rsidRPr="00813AD7">
          <w:rPr>
            <w:rStyle w:val="Hyperlink"/>
            <w:rFonts w:hint="eastAsia"/>
            <w:noProof/>
            <w:rtl/>
          </w:rPr>
          <w:t>دانش</w:t>
        </w:r>
        <w:r w:rsidR="00834BE0" w:rsidRPr="00813AD7">
          <w:rPr>
            <w:rStyle w:val="Hyperlink"/>
            <w:noProof/>
            <w:rtl/>
          </w:rPr>
          <w:t xml:space="preserve"> </w:t>
        </w:r>
        <w:r w:rsidR="00834BE0" w:rsidRPr="00813AD7">
          <w:rPr>
            <w:rStyle w:val="Hyperlink"/>
            <w:rFonts w:hint="eastAsia"/>
            <w:noProof/>
            <w:rtl/>
          </w:rPr>
          <w:t>مد</w:t>
        </w:r>
        <w:r w:rsidR="00834BE0" w:rsidRPr="00813AD7">
          <w:rPr>
            <w:rStyle w:val="Hyperlink"/>
            <w:rFonts w:hint="cs"/>
            <w:noProof/>
            <w:rtl/>
          </w:rPr>
          <w:t>ی</w:t>
        </w:r>
        <w:r w:rsidR="00834BE0" w:rsidRPr="00813AD7">
          <w:rPr>
            <w:rStyle w:val="Hyperlink"/>
            <w:rFonts w:hint="eastAsia"/>
            <w:noProof/>
            <w:rtl/>
          </w:rPr>
          <w:t>ر</w:t>
        </w:r>
        <w:r w:rsidR="00834BE0" w:rsidRPr="00813AD7">
          <w:rPr>
            <w:rStyle w:val="Hyperlink"/>
            <w:rFonts w:hint="cs"/>
            <w:noProof/>
            <w:rtl/>
          </w:rPr>
          <w:t>ی</w:t>
        </w:r>
        <w:r w:rsidR="00834BE0" w:rsidRPr="00813AD7">
          <w:rPr>
            <w:rStyle w:val="Hyperlink"/>
            <w:rFonts w:hint="eastAsia"/>
            <w:noProof/>
            <w:rtl/>
          </w:rPr>
          <w:t>ت</w:t>
        </w:r>
        <w:r w:rsidR="00834BE0" w:rsidRPr="00813AD7">
          <w:rPr>
            <w:rStyle w:val="Hyperlink"/>
            <w:noProof/>
            <w:rtl/>
          </w:rPr>
          <w:t xml:space="preserve"> </w:t>
        </w:r>
        <w:r w:rsidR="00834BE0" w:rsidRPr="00813AD7">
          <w:rPr>
            <w:rStyle w:val="Hyperlink"/>
            <w:rFonts w:hint="eastAsia"/>
            <w:noProof/>
            <w:rtl/>
          </w:rPr>
          <w:t>کسب</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کار</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Toc332190420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152</w:t>
        </w:r>
        <w:r w:rsidRPr="00813AD7">
          <w:rPr>
            <w:rStyle w:val="Hyperlink"/>
            <w:noProof/>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421" w:history="1">
        <w:r w:rsidR="00834BE0" w:rsidRPr="00813AD7">
          <w:rPr>
            <w:rStyle w:val="Hyperlink"/>
            <w:rtl/>
          </w:rPr>
          <w:t>4-2-3-</w:t>
        </w:r>
        <w:r w:rsidR="00834BE0" w:rsidRPr="00813AD7">
          <w:rPr>
            <w:rStyle w:val="Hyperlink"/>
            <w:rFonts w:hint="eastAsia"/>
            <w:rtl/>
          </w:rPr>
          <w:t>عوامل</w:t>
        </w:r>
        <w:r w:rsidR="00834BE0" w:rsidRPr="00813AD7">
          <w:rPr>
            <w:rStyle w:val="Hyperlink"/>
            <w:rtl/>
          </w:rPr>
          <w:t xml:space="preserve"> </w:t>
        </w:r>
        <w:r w:rsidR="00834BE0" w:rsidRPr="00813AD7">
          <w:rPr>
            <w:rStyle w:val="Hyperlink"/>
            <w:rFonts w:hint="eastAsia"/>
            <w:rtl/>
          </w:rPr>
          <w:t>مرتبط</w:t>
        </w:r>
        <w:r w:rsidR="00834BE0" w:rsidRPr="00813AD7">
          <w:rPr>
            <w:rStyle w:val="Hyperlink"/>
            <w:rtl/>
          </w:rPr>
          <w:t xml:space="preserve"> </w:t>
        </w:r>
        <w:r w:rsidR="00834BE0" w:rsidRPr="00813AD7">
          <w:rPr>
            <w:rStyle w:val="Hyperlink"/>
            <w:rFonts w:hint="eastAsia"/>
            <w:rtl/>
          </w:rPr>
          <w:t>با</w:t>
        </w:r>
        <w:r w:rsidR="00834BE0" w:rsidRPr="00813AD7">
          <w:rPr>
            <w:rStyle w:val="Hyperlink"/>
            <w:rtl/>
          </w:rPr>
          <w:t xml:space="preserve"> </w:t>
        </w:r>
        <w:r w:rsidR="00834BE0" w:rsidRPr="00813AD7">
          <w:rPr>
            <w:rStyle w:val="Hyperlink"/>
            <w:rFonts w:hint="eastAsia"/>
            <w:rtl/>
          </w:rPr>
          <w:t>محصول</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Toc332190421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153</w:t>
        </w:r>
        <w:r w:rsidRPr="00813AD7">
          <w:rPr>
            <w:rStyle w:val="Hyperlink"/>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22" w:history="1">
        <w:r w:rsidR="00834BE0" w:rsidRPr="00813AD7">
          <w:rPr>
            <w:rStyle w:val="Hyperlink"/>
            <w:noProof/>
            <w:rtl/>
          </w:rPr>
          <w:t xml:space="preserve">4-2-3-1. </w:t>
        </w:r>
        <w:r w:rsidR="00834BE0" w:rsidRPr="00813AD7">
          <w:rPr>
            <w:rStyle w:val="Hyperlink"/>
            <w:rFonts w:hint="eastAsia"/>
            <w:noProof/>
            <w:rtl/>
          </w:rPr>
          <w:t>ا</w:t>
        </w:r>
        <w:r w:rsidR="00834BE0" w:rsidRPr="00813AD7">
          <w:rPr>
            <w:rStyle w:val="Hyperlink"/>
            <w:rFonts w:hint="cs"/>
            <w:noProof/>
            <w:rtl/>
          </w:rPr>
          <w:t>ی</w:t>
        </w:r>
        <w:r w:rsidR="00834BE0" w:rsidRPr="00813AD7">
          <w:rPr>
            <w:rStyle w:val="Hyperlink"/>
            <w:rFonts w:hint="eastAsia"/>
            <w:noProof/>
            <w:rtl/>
          </w:rPr>
          <w:t>ده</w:t>
        </w:r>
        <w:r w:rsidR="00834BE0" w:rsidRPr="00813AD7">
          <w:rPr>
            <w:rStyle w:val="Hyperlink"/>
            <w:noProof/>
            <w:rtl/>
          </w:rPr>
          <w:t xml:space="preserve"> </w:t>
        </w:r>
        <w:r w:rsidR="00834BE0" w:rsidRPr="00813AD7">
          <w:rPr>
            <w:rStyle w:val="Hyperlink"/>
            <w:rFonts w:hint="eastAsia"/>
            <w:noProof/>
            <w:rtl/>
          </w:rPr>
          <w:t>محصول</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Toc332190422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153</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23" w:history="1">
        <w:r w:rsidR="00834BE0" w:rsidRPr="00813AD7">
          <w:rPr>
            <w:rStyle w:val="Hyperlink"/>
            <w:noProof/>
            <w:rtl/>
          </w:rPr>
          <w:t xml:space="preserve">4-2-3-2. </w:t>
        </w:r>
        <w:r w:rsidR="00834BE0" w:rsidRPr="00813AD7">
          <w:rPr>
            <w:rStyle w:val="Hyperlink"/>
            <w:rFonts w:hint="eastAsia"/>
            <w:noProof/>
            <w:rtl/>
          </w:rPr>
          <w:t>طراح</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محصول</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Toc332190423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154</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24" w:history="1">
        <w:r w:rsidR="00834BE0" w:rsidRPr="00813AD7">
          <w:rPr>
            <w:rStyle w:val="Hyperlink"/>
            <w:noProof/>
            <w:rtl/>
          </w:rPr>
          <w:t xml:space="preserve">4-2-3-3. </w:t>
        </w:r>
        <w:r w:rsidR="00834BE0" w:rsidRPr="00813AD7">
          <w:rPr>
            <w:rStyle w:val="Hyperlink"/>
            <w:rFonts w:hint="eastAsia"/>
            <w:noProof/>
            <w:rtl/>
          </w:rPr>
          <w:t>زمان‌بند</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ارائه</w:t>
        </w:r>
        <w:r w:rsidR="00834BE0" w:rsidRPr="00813AD7">
          <w:rPr>
            <w:rStyle w:val="Hyperlink"/>
            <w:noProof/>
            <w:rtl/>
          </w:rPr>
          <w:t xml:space="preserve"> </w:t>
        </w:r>
        <w:r w:rsidR="00834BE0" w:rsidRPr="00813AD7">
          <w:rPr>
            <w:rStyle w:val="Hyperlink"/>
            <w:rFonts w:hint="eastAsia"/>
            <w:noProof/>
            <w:rtl/>
          </w:rPr>
          <w:t>محصول</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Toc332190424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155</w:t>
        </w:r>
        <w:r w:rsidRPr="00813AD7">
          <w:rPr>
            <w:rStyle w:val="Hyperlink"/>
            <w:noProof/>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425" w:history="1">
        <w:r w:rsidR="00834BE0" w:rsidRPr="00813AD7">
          <w:rPr>
            <w:rStyle w:val="Hyperlink"/>
            <w:rtl/>
          </w:rPr>
          <w:t xml:space="preserve">4-2-4- </w:t>
        </w:r>
        <w:r w:rsidR="00834BE0" w:rsidRPr="00813AD7">
          <w:rPr>
            <w:rStyle w:val="Hyperlink"/>
            <w:rFonts w:hint="eastAsia"/>
            <w:rtl/>
          </w:rPr>
          <w:t>عوامل</w:t>
        </w:r>
        <w:r w:rsidR="00834BE0" w:rsidRPr="00813AD7">
          <w:rPr>
            <w:rStyle w:val="Hyperlink"/>
            <w:rtl/>
          </w:rPr>
          <w:t xml:space="preserve"> </w:t>
        </w:r>
        <w:r w:rsidR="00834BE0" w:rsidRPr="00813AD7">
          <w:rPr>
            <w:rStyle w:val="Hyperlink"/>
            <w:rFonts w:hint="eastAsia"/>
            <w:rtl/>
          </w:rPr>
          <w:t>مرتبط</w:t>
        </w:r>
        <w:r w:rsidR="00834BE0" w:rsidRPr="00813AD7">
          <w:rPr>
            <w:rStyle w:val="Hyperlink"/>
            <w:rtl/>
          </w:rPr>
          <w:t xml:space="preserve"> </w:t>
        </w:r>
        <w:r w:rsidR="00834BE0" w:rsidRPr="00813AD7">
          <w:rPr>
            <w:rStyle w:val="Hyperlink"/>
            <w:rFonts w:hint="eastAsia"/>
            <w:rtl/>
          </w:rPr>
          <w:t>با</w:t>
        </w:r>
        <w:r w:rsidR="00834BE0" w:rsidRPr="00813AD7">
          <w:rPr>
            <w:rStyle w:val="Hyperlink"/>
            <w:rtl/>
          </w:rPr>
          <w:t xml:space="preserve"> </w:t>
        </w:r>
        <w:r w:rsidR="00834BE0" w:rsidRPr="00813AD7">
          <w:rPr>
            <w:rStyle w:val="Hyperlink"/>
            <w:rFonts w:hint="eastAsia"/>
            <w:rtl/>
          </w:rPr>
          <w:t>استراتژ</w:t>
        </w:r>
        <w:r w:rsidR="00834BE0" w:rsidRPr="00813AD7">
          <w:rPr>
            <w:rStyle w:val="Hyperlink"/>
            <w:rFonts w:hint="cs"/>
            <w:rtl/>
          </w:rPr>
          <w:t>ی</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Toc332190425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156</w:t>
        </w:r>
        <w:r w:rsidRPr="00813AD7">
          <w:rPr>
            <w:rStyle w:val="Hyperlink"/>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26" w:history="1">
        <w:r w:rsidR="00834BE0" w:rsidRPr="00813AD7">
          <w:rPr>
            <w:rStyle w:val="Hyperlink"/>
            <w:noProof/>
            <w:rtl/>
          </w:rPr>
          <w:t xml:space="preserve">4-2-4-1. </w:t>
        </w:r>
        <w:r w:rsidR="00834BE0" w:rsidRPr="00813AD7">
          <w:rPr>
            <w:rStyle w:val="Hyperlink"/>
            <w:rFonts w:hint="eastAsia"/>
            <w:noProof/>
            <w:rtl/>
          </w:rPr>
          <w:t>استراتژ</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رقابت</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Toc332190426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157</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27" w:history="1">
        <w:r w:rsidR="00834BE0" w:rsidRPr="00813AD7">
          <w:rPr>
            <w:rStyle w:val="Hyperlink"/>
            <w:noProof/>
            <w:rtl/>
          </w:rPr>
          <w:t xml:space="preserve">4-2-4-2. </w:t>
        </w:r>
        <w:r w:rsidR="00834BE0" w:rsidRPr="00813AD7">
          <w:rPr>
            <w:rStyle w:val="Hyperlink"/>
            <w:rFonts w:hint="eastAsia"/>
            <w:noProof/>
            <w:rtl/>
          </w:rPr>
          <w:t>مدل</w:t>
        </w:r>
        <w:r w:rsidR="00834BE0" w:rsidRPr="00813AD7">
          <w:rPr>
            <w:rStyle w:val="Hyperlink"/>
            <w:noProof/>
            <w:rtl/>
          </w:rPr>
          <w:t xml:space="preserve"> </w:t>
        </w:r>
        <w:r w:rsidR="00834BE0" w:rsidRPr="00813AD7">
          <w:rPr>
            <w:rStyle w:val="Hyperlink"/>
            <w:rFonts w:hint="eastAsia"/>
            <w:noProof/>
            <w:rtl/>
          </w:rPr>
          <w:t>درآمد</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Toc332190427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158</w:t>
        </w:r>
        <w:r w:rsidRPr="00813AD7">
          <w:rPr>
            <w:rStyle w:val="Hyperlink"/>
            <w:noProof/>
          </w:rPr>
          <w:fldChar w:fldCharType="end"/>
        </w:r>
      </w:hyperlink>
    </w:p>
    <w:p w:rsidR="00834BE0" w:rsidRPr="00813AD7" w:rsidRDefault="008311C7">
      <w:pPr>
        <w:pStyle w:val="TOC2"/>
        <w:tabs>
          <w:tab w:val="right" w:leader="dot" w:pos="9016"/>
        </w:tabs>
        <w:rPr>
          <w:rFonts w:asciiTheme="minorHAnsi" w:eastAsiaTheme="minorEastAsia" w:hAnsiTheme="minorHAnsi" w:cstheme="minorBidi"/>
          <w:noProof/>
          <w:szCs w:val="22"/>
          <w:rtl/>
          <w:lang w:bidi="ar-SA"/>
        </w:rPr>
      </w:pPr>
      <w:r>
        <w:rPr>
          <w:noProof/>
          <w:lang w:bidi="ar-SA"/>
        </w:rPr>
        <w:pict>
          <v:shape id="_x0000_s1366" type="#_x0000_t202" style="position:absolute;left:0;text-align:left;margin-left:185.9pt;margin-top:49.15pt;width:93.5pt;height:42.95pt;z-index:251682816" stroked="f">
            <v:textbox>
              <w:txbxContent>
                <w:p w:rsidR="008311C7" w:rsidRDefault="008311C7" w:rsidP="008311C7">
                  <w:pPr>
                    <w:jc w:val="center"/>
                  </w:pPr>
                  <w:r>
                    <w:rPr>
                      <w:rFonts w:hint="cs"/>
                      <w:rtl/>
                    </w:rPr>
                    <w:t>نه</w:t>
                  </w:r>
                </w:p>
              </w:txbxContent>
            </v:textbox>
          </v:shape>
        </w:pict>
      </w:r>
      <w:hyperlink w:anchor="_Toc332190428" w:history="1">
        <w:r w:rsidR="00834BE0" w:rsidRPr="00813AD7">
          <w:rPr>
            <w:rStyle w:val="Hyperlink"/>
            <w:noProof/>
            <w:rtl/>
          </w:rPr>
          <w:t xml:space="preserve">4-2-4-3. </w:t>
        </w:r>
        <w:r w:rsidR="00834BE0" w:rsidRPr="00813AD7">
          <w:rPr>
            <w:rStyle w:val="Hyperlink"/>
            <w:rFonts w:hint="eastAsia"/>
            <w:noProof/>
            <w:rtl/>
          </w:rPr>
          <w:t>شناخت</w:t>
        </w:r>
        <w:r w:rsidR="00834BE0" w:rsidRPr="00813AD7">
          <w:rPr>
            <w:rStyle w:val="Hyperlink"/>
            <w:noProof/>
            <w:rtl/>
          </w:rPr>
          <w:t xml:space="preserve"> </w:t>
        </w:r>
        <w:r w:rsidR="00834BE0" w:rsidRPr="00813AD7">
          <w:rPr>
            <w:rStyle w:val="Hyperlink"/>
            <w:rFonts w:hint="eastAsia"/>
            <w:noProof/>
            <w:rtl/>
          </w:rPr>
          <w:t>بازار</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مشتر</w:t>
        </w:r>
        <w:r w:rsidR="00834BE0" w:rsidRPr="00813AD7">
          <w:rPr>
            <w:rStyle w:val="Hyperlink"/>
            <w:rFonts w:hint="cs"/>
            <w:noProof/>
            <w:rtl/>
          </w:rPr>
          <w:t>ی</w:t>
        </w:r>
        <w:r w:rsidR="00834BE0" w:rsidRPr="00813AD7">
          <w:rPr>
            <w:rStyle w:val="Hyperlink"/>
            <w:rFonts w:hint="eastAsia"/>
            <w:noProof/>
            <w:rtl/>
          </w:rPr>
          <w:t>ان</w:t>
        </w:r>
        <w:r w:rsidR="00834BE0" w:rsidRPr="00813AD7">
          <w:rPr>
            <w:noProof/>
            <w:webHidden/>
            <w:rtl/>
          </w:rPr>
          <w:tab/>
        </w:r>
        <w:r w:rsidR="00147874"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Toc332190428 \h</w:instrText>
        </w:r>
        <w:r w:rsidR="00834BE0" w:rsidRPr="00813AD7">
          <w:rPr>
            <w:noProof/>
            <w:webHidden/>
            <w:rtl/>
          </w:rPr>
          <w:instrText xml:space="preserve"> </w:instrText>
        </w:r>
        <w:r w:rsidR="00147874" w:rsidRPr="00813AD7">
          <w:rPr>
            <w:rStyle w:val="Hyperlink"/>
            <w:noProof/>
          </w:rPr>
        </w:r>
        <w:r w:rsidR="00147874" w:rsidRPr="00813AD7">
          <w:rPr>
            <w:rStyle w:val="Hyperlink"/>
            <w:noProof/>
          </w:rPr>
          <w:fldChar w:fldCharType="separate"/>
        </w:r>
        <w:r w:rsidR="00EC3767">
          <w:rPr>
            <w:noProof/>
            <w:webHidden/>
            <w:rtl/>
            <w:lang w:bidi="ar-SA"/>
          </w:rPr>
          <w:t>159</w:t>
        </w:r>
        <w:r w:rsidR="00147874" w:rsidRPr="00813AD7">
          <w:rPr>
            <w:rStyle w:val="Hyperlink"/>
            <w:noProof/>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429" w:history="1">
        <w:r w:rsidR="00834BE0" w:rsidRPr="00813AD7">
          <w:rPr>
            <w:rStyle w:val="Hyperlink"/>
            <w:rtl/>
          </w:rPr>
          <w:t xml:space="preserve">4-2-5- </w:t>
        </w:r>
        <w:r w:rsidR="00834BE0" w:rsidRPr="00813AD7">
          <w:rPr>
            <w:rStyle w:val="Hyperlink"/>
            <w:rFonts w:hint="eastAsia"/>
            <w:rtl/>
          </w:rPr>
          <w:t>عوامل</w:t>
        </w:r>
        <w:r w:rsidR="00834BE0" w:rsidRPr="00813AD7">
          <w:rPr>
            <w:rStyle w:val="Hyperlink"/>
            <w:rtl/>
          </w:rPr>
          <w:t xml:space="preserve"> </w:t>
        </w:r>
        <w:r w:rsidR="00834BE0" w:rsidRPr="00813AD7">
          <w:rPr>
            <w:rStyle w:val="Hyperlink"/>
            <w:rFonts w:hint="eastAsia"/>
            <w:rtl/>
          </w:rPr>
          <w:t>مرتبط</w:t>
        </w:r>
        <w:r w:rsidR="00834BE0" w:rsidRPr="00813AD7">
          <w:rPr>
            <w:rStyle w:val="Hyperlink"/>
            <w:rtl/>
          </w:rPr>
          <w:t xml:space="preserve"> </w:t>
        </w:r>
        <w:r w:rsidR="00834BE0" w:rsidRPr="00813AD7">
          <w:rPr>
            <w:rStyle w:val="Hyperlink"/>
            <w:rFonts w:hint="eastAsia"/>
            <w:rtl/>
          </w:rPr>
          <w:t>با</w:t>
        </w:r>
        <w:r w:rsidR="00834BE0" w:rsidRPr="00813AD7">
          <w:rPr>
            <w:rStyle w:val="Hyperlink"/>
            <w:rtl/>
          </w:rPr>
          <w:t xml:space="preserve"> </w:t>
        </w:r>
        <w:r w:rsidR="00834BE0" w:rsidRPr="00813AD7">
          <w:rPr>
            <w:rStyle w:val="Hyperlink"/>
            <w:rFonts w:hint="eastAsia"/>
            <w:rtl/>
          </w:rPr>
          <w:t>ز</w:t>
        </w:r>
        <w:r w:rsidR="00834BE0" w:rsidRPr="00813AD7">
          <w:rPr>
            <w:rStyle w:val="Hyperlink"/>
            <w:rFonts w:hint="cs"/>
            <w:rtl/>
          </w:rPr>
          <w:t>ی</w:t>
        </w:r>
        <w:r w:rsidR="00834BE0" w:rsidRPr="00813AD7">
          <w:rPr>
            <w:rStyle w:val="Hyperlink"/>
            <w:rFonts w:hint="eastAsia"/>
            <w:rtl/>
          </w:rPr>
          <w:t>رساخت</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Toc332190429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160</w:t>
        </w:r>
        <w:r w:rsidRPr="00813AD7">
          <w:rPr>
            <w:rStyle w:val="Hyperlink"/>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30" w:history="1">
        <w:r w:rsidR="00834BE0" w:rsidRPr="00813AD7">
          <w:rPr>
            <w:rStyle w:val="Hyperlink"/>
            <w:noProof/>
            <w:rtl/>
          </w:rPr>
          <w:t xml:space="preserve">4-2-5-1. </w:t>
        </w:r>
        <w:r w:rsidR="00834BE0" w:rsidRPr="00813AD7">
          <w:rPr>
            <w:rStyle w:val="Hyperlink"/>
            <w:rFonts w:hint="eastAsia"/>
            <w:noProof/>
            <w:rtl/>
          </w:rPr>
          <w:t>ز</w:t>
        </w:r>
        <w:r w:rsidR="00834BE0" w:rsidRPr="00813AD7">
          <w:rPr>
            <w:rStyle w:val="Hyperlink"/>
            <w:rFonts w:hint="cs"/>
            <w:noProof/>
            <w:rtl/>
          </w:rPr>
          <w:t>ی</w:t>
        </w:r>
        <w:r w:rsidR="00834BE0" w:rsidRPr="00813AD7">
          <w:rPr>
            <w:rStyle w:val="Hyperlink"/>
            <w:rFonts w:hint="eastAsia"/>
            <w:noProof/>
            <w:rtl/>
          </w:rPr>
          <w:t>رساخت</w:t>
        </w:r>
        <w:r w:rsidR="00834BE0" w:rsidRPr="00813AD7">
          <w:rPr>
            <w:rStyle w:val="Hyperlink"/>
            <w:noProof/>
            <w:rtl/>
          </w:rPr>
          <w:t xml:space="preserve"> </w:t>
        </w:r>
        <w:r w:rsidR="00834BE0" w:rsidRPr="00813AD7">
          <w:rPr>
            <w:rStyle w:val="Hyperlink"/>
            <w:rFonts w:hint="eastAsia"/>
            <w:noProof/>
            <w:rtl/>
          </w:rPr>
          <w:t>الکترون</w:t>
        </w:r>
        <w:r w:rsidR="00834BE0" w:rsidRPr="00813AD7">
          <w:rPr>
            <w:rStyle w:val="Hyperlink"/>
            <w:rFonts w:hint="cs"/>
            <w:noProof/>
            <w:rtl/>
          </w:rPr>
          <w:t>ی</w:t>
        </w:r>
        <w:r w:rsidR="00834BE0" w:rsidRPr="00813AD7">
          <w:rPr>
            <w:rStyle w:val="Hyperlink"/>
            <w:rFonts w:hint="eastAsia"/>
            <w:noProof/>
            <w:rtl/>
          </w:rPr>
          <w:t>ک</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پا</w:t>
        </w:r>
        <w:r w:rsidR="00834BE0" w:rsidRPr="00813AD7">
          <w:rPr>
            <w:rStyle w:val="Hyperlink"/>
            <w:rFonts w:hint="cs"/>
            <w:noProof/>
            <w:rtl/>
          </w:rPr>
          <w:t>ی</w:t>
        </w:r>
        <w:r w:rsidR="00834BE0" w:rsidRPr="00813AD7">
          <w:rPr>
            <w:rStyle w:val="Hyperlink"/>
            <w:rFonts w:hint="eastAsia"/>
            <w:noProof/>
            <w:rtl/>
          </w:rPr>
          <w:t>ه</w:t>
        </w:r>
        <w:r w:rsidR="00834BE0" w:rsidRPr="00813AD7">
          <w:rPr>
            <w:rStyle w:val="Hyperlink"/>
            <w:noProof/>
            <w:rtl/>
          </w:rPr>
          <w:t xml:space="preserve"> (</w:t>
        </w:r>
        <w:r w:rsidR="00834BE0" w:rsidRPr="00813AD7">
          <w:rPr>
            <w:rStyle w:val="Hyperlink"/>
            <w:rFonts w:hint="eastAsia"/>
            <w:noProof/>
            <w:rtl/>
          </w:rPr>
          <w:t>دسترس</w:t>
        </w:r>
        <w:r w:rsidR="00834BE0" w:rsidRPr="00813AD7">
          <w:rPr>
            <w:rStyle w:val="Hyperlink"/>
            <w:rFonts w:hint="cs"/>
            <w:noProof/>
            <w:rtl/>
          </w:rPr>
          <w:t>ی</w:t>
        </w:r>
        <w:r w:rsidR="00834BE0" w:rsidRPr="00813AD7">
          <w:rPr>
            <w:rStyle w:val="Hyperlink"/>
            <w:noProof/>
            <w:rtl/>
          </w:rPr>
          <w:t>)</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Toc332190430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160</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31" w:history="1">
        <w:r w:rsidR="00834BE0" w:rsidRPr="00813AD7">
          <w:rPr>
            <w:rStyle w:val="Hyperlink"/>
            <w:noProof/>
            <w:rtl/>
          </w:rPr>
          <w:t xml:space="preserve">4-2-5-2. </w:t>
        </w:r>
        <w:r w:rsidR="00834BE0" w:rsidRPr="00813AD7">
          <w:rPr>
            <w:rStyle w:val="Hyperlink"/>
            <w:rFonts w:hint="eastAsia"/>
            <w:noProof/>
            <w:rtl/>
          </w:rPr>
          <w:t>ز</w:t>
        </w:r>
        <w:r w:rsidR="00834BE0" w:rsidRPr="00813AD7">
          <w:rPr>
            <w:rStyle w:val="Hyperlink"/>
            <w:rFonts w:hint="cs"/>
            <w:noProof/>
            <w:rtl/>
          </w:rPr>
          <w:t>ی</w:t>
        </w:r>
        <w:r w:rsidR="00834BE0" w:rsidRPr="00813AD7">
          <w:rPr>
            <w:rStyle w:val="Hyperlink"/>
            <w:rFonts w:hint="eastAsia"/>
            <w:noProof/>
            <w:rtl/>
          </w:rPr>
          <w:t>رساخت</w:t>
        </w:r>
        <w:r w:rsidR="00834BE0" w:rsidRPr="00813AD7">
          <w:rPr>
            <w:rStyle w:val="Hyperlink"/>
            <w:noProof/>
            <w:rtl/>
          </w:rPr>
          <w:t xml:space="preserve"> </w:t>
        </w:r>
        <w:r w:rsidR="00834BE0" w:rsidRPr="00813AD7">
          <w:rPr>
            <w:rStyle w:val="Hyperlink"/>
            <w:rFonts w:hint="eastAsia"/>
            <w:noProof/>
            <w:rtl/>
          </w:rPr>
          <w:t>پرداخت</w:t>
        </w:r>
        <w:r w:rsidR="00834BE0" w:rsidRPr="00813AD7">
          <w:rPr>
            <w:rStyle w:val="Hyperlink"/>
            <w:noProof/>
            <w:rtl/>
          </w:rPr>
          <w:t xml:space="preserve"> </w:t>
        </w:r>
        <w:r w:rsidR="00834BE0" w:rsidRPr="00813AD7">
          <w:rPr>
            <w:rStyle w:val="Hyperlink"/>
            <w:rFonts w:hint="eastAsia"/>
            <w:noProof/>
            <w:rtl/>
          </w:rPr>
          <w:t>الکترون</w:t>
        </w:r>
        <w:r w:rsidR="00834BE0" w:rsidRPr="00813AD7">
          <w:rPr>
            <w:rStyle w:val="Hyperlink"/>
            <w:rFonts w:hint="cs"/>
            <w:noProof/>
            <w:rtl/>
          </w:rPr>
          <w:t>ی</w:t>
        </w:r>
        <w:r w:rsidR="00834BE0" w:rsidRPr="00813AD7">
          <w:rPr>
            <w:rStyle w:val="Hyperlink"/>
            <w:rFonts w:hint="eastAsia"/>
            <w:noProof/>
            <w:rtl/>
          </w:rPr>
          <w:t>ک</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Toc332190431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160</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32" w:history="1">
        <w:r w:rsidR="00834BE0" w:rsidRPr="00813AD7">
          <w:rPr>
            <w:rStyle w:val="Hyperlink"/>
            <w:noProof/>
            <w:rtl/>
          </w:rPr>
          <w:t xml:space="preserve">4-2-5-3. </w:t>
        </w:r>
        <w:r w:rsidR="00834BE0" w:rsidRPr="00813AD7">
          <w:rPr>
            <w:rStyle w:val="Hyperlink"/>
            <w:rFonts w:hint="eastAsia"/>
            <w:noProof/>
            <w:rtl/>
          </w:rPr>
          <w:t>ز</w:t>
        </w:r>
        <w:r w:rsidR="00834BE0" w:rsidRPr="00813AD7">
          <w:rPr>
            <w:rStyle w:val="Hyperlink"/>
            <w:rFonts w:hint="cs"/>
            <w:noProof/>
            <w:rtl/>
          </w:rPr>
          <w:t>ی</w:t>
        </w:r>
        <w:r w:rsidR="00834BE0" w:rsidRPr="00813AD7">
          <w:rPr>
            <w:rStyle w:val="Hyperlink"/>
            <w:rFonts w:hint="eastAsia"/>
            <w:noProof/>
            <w:rtl/>
          </w:rPr>
          <w:t>رساخت</w:t>
        </w:r>
        <w:r w:rsidR="00834BE0" w:rsidRPr="00813AD7">
          <w:rPr>
            <w:rStyle w:val="Hyperlink"/>
            <w:noProof/>
            <w:rtl/>
          </w:rPr>
          <w:t xml:space="preserve"> </w:t>
        </w:r>
        <w:r w:rsidR="00834BE0" w:rsidRPr="00813AD7">
          <w:rPr>
            <w:rStyle w:val="Hyperlink"/>
            <w:rFonts w:hint="eastAsia"/>
            <w:noProof/>
            <w:rtl/>
          </w:rPr>
          <w:t>توز</w:t>
        </w:r>
        <w:r w:rsidR="00834BE0" w:rsidRPr="00813AD7">
          <w:rPr>
            <w:rStyle w:val="Hyperlink"/>
            <w:rFonts w:hint="cs"/>
            <w:noProof/>
            <w:rtl/>
          </w:rPr>
          <w:t>ی</w:t>
        </w:r>
        <w:r w:rsidR="00834BE0" w:rsidRPr="00813AD7">
          <w:rPr>
            <w:rStyle w:val="Hyperlink"/>
            <w:rFonts w:hint="eastAsia"/>
            <w:noProof/>
            <w:rtl/>
          </w:rPr>
          <w:t>ع</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Toc332190432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161</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33" w:history="1">
        <w:r w:rsidR="00834BE0" w:rsidRPr="00813AD7">
          <w:rPr>
            <w:rStyle w:val="Hyperlink"/>
            <w:noProof/>
            <w:rtl/>
          </w:rPr>
          <w:t xml:space="preserve">4-2-5-4. </w:t>
        </w:r>
        <w:r w:rsidR="00834BE0" w:rsidRPr="00813AD7">
          <w:rPr>
            <w:rStyle w:val="Hyperlink"/>
            <w:rFonts w:hint="eastAsia"/>
            <w:noProof/>
            <w:rtl/>
          </w:rPr>
          <w:t>ز</w:t>
        </w:r>
        <w:r w:rsidR="00834BE0" w:rsidRPr="00813AD7">
          <w:rPr>
            <w:rStyle w:val="Hyperlink"/>
            <w:rFonts w:hint="cs"/>
            <w:noProof/>
            <w:rtl/>
          </w:rPr>
          <w:t>ی</w:t>
        </w:r>
        <w:r w:rsidR="00834BE0" w:rsidRPr="00813AD7">
          <w:rPr>
            <w:rStyle w:val="Hyperlink"/>
            <w:rFonts w:hint="eastAsia"/>
            <w:noProof/>
            <w:rtl/>
          </w:rPr>
          <w:t>رساخت</w:t>
        </w:r>
        <w:r w:rsidR="00834BE0" w:rsidRPr="00813AD7">
          <w:rPr>
            <w:rStyle w:val="Hyperlink"/>
            <w:noProof/>
            <w:rtl/>
          </w:rPr>
          <w:t xml:space="preserve"> </w:t>
        </w:r>
        <w:r w:rsidR="00834BE0" w:rsidRPr="00813AD7">
          <w:rPr>
            <w:rStyle w:val="Hyperlink"/>
            <w:rFonts w:hint="eastAsia"/>
            <w:noProof/>
            <w:rtl/>
          </w:rPr>
          <w:t>قوان</w:t>
        </w:r>
        <w:r w:rsidR="00834BE0" w:rsidRPr="00813AD7">
          <w:rPr>
            <w:rStyle w:val="Hyperlink"/>
            <w:rFonts w:hint="cs"/>
            <w:noProof/>
            <w:rtl/>
          </w:rPr>
          <w:t>ی</w:t>
        </w:r>
        <w:r w:rsidR="00834BE0" w:rsidRPr="00813AD7">
          <w:rPr>
            <w:rStyle w:val="Hyperlink"/>
            <w:rFonts w:hint="eastAsia"/>
            <w:noProof/>
            <w:rtl/>
          </w:rPr>
          <w:t>ن</w:t>
        </w:r>
        <w:r w:rsidR="00834BE0" w:rsidRPr="00813AD7">
          <w:rPr>
            <w:rStyle w:val="Hyperlink"/>
            <w:noProof/>
            <w:rtl/>
          </w:rPr>
          <w:t xml:space="preserve"> </w:t>
        </w:r>
        <w:r w:rsidR="00834BE0" w:rsidRPr="00813AD7">
          <w:rPr>
            <w:rStyle w:val="Hyperlink"/>
            <w:rFonts w:hint="eastAsia"/>
            <w:noProof/>
            <w:rtl/>
          </w:rPr>
          <w:t>دولت</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Toc332190433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161</w:t>
        </w:r>
        <w:r w:rsidRPr="00813AD7">
          <w:rPr>
            <w:rStyle w:val="Hyperlink"/>
            <w:noProof/>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434" w:history="1">
        <w:r w:rsidR="00834BE0" w:rsidRPr="00813AD7">
          <w:rPr>
            <w:rStyle w:val="Hyperlink"/>
            <w:rtl/>
          </w:rPr>
          <w:t xml:space="preserve">4-4- </w:t>
        </w:r>
        <w:r w:rsidR="00834BE0" w:rsidRPr="00813AD7">
          <w:rPr>
            <w:rStyle w:val="Hyperlink"/>
            <w:rFonts w:hint="eastAsia"/>
            <w:rtl/>
          </w:rPr>
          <w:t>نتا</w:t>
        </w:r>
        <w:r w:rsidR="00834BE0" w:rsidRPr="00813AD7">
          <w:rPr>
            <w:rStyle w:val="Hyperlink"/>
            <w:rFonts w:hint="cs"/>
            <w:rtl/>
          </w:rPr>
          <w:t>ی</w:t>
        </w:r>
        <w:r w:rsidR="00834BE0" w:rsidRPr="00813AD7">
          <w:rPr>
            <w:rStyle w:val="Hyperlink"/>
            <w:rFonts w:hint="eastAsia"/>
            <w:rtl/>
          </w:rPr>
          <w:t>ج</w:t>
        </w:r>
        <w:r w:rsidR="00834BE0" w:rsidRPr="00813AD7">
          <w:rPr>
            <w:rStyle w:val="Hyperlink"/>
            <w:rtl/>
          </w:rPr>
          <w:t xml:space="preserve"> </w:t>
        </w:r>
        <w:r w:rsidR="00834BE0" w:rsidRPr="00813AD7">
          <w:rPr>
            <w:rStyle w:val="Hyperlink"/>
            <w:rFonts w:hint="eastAsia"/>
            <w:rtl/>
          </w:rPr>
          <w:t>ناش</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از</w:t>
        </w:r>
        <w:r w:rsidR="00834BE0" w:rsidRPr="00813AD7">
          <w:rPr>
            <w:rStyle w:val="Hyperlink"/>
            <w:rtl/>
          </w:rPr>
          <w:t xml:space="preserve"> </w:t>
        </w:r>
        <w:r w:rsidR="00834BE0" w:rsidRPr="00813AD7">
          <w:rPr>
            <w:rStyle w:val="Hyperlink"/>
            <w:rFonts w:hint="eastAsia"/>
            <w:rtl/>
          </w:rPr>
          <w:t>نظرها</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گروه</w:t>
        </w:r>
        <w:r w:rsidR="00834BE0" w:rsidRPr="00813AD7">
          <w:rPr>
            <w:rStyle w:val="Hyperlink"/>
            <w:rtl/>
          </w:rPr>
          <w:t xml:space="preserve"> </w:t>
        </w:r>
        <w:r w:rsidR="00834BE0" w:rsidRPr="00813AD7">
          <w:rPr>
            <w:rStyle w:val="Hyperlink"/>
            <w:rFonts w:hint="eastAsia"/>
            <w:rtl/>
          </w:rPr>
          <w:t>کارشناسان</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Toc332190434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162</w:t>
        </w:r>
        <w:r w:rsidRPr="00813AD7">
          <w:rPr>
            <w:rStyle w:val="Hyperlink"/>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435" w:history="1">
        <w:r w:rsidR="00834BE0" w:rsidRPr="00813AD7">
          <w:rPr>
            <w:rStyle w:val="Hyperlink"/>
            <w:rtl/>
          </w:rPr>
          <w:t xml:space="preserve">4-5- </w:t>
        </w:r>
        <w:r w:rsidR="00834BE0" w:rsidRPr="00813AD7">
          <w:rPr>
            <w:rStyle w:val="Hyperlink"/>
            <w:rFonts w:hint="eastAsia"/>
            <w:rtl/>
          </w:rPr>
          <w:t>نتا</w:t>
        </w:r>
        <w:r w:rsidR="00834BE0" w:rsidRPr="00813AD7">
          <w:rPr>
            <w:rStyle w:val="Hyperlink"/>
            <w:rFonts w:hint="cs"/>
            <w:rtl/>
          </w:rPr>
          <w:t>ی</w:t>
        </w:r>
        <w:r w:rsidR="00834BE0" w:rsidRPr="00813AD7">
          <w:rPr>
            <w:rStyle w:val="Hyperlink"/>
            <w:rFonts w:hint="eastAsia"/>
            <w:rtl/>
          </w:rPr>
          <w:t>ج</w:t>
        </w:r>
        <w:r w:rsidR="00834BE0" w:rsidRPr="00813AD7">
          <w:rPr>
            <w:rStyle w:val="Hyperlink"/>
            <w:rtl/>
          </w:rPr>
          <w:t xml:space="preserve"> </w:t>
        </w:r>
        <w:r w:rsidR="00834BE0" w:rsidRPr="00813AD7">
          <w:rPr>
            <w:rStyle w:val="Hyperlink"/>
            <w:rFonts w:hint="eastAsia"/>
            <w:rtl/>
          </w:rPr>
          <w:t>خروج</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نرم‌افزار</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Toc332190435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163</w:t>
        </w:r>
        <w:r w:rsidRPr="00813AD7">
          <w:rPr>
            <w:rStyle w:val="Hyperlink"/>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436" w:history="1">
        <w:r w:rsidR="00834BE0" w:rsidRPr="00813AD7">
          <w:rPr>
            <w:rStyle w:val="Hyperlink"/>
            <w:rFonts w:hint="eastAsia"/>
            <w:rtl/>
          </w:rPr>
          <w:t>فصل</w:t>
        </w:r>
        <w:r w:rsidR="00834BE0" w:rsidRPr="00813AD7">
          <w:rPr>
            <w:rStyle w:val="Hyperlink"/>
            <w:rtl/>
          </w:rPr>
          <w:t xml:space="preserve"> </w:t>
        </w:r>
        <w:r w:rsidR="00834BE0" w:rsidRPr="00813AD7">
          <w:rPr>
            <w:rStyle w:val="Hyperlink"/>
            <w:rFonts w:hint="eastAsia"/>
            <w:rtl/>
          </w:rPr>
          <w:t>پنجم</w:t>
        </w:r>
        <w:r w:rsidR="005D74F1" w:rsidRPr="00813AD7">
          <w:rPr>
            <w:rStyle w:val="Hyperlink"/>
            <w:rFonts w:hint="cs"/>
            <w:rtl/>
          </w:rPr>
          <w:t xml:space="preserve">: </w:t>
        </w:r>
        <w:r w:rsidR="005D74F1" w:rsidRPr="00813AD7">
          <w:rPr>
            <w:rStyle w:val="Hyperlink"/>
            <w:rFonts w:hint="eastAsia"/>
            <w:rtl/>
          </w:rPr>
          <w:t>نت</w:t>
        </w:r>
        <w:r w:rsidR="005D74F1" w:rsidRPr="00813AD7">
          <w:rPr>
            <w:rStyle w:val="Hyperlink"/>
            <w:rFonts w:hint="cs"/>
            <w:rtl/>
          </w:rPr>
          <w:t>ی</w:t>
        </w:r>
        <w:r w:rsidR="005D74F1" w:rsidRPr="00813AD7">
          <w:rPr>
            <w:rStyle w:val="Hyperlink"/>
            <w:rFonts w:hint="eastAsia"/>
            <w:rtl/>
          </w:rPr>
          <w:t>جه</w:t>
        </w:r>
        <w:r w:rsidR="005D74F1" w:rsidRPr="00813AD7">
          <w:rPr>
            <w:rStyle w:val="Hyperlink"/>
            <w:rtl/>
          </w:rPr>
          <w:t xml:space="preserve"> </w:t>
        </w:r>
        <w:r w:rsidR="005D74F1" w:rsidRPr="00813AD7">
          <w:rPr>
            <w:rStyle w:val="Hyperlink"/>
            <w:rFonts w:hint="eastAsia"/>
            <w:rtl/>
          </w:rPr>
          <w:t>گ</w:t>
        </w:r>
        <w:r w:rsidR="005D74F1" w:rsidRPr="00813AD7">
          <w:rPr>
            <w:rStyle w:val="Hyperlink"/>
            <w:rFonts w:hint="cs"/>
            <w:rtl/>
          </w:rPr>
          <w:t>ی</w:t>
        </w:r>
        <w:r w:rsidR="005D74F1" w:rsidRPr="00813AD7">
          <w:rPr>
            <w:rStyle w:val="Hyperlink"/>
            <w:rFonts w:hint="eastAsia"/>
            <w:rtl/>
          </w:rPr>
          <w:t>ر</w:t>
        </w:r>
        <w:r w:rsidR="005D74F1" w:rsidRPr="00813AD7">
          <w:rPr>
            <w:rStyle w:val="Hyperlink"/>
            <w:rFonts w:hint="cs"/>
            <w:rtl/>
          </w:rPr>
          <w:t>ی</w:t>
        </w:r>
        <w:r w:rsidR="005D74F1" w:rsidRPr="00813AD7">
          <w:rPr>
            <w:rStyle w:val="Hyperlink"/>
            <w:rtl/>
          </w:rPr>
          <w:t xml:space="preserve"> </w:t>
        </w:r>
        <w:r w:rsidR="005D74F1" w:rsidRPr="00813AD7">
          <w:rPr>
            <w:rStyle w:val="Hyperlink"/>
            <w:rFonts w:hint="eastAsia"/>
            <w:rtl/>
          </w:rPr>
          <w:t>و</w:t>
        </w:r>
        <w:r w:rsidR="005D74F1" w:rsidRPr="00813AD7">
          <w:rPr>
            <w:rStyle w:val="Hyperlink"/>
            <w:rtl/>
          </w:rPr>
          <w:t xml:space="preserve"> </w:t>
        </w:r>
        <w:r w:rsidR="005D74F1" w:rsidRPr="00813AD7">
          <w:rPr>
            <w:rStyle w:val="Hyperlink"/>
            <w:rFonts w:hint="eastAsia"/>
            <w:rtl/>
          </w:rPr>
          <w:t>ارائه</w:t>
        </w:r>
        <w:r w:rsidR="005D74F1" w:rsidRPr="00813AD7">
          <w:rPr>
            <w:rStyle w:val="Hyperlink"/>
            <w:rtl/>
          </w:rPr>
          <w:t xml:space="preserve"> </w:t>
        </w:r>
        <w:r w:rsidR="005D74F1" w:rsidRPr="00813AD7">
          <w:rPr>
            <w:rStyle w:val="Hyperlink"/>
            <w:rFonts w:hint="eastAsia"/>
            <w:rtl/>
          </w:rPr>
          <w:t>پ</w:t>
        </w:r>
        <w:r w:rsidR="005D74F1" w:rsidRPr="00813AD7">
          <w:rPr>
            <w:rStyle w:val="Hyperlink"/>
            <w:rFonts w:hint="cs"/>
            <w:rtl/>
          </w:rPr>
          <w:t>ی</w:t>
        </w:r>
        <w:r w:rsidR="005D74F1" w:rsidRPr="00813AD7">
          <w:rPr>
            <w:rStyle w:val="Hyperlink"/>
            <w:rFonts w:hint="eastAsia"/>
            <w:rtl/>
          </w:rPr>
          <w:t>شنهادها</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Toc332190436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164</w:t>
        </w:r>
        <w:r w:rsidRPr="00813AD7">
          <w:rPr>
            <w:rStyle w:val="Hyperlink"/>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438" w:history="1">
        <w:r w:rsidR="00834BE0" w:rsidRPr="00813AD7">
          <w:rPr>
            <w:rStyle w:val="Hyperlink"/>
            <w:rtl/>
          </w:rPr>
          <w:t xml:space="preserve">5-1- </w:t>
        </w:r>
        <w:r w:rsidR="00834BE0" w:rsidRPr="00813AD7">
          <w:rPr>
            <w:rStyle w:val="Hyperlink"/>
            <w:rFonts w:hint="eastAsia"/>
            <w:rtl/>
          </w:rPr>
          <w:t>مرور</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دوباره</w:t>
        </w:r>
        <w:r w:rsidR="00834BE0" w:rsidRPr="00813AD7">
          <w:rPr>
            <w:rStyle w:val="Hyperlink"/>
            <w:rtl/>
          </w:rPr>
          <w:t xml:space="preserve"> </w:t>
        </w:r>
        <w:r w:rsidR="00834BE0" w:rsidRPr="00813AD7">
          <w:rPr>
            <w:rStyle w:val="Hyperlink"/>
            <w:rFonts w:hint="eastAsia"/>
            <w:rtl/>
          </w:rPr>
          <w:t>بر</w:t>
        </w:r>
        <w:r w:rsidR="00834BE0" w:rsidRPr="00813AD7">
          <w:rPr>
            <w:rStyle w:val="Hyperlink"/>
            <w:rtl/>
          </w:rPr>
          <w:t xml:space="preserve"> </w:t>
        </w:r>
        <w:r w:rsidR="00834BE0" w:rsidRPr="00813AD7">
          <w:rPr>
            <w:rStyle w:val="Hyperlink"/>
            <w:rFonts w:hint="eastAsia"/>
            <w:rtl/>
          </w:rPr>
          <w:t>مسئله</w:t>
        </w:r>
        <w:r w:rsidR="00834BE0" w:rsidRPr="00813AD7">
          <w:rPr>
            <w:rStyle w:val="Hyperlink"/>
            <w:rtl/>
          </w:rPr>
          <w:t xml:space="preserve"> </w:t>
        </w:r>
        <w:r w:rsidR="00834BE0" w:rsidRPr="00813AD7">
          <w:rPr>
            <w:rStyle w:val="Hyperlink"/>
            <w:rFonts w:hint="eastAsia"/>
            <w:rtl/>
          </w:rPr>
          <w:t>پژوهش</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Toc332190438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165</w:t>
        </w:r>
        <w:r w:rsidRPr="00813AD7">
          <w:rPr>
            <w:rStyle w:val="Hyperlink"/>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439" w:history="1">
        <w:r w:rsidR="00834BE0" w:rsidRPr="00813AD7">
          <w:rPr>
            <w:rStyle w:val="Hyperlink"/>
            <w:rtl/>
          </w:rPr>
          <w:t xml:space="preserve">5-2- </w:t>
        </w:r>
        <w:r w:rsidR="00834BE0" w:rsidRPr="00813AD7">
          <w:rPr>
            <w:rStyle w:val="Hyperlink"/>
            <w:rFonts w:hint="eastAsia"/>
            <w:rtl/>
          </w:rPr>
          <w:t>بحث</w:t>
        </w:r>
        <w:r w:rsidR="00834BE0" w:rsidRPr="00813AD7">
          <w:rPr>
            <w:rStyle w:val="Hyperlink"/>
            <w:rtl/>
          </w:rPr>
          <w:t xml:space="preserve"> </w:t>
        </w:r>
        <w:r w:rsidR="00834BE0" w:rsidRPr="00813AD7">
          <w:rPr>
            <w:rStyle w:val="Hyperlink"/>
            <w:rFonts w:hint="eastAsia"/>
            <w:rtl/>
          </w:rPr>
          <w:t>بر</w:t>
        </w:r>
        <w:r w:rsidR="00834BE0" w:rsidRPr="00813AD7">
          <w:rPr>
            <w:rStyle w:val="Hyperlink"/>
            <w:rtl/>
          </w:rPr>
          <w:t xml:space="preserve"> </w:t>
        </w:r>
        <w:r w:rsidR="00834BE0" w:rsidRPr="00813AD7">
          <w:rPr>
            <w:rStyle w:val="Hyperlink"/>
            <w:rFonts w:hint="eastAsia"/>
            <w:rtl/>
          </w:rPr>
          <w:t>رو</w:t>
        </w:r>
        <w:r w:rsidR="00834BE0" w:rsidRPr="00813AD7">
          <w:rPr>
            <w:rStyle w:val="Hyperlink"/>
            <w:rFonts w:hint="cs"/>
            <w:rtl/>
          </w:rPr>
          <w:t>ی</w:t>
        </w:r>
        <w:r w:rsidR="00834BE0" w:rsidRPr="00813AD7">
          <w:rPr>
            <w:rStyle w:val="Hyperlink"/>
            <w:rtl/>
          </w:rPr>
          <w:t xml:space="preserve"> </w:t>
        </w:r>
        <w:r w:rsidR="00834BE0" w:rsidRPr="00813AD7">
          <w:rPr>
            <w:rStyle w:val="Hyperlink"/>
            <w:rFonts w:hint="cs"/>
            <w:rtl/>
          </w:rPr>
          <w:t>ی</w:t>
        </w:r>
        <w:r w:rsidR="00834BE0" w:rsidRPr="00813AD7">
          <w:rPr>
            <w:rStyle w:val="Hyperlink"/>
            <w:rFonts w:hint="eastAsia"/>
            <w:rtl/>
          </w:rPr>
          <w:t>افته‌ها</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Toc332190439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165</w:t>
        </w:r>
        <w:r w:rsidRPr="00813AD7">
          <w:rPr>
            <w:rStyle w:val="Hyperlink"/>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440" w:history="1">
        <w:r w:rsidR="00834BE0" w:rsidRPr="00813AD7">
          <w:rPr>
            <w:rStyle w:val="Hyperlink"/>
            <w:rtl/>
          </w:rPr>
          <w:t xml:space="preserve">5-3- </w:t>
        </w:r>
        <w:r w:rsidR="00834BE0" w:rsidRPr="00813AD7">
          <w:rPr>
            <w:rStyle w:val="Hyperlink"/>
            <w:rFonts w:hint="eastAsia"/>
            <w:rtl/>
          </w:rPr>
          <w:t>نت</w:t>
        </w:r>
        <w:r w:rsidR="00834BE0" w:rsidRPr="00813AD7">
          <w:rPr>
            <w:rStyle w:val="Hyperlink"/>
            <w:rFonts w:hint="cs"/>
            <w:rtl/>
          </w:rPr>
          <w:t>ی</w:t>
        </w:r>
        <w:r w:rsidR="00834BE0" w:rsidRPr="00813AD7">
          <w:rPr>
            <w:rStyle w:val="Hyperlink"/>
            <w:rFonts w:hint="eastAsia"/>
            <w:rtl/>
          </w:rPr>
          <w:t>جه‌گ</w:t>
        </w:r>
        <w:r w:rsidR="00834BE0" w:rsidRPr="00813AD7">
          <w:rPr>
            <w:rStyle w:val="Hyperlink"/>
            <w:rFonts w:hint="cs"/>
            <w:rtl/>
          </w:rPr>
          <w:t>ی</w:t>
        </w:r>
        <w:r w:rsidR="00834BE0" w:rsidRPr="00813AD7">
          <w:rPr>
            <w:rStyle w:val="Hyperlink"/>
            <w:rFonts w:hint="eastAsia"/>
            <w:rtl/>
          </w:rPr>
          <w:t>ر</w:t>
        </w:r>
        <w:r w:rsidR="00834BE0" w:rsidRPr="00813AD7">
          <w:rPr>
            <w:rStyle w:val="Hyperlink"/>
            <w:rFonts w:hint="cs"/>
            <w:rtl/>
          </w:rPr>
          <w:t>ی</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Toc332190440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166</w:t>
        </w:r>
        <w:r w:rsidRPr="00813AD7">
          <w:rPr>
            <w:rStyle w:val="Hyperlink"/>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41" w:history="1">
        <w:r w:rsidR="00834BE0" w:rsidRPr="00813AD7">
          <w:rPr>
            <w:rStyle w:val="Hyperlink"/>
            <w:noProof/>
            <w:rtl/>
          </w:rPr>
          <w:t xml:space="preserve">5-3-1- </w:t>
        </w:r>
        <w:r w:rsidR="00834BE0" w:rsidRPr="00813AD7">
          <w:rPr>
            <w:rStyle w:val="Hyperlink"/>
            <w:rFonts w:hint="eastAsia"/>
            <w:noProof/>
            <w:rtl/>
          </w:rPr>
          <w:t>پاسخ</w:t>
        </w:r>
        <w:r w:rsidR="00834BE0" w:rsidRPr="00813AD7">
          <w:rPr>
            <w:rStyle w:val="Hyperlink"/>
            <w:noProof/>
            <w:rtl/>
          </w:rPr>
          <w:t xml:space="preserve"> </w:t>
        </w:r>
        <w:r w:rsidR="00834BE0" w:rsidRPr="00813AD7">
          <w:rPr>
            <w:rStyle w:val="Hyperlink"/>
            <w:rFonts w:hint="eastAsia"/>
            <w:noProof/>
            <w:rtl/>
          </w:rPr>
          <w:t>نخست</w:t>
        </w:r>
        <w:r w:rsidR="00834BE0" w:rsidRPr="00813AD7">
          <w:rPr>
            <w:rStyle w:val="Hyperlink"/>
            <w:rFonts w:hint="cs"/>
            <w:noProof/>
            <w:rtl/>
          </w:rPr>
          <w:t>ی</w:t>
        </w:r>
        <w:r w:rsidR="00834BE0" w:rsidRPr="00813AD7">
          <w:rPr>
            <w:rStyle w:val="Hyperlink"/>
            <w:rFonts w:hint="eastAsia"/>
            <w:noProof/>
            <w:rtl/>
          </w:rPr>
          <w:t>ن</w:t>
        </w:r>
        <w:r w:rsidR="00834BE0" w:rsidRPr="00813AD7">
          <w:rPr>
            <w:rStyle w:val="Hyperlink"/>
            <w:noProof/>
            <w:rtl/>
          </w:rPr>
          <w:t xml:space="preserve"> </w:t>
        </w:r>
        <w:r w:rsidR="00834BE0" w:rsidRPr="00813AD7">
          <w:rPr>
            <w:rStyle w:val="Hyperlink"/>
            <w:rFonts w:hint="eastAsia"/>
            <w:noProof/>
            <w:rtl/>
          </w:rPr>
          <w:t>سئوال</w:t>
        </w:r>
        <w:r w:rsidR="00834BE0" w:rsidRPr="00813AD7">
          <w:rPr>
            <w:rStyle w:val="Hyperlink"/>
            <w:noProof/>
            <w:rtl/>
          </w:rPr>
          <w:t xml:space="preserve"> </w:t>
        </w:r>
        <w:r w:rsidR="00834BE0" w:rsidRPr="00813AD7">
          <w:rPr>
            <w:rStyle w:val="Hyperlink"/>
            <w:rFonts w:hint="eastAsia"/>
            <w:noProof/>
            <w:rtl/>
          </w:rPr>
          <w:t>فرع</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پژوهش</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Toc332190441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166</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42" w:history="1">
        <w:r w:rsidR="00834BE0" w:rsidRPr="00813AD7">
          <w:rPr>
            <w:rStyle w:val="Hyperlink"/>
            <w:noProof/>
            <w:rtl/>
          </w:rPr>
          <w:t xml:space="preserve">5-3-2- </w:t>
        </w:r>
        <w:r w:rsidR="00834BE0" w:rsidRPr="00813AD7">
          <w:rPr>
            <w:rStyle w:val="Hyperlink"/>
            <w:rFonts w:hint="eastAsia"/>
            <w:noProof/>
            <w:rtl/>
          </w:rPr>
          <w:t>پاسخ</w:t>
        </w:r>
        <w:r w:rsidR="00834BE0" w:rsidRPr="00813AD7">
          <w:rPr>
            <w:rStyle w:val="Hyperlink"/>
            <w:noProof/>
            <w:rtl/>
          </w:rPr>
          <w:t xml:space="preserve"> </w:t>
        </w:r>
        <w:r w:rsidR="00834BE0" w:rsidRPr="00813AD7">
          <w:rPr>
            <w:rStyle w:val="Hyperlink"/>
            <w:rFonts w:hint="eastAsia"/>
            <w:noProof/>
            <w:rtl/>
          </w:rPr>
          <w:t>دوم</w:t>
        </w:r>
        <w:r w:rsidR="00834BE0" w:rsidRPr="00813AD7">
          <w:rPr>
            <w:rStyle w:val="Hyperlink"/>
            <w:rFonts w:hint="cs"/>
            <w:noProof/>
            <w:rtl/>
          </w:rPr>
          <w:t>ی</w:t>
        </w:r>
        <w:r w:rsidR="00834BE0" w:rsidRPr="00813AD7">
          <w:rPr>
            <w:rStyle w:val="Hyperlink"/>
            <w:rFonts w:hint="eastAsia"/>
            <w:noProof/>
            <w:rtl/>
          </w:rPr>
          <w:t>ن</w:t>
        </w:r>
        <w:r w:rsidR="00834BE0" w:rsidRPr="00813AD7">
          <w:rPr>
            <w:rStyle w:val="Hyperlink"/>
            <w:noProof/>
            <w:rtl/>
          </w:rPr>
          <w:t xml:space="preserve"> </w:t>
        </w:r>
        <w:r w:rsidR="00834BE0" w:rsidRPr="00813AD7">
          <w:rPr>
            <w:rStyle w:val="Hyperlink"/>
            <w:rFonts w:hint="eastAsia"/>
            <w:noProof/>
            <w:rtl/>
          </w:rPr>
          <w:t>سئوال</w:t>
        </w:r>
        <w:r w:rsidR="00834BE0" w:rsidRPr="00813AD7">
          <w:rPr>
            <w:rStyle w:val="Hyperlink"/>
            <w:noProof/>
            <w:rtl/>
          </w:rPr>
          <w:t xml:space="preserve"> </w:t>
        </w:r>
        <w:r w:rsidR="00834BE0" w:rsidRPr="00813AD7">
          <w:rPr>
            <w:rStyle w:val="Hyperlink"/>
            <w:rFonts w:hint="eastAsia"/>
            <w:noProof/>
            <w:rtl/>
          </w:rPr>
          <w:t>فرع</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پژوهش</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Toc332190442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168</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43" w:history="1">
        <w:r w:rsidR="00834BE0" w:rsidRPr="00813AD7">
          <w:rPr>
            <w:rStyle w:val="Hyperlink"/>
            <w:noProof/>
            <w:rtl/>
          </w:rPr>
          <w:t xml:space="preserve">5-3-3- </w:t>
        </w:r>
        <w:r w:rsidR="00834BE0" w:rsidRPr="00813AD7">
          <w:rPr>
            <w:rStyle w:val="Hyperlink"/>
            <w:rFonts w:hint="eastAsia"/>
            <w:noProof/>
            <w:rtl/>
          </w:rPr>
          <w:t>پاسخ</w:t>
        </w:r>
        <w:r w:rsidR="00834BE0" w:rsidRPr="00813AD7">
          <w:rPr>
            <w:rStyle w:val="Hyperlink"/>
            <w:noProof/>
            <w:rtl/>
          </w:rPr>
          <w:t xml:space="preserve"> </w:t>
        </w:r>
        <w:r w:rsidR="00834BE0" w:rsidRPr="00813AD7">
          <w:rPr>
            <w:rStyle w:val="Hyperlink"/>
            <w:rFonts w:hint="eastAsia"/>
            <w:noProof/>
            <w:rtl/>
          </w:rPr>
          <w:t>سوم</w:t>
        </w:r>
        <w:r w:rsidR="00834BE0" w:rsidRPr="00813AD7">
          <w:rPr>
            <w:rStyle w:val="Hyperlink"/>
            <w:rFonts w:hint="cs"/>
            <w:noProof/>
            <w:rtl/>
          </w:rPr>
          <w:t>ی</w:t>
        </w:r>
        <w:r w:rsidR="00834BE0" w:rsidRPr="00813AD7">
          <w:rPr>
            <w:rStyle w:val="Hyperlink"/>
            <w:rFonts w:hint="eastAsia"/>
            <w:noProof/>
            <w:rtl/>
          </w:rPr>
          <w:t>ن</w:t>
        </w:r>
        <w:r w:rsidR="00834BE0" w:rsidRPr="00813AD7">
          <w:rPr>
            <w:rStyle w:val="Hyperlink"/>
            <w:noProof/>
            <w:rtl/>
          </w:rPr>
          <w:t xml:space="preserve"> </w:t>
        </w:r>
        <w:r w:rsidR="00834BE0" w:rsidRPr="00813AD7">
          <w:rPr>
            <w:rStyle w:val="Hyperlink"/>
            <w:rFonts w:hint="eastAsia"/>
            <w:noProof/>
            <w:rtl/>
          </w:rPr>
          <w:t>سئوال</w:t>
        </w:r>
        <w:r w:rsidR="00834BE0" w:rsidRPr="00813AD7">
          <w:rPr>
            <w:rStyle w:val="Hyperlink"/>
            <w:noProof/>
            <w:rtl/>
          </w:rPr>
          <w:t xml:space="preserve"> </w:t>
        </w:r>
        <w:r w:rsidR="00834BE0" w:rsidRPr="00813AD7">
          <w:rPr>
            <w:rStyle w:val="Hyperlink"/>
            <w:rFonts w:hint="eastAsia"/>
            <w:noProof/>
            <w:rtl/>
          </w:rPr>
          <w:t>فرع</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پژوهش</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Toc332190443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171</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44" w:history="1">
        <w:r w:rsidR="00834BE0" w:rsidRPr="00813AD7">
          <w:rPr>
            <w:rStyle w:val="Hyperlink"/>
            <w:noProof/>
            <w:rtl/>
          </w:rPr>
          <w:t xml:space="preserve">5-3-1- </w:t>
        </w:r>
        <w:r w:rsidR="00834BE0" w:rsidRPr="00813AD7">
          <w:rPr>
            <w:rStyle w:val="Hyperlink"/>
            <w:rFonts w:hint="eastAsia"/>
            <w:noProof/>
            <w:rtl/>
          </w:rPr>
          <w:t>مز</w:t>
        </w:r>
        <w:r w:rsidR="00834BE0" w:rsidRPr="00813AD7">
          <w:rPr>
            <w:rStyle w:val="Hyperlink"/>
            <w:rFonts w:hint="cs"/>
            <w:noProof/>
            <w:rtl/>
          </w:rPr>
          <w:t>ی</w:t>
        </w:r>
        <w:r w:rsidR="00834BE0" w:rsidRPr="00813AD7">
          <w:rPr>
            <w:rStyle w:val="Hyperlink"/>
            <w:rFonts w:hint="eastAsia"/>
            <w:noProof/>
            <w:rtl/>
          </w:rPr>
          <w:t>ت</w:t>
        </w:r>
        <w:r w:rsidR="00834BE0" w:rsidRPr="00813AD7">
          <w:rPr>
            <w:rStyle w:val="Hyperlink"/>
            <w:noProof/>
            <w:rtl/>
          </w:rPr>
          <w:t xml:space="preserve"> </w:t>
        </w:r>
        <w:r w:rsidR="00834BE0" w:rsidRPr="00813AD7">
          <w:rPr>
            <w:rStyle w:val="Hyperlink"/>
            <w:rFonts w:hint="eastAsia"/>
            <w:noProof/>
            <w:rtl/>
          </w:rPr>
          <w:t>رقابت</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Toc332190444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172</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45" w:history="1">
        <w:r w:rsidR="00834BE0" w:rsidRPr="00813AD7">
          <w:rPr>
            <w:rStyle w:val="Hyperlink"/>
            <w:noProof/>
            <w:rtl/>
          </w:rPr>
          <w:t xml:space="preserve">5-3-2- </w:t>
        </w:r>
        <w:r w:rsidR="00834BE0" w:rsidRPr="00813AD7">
          <w:rPr>
            <w:rStyle w:val="Hyperlink"/>
            <w:rFonts w:hint="eastAsia"/>
            <w:noProof/>
            <w:rtl/>
          </w:rPr>
          <w:t>ت</w:t>
        </w:r>
        <w:r w:rsidR="00834BE0" w:rsidRPr="00813AD7">
          <w:rPr>
            <w:rStyle w:val="Hyperlink"/>
            <w:rFonts w:hint="cs"/>
            <w:noProof/>
            <w:rtl/>
          </w:rPr>
          <w:t>ی</w:t>
        </w:r>
        <w:r w:rsidR="00834BE0" w:rsidRPr="00813AD7">
          <w:rPr>
            <w:rStyle w:val="Hyperlink"/>
            <w:rFonts w:hint="eastAsia"/>
            <w:noProof/>
            <w:rtl/>
          </w:rPr>
          <w:t>م</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ن</w:t>
        </w:r>
        <w:r w:rsidR="00834BE0" w:rsidRPr="00813AD7">
          <w:rPr>
            <w:rStyle w:val="Hyperlink"/>
            <w:rFonts w:hint="cs"/>
            <w:noProof/>
            <w:rtl/>
          </w:rPr>
          <w:t>ی</w:t>
        </w:r>
        <w:r w:rsidR="00834BE0" w:rsidRPr="00813AD7">
          <w:rPr>
            <w:rStyle w:val="Hyperlink"/>
            <w:rFonts w:hint="eastAsia"/>
            <w:noProof/>
            <w:rtl/>
          </w:rPr>
          <w:t>رو</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انسان</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Toc332190445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173</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46" w:history="1">
        <w:r w:rsidR="00834BE0" w:rsidRPr="00813AD7">
          <w:rPr>
            <w:rStyle w:val="Hyperlink"/>
            <w:noProof/>
            <w:rtl/>
          </w:rPr>
          <w:t xml:space="preserve">5-3-3- </w:t>
        </w:r>
        <w:r w:rsidR="00834BE0" w:rsidRPr="00813AD7">
          <w:rPr>
            <w:rStyle w:val="Hyperlink"/>
            <w:rFonts w:hint="eastAsia"/>
            <w:noProof/>
            <w:rtl/>
          </w:rPr>
          <w:t>سرما</w:t>
        </w:r>
        <w:r w:rsidR="00834BE0" w:rsidRPr="00813AD7">
          <w:rPr>
            <w:rStyle w:val="Hyperlink"/>
            <w:rFonts w:hint="cs"/>
            <w:noProof/>
            <w:rtl/>
          </w:rPr>
          <w:t>ی</w:t>
        </w:r>
        <w:r w:rsidR="00834BE0" w:rsidRPr="00813AD7">
          <w:rPr>
            <w:rStyle w:val="Hyperlink"/>
            <w:rFonts w:hint="eastAsia"/>
            <w:noProof/>
            <w:rtl/>
          </w:rPr>
          <w:t>ه</w:t>
        </w:r>
        <w:r w:rsidR="00834BE0" w:rsidRPr="00813AD7">
          <w:rPr>
            <w:rStyle w:val="Hyperlink"/>
            <w:noProof/>
            <w:rtl/>
          </w:rPr>
          <w:t xml:space="preserve"> </w:t>
        </w:r>
        <w:r w:rsidR="00834BE0" w:rsidRPr="00813AD7">
          <w:rPr>
            <w:rStyle w:val="Hyperlink"/>
            <w:rFonts w:hint="eastAsia"/>
            <w:noProof/>
            <w:rtl/>
          </w:rPr>
          <w:t>مال</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Toc332190446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174</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47" w:history="1">
        <w:r w:rsidR="00834BE0" w:rsidRPr="00813AD7">
          <w:rPr>
            <w:rStyle w:val="Hyperlink"/>
            <w:noProof/>
            <w:rtl/>
          </w:rPr>
          <w:t xml:space="preserve">5-3-4- </w:t>
        </w:r>
        <w:r w:rsidR="00834BE0" w:rsidRPr="00813AD7">
          <w:rPr>
            <w:rStyle w:val="Hyperlink"/>
            <w:rFonts w:hint="eastAsia"/>
            <w:noProof/>
            <w:rtl/>
          </w:rPr>
          <w:t>سرما</w:t>
        </w:r>
        <w:r w:rsidR="00834BE0" w:rsidRPr="00813AD7">
          <w:rPr>
            <w:rStyle w:val="Hyperlink"/>
            <w:rFonts w:hint="cs"/>
            <w:noProof/>
            <w:rtl/>
          </w:rPr>
          <w:t>ی</w:t>
        </w:r>
        <w:r w:rsidR="00834BE0" w:rsidRPr="00813AD7">
          <w:rPr>
            <w:rStyle w:val="Hyperlink"/>
            <w:rFonts w:hint="eastAsia"/>
            <w:noProof/>
            <w:rtl/>
          </w:rPr>
          <w:t>ه</w:t>
        </w:r>
        <w:r w:rsidR="00834BE0" w:rsidRPr="00813AD7">
          <w:rPr>
            <w:rStyle w:val="Hyperlink"/>
            <w:noProof/>
            <w:rtl/>
          </w:rPr>
          <w:t xml:space="preserve"> </w:t>
        </w:r>
        <w:r w:rsidR="00834BE0" w:rsidRPr="00813AD7">
          <w:rPr>
            <w:rStyle w:val="Hyperlink"/>
            <w:rFonts w:hint="eastAsia"/>
            <w:noProof/>
            <w:rtl/>
          </w:rPr>
          <w:t>ف</w:t>
        </w:r>
        <w:r w:rsidR="00834BE0" w:rsidRPr="00813AD7">
          <w:rPr>
            <w:rStyle w:val="Hyperlink"/>
            <w:rFonts w:hint="cs"/>
            <w:noProof/>
            <w:rtl/>
          </w:rPr>
          <w:t>ی</w:t>
        </w:r>
        <w:r w:rsidR="00834BE0" w:rsidRPr="00813AD7">
          <w:rPr>
            <w:rStyle w:val="Hyperlink"/>
            <w:rFonts w:hint="eastAsia"/>
            <w:noProof/>
            <w:rtl/>
          </w:rPr>
          <w:t>ز</w:t>
        </w:r>
        <w:r w:rsidR="00834BE0" w:rsidRPr="00813AD7">
          <w:rPr>
            <w:rStyle w:val="Hyperlink"/>
            <w:rFonts w:hint="cs"/>
            <w:noProof/>
            <w:rtl/>
          </w:rPr>
          <w:t>ی</w:t>
        </w:r>
        <w:r w:rsidR="00834BE0" w:rsidRPr="00813AD7">
          <w:rPr>
            <w:rStyle w:val="Hyperlink"/>
            <w:rFonts w:hint="eastAsia"/>
            <w:noProof/>
            <w:rtl/>
          </w:rPr>
          <w:t>ک</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Toc332190447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175</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48" w:history="1">
        <w:r w:rsidR="00834BE0" w:rsidRPr="00813AD7">
          <w:rPr>
            <w:rStyle w:val="Hyperlink"/>
            <w:noProof/>
            <w:rtl/>
          </w:rPr>
          <w:t xml:space="preserve">5-3-5- </w:t>
        </w:r>
        <w:r w:rsidR="00834BE0" w:rsidRPr="00813AD7">
          <w:rPr>
            <w:rStyle w:val="Hyperlink"/>
            <w:rFonts w:hint="eastAsia"/>
            <w:noProof/>
            <w:rtl/>
          </w:rPr>
          <w:t>سرما</w:t>
        </w:r>
        <w:r w:rsidR="00834BE0" w:rsidRPr="00813AD7">
          <w:rPr>
            <w:rStyle w:val="Hyperlink"/>
            <w:rFonts w:hint="cs"/>
            <w:noProof/>
            <w:rtl/>
          </w:rPr>
          <w:t>ی</w:t>
        </w:r>
        <w:r w:rsidR="00834BE0" w:rsidRPr="00813AD7">
          <w:rPr>
            <w:rStyle w:val="Hyperlink"/>
            <w:rFonts w:hint="eastAsia"/>
            <w:noProof/>
            <w:rtl/>
          </w:rPr>
          <w:t>ه</w:t>
        </w:r>
        <w:r w:rsidR="00834BE0" w:rsidRPr="00813AD7">
          <w:rPr>
            <w:rStyle w:val="Hyperlink"/>
            <w:noProof/>
            <w:rtl/>
          </w:rPr>
          <w:t xml:space="preserve"> </w:t>
        </w:r>
        <w:r w:rsidR="00834BE0" w:rsidRPr="00813AD7">
          <w:rPr>
            <w:rStyle w:val="Hyperlink"/>
            <w:rFonts w:hint="eastAsia"/>
            <w:noProof/>
            <w:rtl/>
          </w:rPr>
          <w:t>اجتماع</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Toc332190448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175</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49" w:history="1">
        <w:r w:rsidR="00834BE0" w:rsidRPr="00813AD7">
          <w:rPr>
            <w:rStyle w:val="Hyperlink"/>
            <w:noProof/>
            <w:rtl/>
          </w:rPr>
          <w:t xml:space="preserve">5-3-6- </w:t>
        </w:r>
        <w:r w:rsidR="00834BE0" w:rsidRPr="00813AD7">
          <w:rPr>
            <w:rStyle w:val="Hyperlink"/>
            <w:rFonts w:hint="eastAsia"/>
            <w:noProof/>
            <w:rtl/>
          </w:rPr>
          <w:t>برون‌سپار</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فعال</w:t>
        </w:r>
        <w:r w:rsidR="00834BE0" w:rsidRPr="00813AD7">
          <w:rPr>
            <w:rStyle w:val="Hyperlink"/>
            <w:rFonts w:hint="cs"/>
            <w:noProof/>
            <w:rtl/>
          </w:rPr>
          <w:t>ی</w:t>
        </w:r>
        <w:r w:rsidR="00834BE0" w:rsidRPr="00813AD7">
          <w:rPr>
            <w:rStyle w:val="Hyperlink"/>
            <w:rFonts w:hint="eastAsia"/>
            <w:noProof/>
            <w:rtl/>
          </w:rPr>
          <w:t>ت‌ها</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قراردادها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همکار</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Toc332190449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176</w:t>
        </w:r>
        <w:r w:rsidRPr="00813AD7">
          <w:rPr>
            <w:rStyle w:val="Hyperlink"/>
            <w:noProof/>
          </w:rPr>
          <w:fldChar w:fldCharType="end"/>
        </w:r>
      </w:hyperlink>
    </w:p>
    <w:p w:rsidR="00834BE0" w:rsidRPr="00813AD7" w:rsidRDefault="008311C7">
      <w:pPr>
        <w:pStyle w:val="TOC2"/>
        <w:tabs>
          <w:tab w:val="right" w:leader="dot" w:pos="9016"/>
        </w:tabs>
        <w:rPr>
          <w:rFonts w:asciiTheme="minorHAnsi" w:eastAsiaTheme="minorEastAsia" w:hAnsiTheme="minorHAnsi" w:cstheme="minorBidi"/>
          <w:noProof/>
          <w:szCs w:val="22"/>
          <w:rtl/>
          <w:lang w:bidi="ar-SA"/>
        </w:rPr>
      </w:pPr>
      <w:r>
        <w:rPr>
          <w:noProof/>
          <w:lang w:bidi="ar-SA"/>
        </w:rPr>
        <w:pict>
          <v:shape id="_x0000_s1367" type="#_x0000_t202" style="position:absolute;left:0;text-align:left;margin-left:181.35pt;margin-top:47.75pt;width:93.5pt;height:42.95pt;z-index:251683840" stroked="f">
            <v:textbox>
              <w:txbxContent>
                <w:p w:rsidR="008311C7" w:rsidRDefault="008311C7" w:rsidP="008311C7">
                  <w:pPr>
                    <w:jc w:val="center"/>
                  </w:pPr>
                  <w:r>
                    <w:rPr>
                      <w:rFonts w:hint="cs"/>
                      <w:rtl/>
                    </w:rPr>
                    <w:t>ده</w:t>
                  </w:r>
                </w:p>
              </w:txbxContent>
            </v:textbox>
          </v:shape>
        </w:pict>
      </w:r>
      <w:hyperlink w:anchor="_Toc332190450" w:history="1">
        <w:r w:rsidR="00834BE0" w:rsidRPr="00813AD7">
          <w:rPr>
            <w:rStyle w:val="Hyperlink"/>
            <w:noProof/>
            <w:rtl/>
          </w:rPr>
          <w:t xml:space="preserve">5-3-7- </w:t>
        </w:r>
        <w:r w:rsidR="00834BE0" w:rsidRPr="00813AD7">
          <w:rPr>
            <w:rStyle w:val="Hyperlink"/>
            <w:rFonts w:hint="eastAsia"/>
            <w:noProof/>
            <w:rtl/>
          </w:rPr>
          <w:t>ا</w:t>
        </w:r>
        <w:r w:rsidR="00834BE0" w:rsidRPr="00813AD7">
          <w:rPr>
            <w:rStyle w:val="Hyperlink"/>
            <w:rFonts w:hint="cs"/>
            <w:noProof/>
            <w:rtl/>
          </w:rPr>
          <w:t>ی</w:t>
        </w:r>
        <w:r w:rsidR="00834BE0" w:rsidRPr="00813AD7">
          <w:rPr>
            <w:rStyle w:val="Hyperlink"/>
            <w:rFonts w:hint="eastAsia"/>
            <w:noProof/>
            <w:rtl/>
          </w:rPr>
          <w:t>ده</w:t>
        </w:r>
        <w:r w:rsidR="00834BE0" w:rsidRPr="00813AD7">
          <w:rPr>
            <w:rStyle w:val="Hyperlink"/>
            <w:noProof/>
            <w:rtl/>
          </w:rPr>
          <w:t xml:space="preserve"> </w:t>
        </w:r>
        <w:r w:rsidR="00834BE0" w:rsidRPr="00813AD7">
          <w:rPr>
            <w:rStyle w:val="Hyperlink"/>
            <w:rFonts w:hint="eastAsia"/>
            <w:noProof/>
            <w:rtl/>
          </w:rPr>
          <w:t>کسب</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کار</w:t>
        </w:r>
        <w:r w:rsidR="00834BE0" w:rsidRPr="00813AD7">
          <w:rPr>
            <w:noProof/>
            <w:webHidden/>
            <w:rtl/>
          </w:rPr>
          <w:tab/>
        </w:r>
        <w:r w:rsidR="00147874"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Toc332190450 \h</w:instrText>
        </w:r>
        <w:r w:rsidR="00834BE0" w:rsidRPr="00813AD7">
          <w:rPr>
            <w:noProof/>
            <w:webHidden/>
            <w:rtl/>
          </w:rPr>
          <w:instrText xml:space="preserve"> </w:instrText>
        </w:r>
        <w:r w:rsidR="00147874" w:rsidRPr="00813AD7">
          <w:rPr>
            <w:rStyle w:val="Hyperlink"/>
            <w:noProof/>
          </w:rPr>
        </w:r>
        <w:r w:rsidR="00147874" w:rsidRPr="00813AD7">
          <w:rPr>
            <w:rStyle w:val="Hyperlink"/>
            <w:noProof/>
          </w:rPr>
          <w:fldChar w:fldCharType="separate"/>
        </w:r>
        <w:r w:rsidR="00EC3767">
          <w:rPr>
            <w:noProof/>
            <w:webHidden/>
            <w:rtl/>
            <w:lang w:bidi="ar-SA"/>
          </w:rPr>
          <w:t>177</w:t>
        </w:r>
        <w:r w:rsidR="00147874"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51" w:history="1">
        <w:r w:rsidR="00834BE0" w:rsidRPr="00813AD7">
          <w:rPr>
            <w:rStyle w:val="Hyperlink"/>
            <w:noProof/>
            <w:rtl/>
          </w:rPr>
          <w:t xml:space="preserve">5-3-8- </w:t>
        </w:r>
        <w:r w:rsidR="00834BE0" w:rsidRPr="00813AD7">
          <w:rPr>
            <w:rStyle w:val="Hyperlink"/>
            <w:rFonts w:hint="eastAsia"/>
            <w:noProof/>
            <w:rtl/>
          </w:rPr>
          <w:t>طراح</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محصول</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Toc332190451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177</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52" w:history="1">
        <w:r w:rsidR="00834BE0" w:rsidRPr="00813AD7">
          <w:rPr>
            <w:rStyle w:val="Hyperlink"/>
            <w:noProof/>
            <w:rtl/>
          </w:rPr>
          <w:t xml:space="preserve">5-3-9- </w:t>
        </w:r>
        <w:r w:rsidR="00834BE0" w:rsidRPr="00813AD7">
          <w:rPr>
            <w:rStyle w:val="Hyperlink"/>
            <w:rFonts w:hint="eastAsia"/>
            <w:noProof/>
            <w:rtl/>
          </w:rPr>
          <w:t>زمان‌بند</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ارائه</w:t>
        </w:r>
        <w:r w:rsidR="00834BE0" w:rsidRPr="00813AD7">
          <w:rPr>
            <w:rStyle w:val="Hyperlink"/>
            <w:noProof/>
            <w:rtl/>
          </w:rPr>
          <w:t xml:space="preserve"> </w:t>
        </w:r>
        <w:r w:rsidR="00834BE0" w:rsidRPr="00813AD7">
          <w:rPr>
            <w:rStyle w:val="Hyperlink"/>
            <w:rFonts w:hint="eastAsia"/>
            <w:noProof/>
            <w:rtl/>
          </w:rPr>
          <w:t>محصول</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Toc332190452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178</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53" w:history="1">
        <w:r w:rsidR="00834BE0" w:rsidRPr="00813AD7">
          <w:rPr>
            <w:rStyle w:val="Hyperlink"/>
            <w:noProof/>
            <w:rtl/>
          </w:rPr>
          <w:t xml:space="preserve">5-3-10- </w:t>
        </w:r>
        <w:r w:rsidR="00834BE0" w:rsidRPr="00813AD7">
          <w:rPr>
            <w:rStyle w:val="Hyperlink"/>
            <w:rFonts w:hint="eastAsia"/>
            <w:noProof/>
            <w:rtl/>
          </w:rPr>
          <w:t>چشم‌انداز</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برنامه‌ر</w:t>
        </w:r>
        <w:r w:rsidR="00834BE0" w:rsidRPr="00813AD7">
          <w:rPr>
            <w:rStyle w:val="Hyperlink"/>
            <w:rFonts w:hint="cs"/>
            <w:noProof/>
            <w:rtl/>
          </w:rPr>
          <w:t>ی</w:t>
        </w:r>
        <w:r w:rsidR="00834BE0" w:rsidRPr="00813AD7">
          <w:rPr>
            <w:rStyle w:val="Hyperlink"/>
            <w:rFonts w:hint="eastAsia"/>
            <w:noProof/>
            <w:rtl/>
          </w:rPr>
          <w:t>ز</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آ</w:t>
        </w:r>
        <w:r w:rsidR="00834BE0" w:rsidRPr="00813AD7">
          <w:rPr>
            <w:rStyle w:val="Hyperlink"/>
            <w:rFonts w:hint="cs"/>
            <w:noProof/>
            <w:rtl/>
          </w:rPr>
          <w:t>ی</w:t>
        </w:r>
        <w:r w:rsidR="00834BE0" w:rsidRPr="00813AD7">
          <w:rPr>
            <w:rStyle w:val="Hyperlink"/>
            <w:rFonts w:hint="eastAsia"/>
            <w:noProof/>
            <w:rtl/>
          </w:rPr>
          <w:t>نده</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Toc332190453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179</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54" w:history="1">
        <w:r w:rsidR="00834BE0" w:rsidRPr="00813AD7">
          <w:rPr>
            <w:rStyle w:val="Hyperlink"/>
            <w:noProof/>
            <w:rtl/>
          </w:rPr>
          <w:t xml:space="preserve">5-3-12- </w:t>
        </w:r>
        <w:r w:rsidR="00834BE0" w:rsidRPr="00813AD7">
          <w:rPr>
            <w:rStyle w:val="Hyperlink"/>
            <w:rFonts w:hint="eastAsia"/>
            <w:noProof/>
            <w:rtl/>
          </w:rPr>
          <w:t>مدل</w:t>
        </w:r>
        <w:r w:rsidR="00834BE0" w:rsidRPr="00813AD7">
          <w:rPr>
            <w:rStyle w:val="Hyperlink"/>
            <w:noProof/>
            <w:rtl/>
          </w:rPr>
          <w:t xml:space="preserve"> </w:t>
        </w:r>
        <w:r w:rsidR="00834BE0" w:rsidRPr="00813AD7">
          <w:rPr>
            <w:rStyle w:val="Hyperlink"/>
            <w:rFonts w:hint="eastAsia"/>
            <w:noProof/>
            <w:rtl/>
          </w:rPr>
          <w:t>درآمد</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Toc332190454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179</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55" w:history="1">
        <w:r w:rsidR="00834BE0" w:rsidRPr="00813AD7">
          <w:rPr>
            <w:rStyle w:val="Hyperlink"/>
            <w:noProof/>
            <w:rtl/>
          </w:rPr>
          <w:t xml:space="preserve">5-3-13- </w:t>
        </w:r>
        <w:r w:rsidR="00834BE0" w:rsidRPr="00813AD7">
          <w:rPr>
            <w:rStyle w:val="Hyperlink"/>
            <w:rFonts w:hint="eastAsia"/>
            <w:noProof/>
            <w:rtl/>
          </w:rPr>
          <w:t>ن</w:t>
        </w:r>
        <w:r w:rsidR="00834BE0" w:rsidRPr="00813AD7">
          <w:rPr>
            <w:rStyle w:val="Hyperlink"/>
            <w:rFonts w:hint="cs"/>
            <w:noProof/>
            <w:rtl/>
          </w:rPr>
          <w:t>ی</w:t>
        </w:r>
        <w:r w:rsidR="00834BE0" w:rsidRPr="00813AD7">
          <w:rPr>
            <w:rStyle w:val="Hyperlink"/>
            <w:rFonts w:hint="eastAsia"/>
            <w:noProof/>
            <w:rtl/>
          </w:rPr>
          <w:t>ازها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بازار</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مشتر</w:t>
        </w:r>
        <w:r w:rsidR="00834BE0" w:rsidRPr="00813AD7">
          <w:rPr>
            <w:rStyle w:val="Hyperlink"/>
            <w:rFonts w:hint="cs"/>
            <w:noProof/>
            <w:rtl/>
          </w:rPr>
          <w:t>ی</w:t>
        </w:r>
        <w:r w:rsidR="00834BE0" w:rsidRPr="00813AD7">
          <w:rPr>
            <w:rStyle w:val="Hyperlink"/>
            <w:rFonts w:hint="eastAsia"/>
            <w:noProof/>
            <w:rtl/>
          </w:rPr>
          <w:t>ان</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Toc332190455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179</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56" w:history="1">
        <w:r w:rsidR="00834BE0" w:rsidRPr="00813AD7">
          <w:rPr>
            <w:rStyle w:val="Hyperlink"/>
            <w:noProof/>
            <w:rtl/>
          </w:rPr>
          <w:t xml:space="preserve">5-3-14- </w:t>
        </w:r>
        <w:r w:rsidR="00834BE0" w:rsidRPr="00813AD7">
          <w:rPr>
            <w:rStyle w:val="Hyperlink"/>
            <w:rFonts w:hint="eastAsia"/>
            <w:noProof/>
            <w:rtl/>
          </w:rPr>
          <w:t>دانش</w:t>
        </w:r>
        <w:r w:rsidR="00834BE0" w:rsidRPr="00813AD7">
          <w:rPr>
            <w:rStyle w:val="Hyperlink"/>
            <w:noProof/>
            <w:rtl/>
          </w:rPr>
          <w:t xml:space="preserve"> </w:t>
        </w:r>
        <w:r w:rsidR="00834BE0" w:rsidRPr="00813AD7">
          <w:rPr>
            <w:rStyle w:val="Hyperlink"/>
            <w:rFonts w:hint="eastAsia"/>
            <w:noProof/>
            <w:rtl/>
          </w:rPr>
          <w:t>مد</w:t>
        </w:r>
        <w:r w:rsidR="00834BE0" w:rsidRPr="00813AD7">
          <w:rPr>
            <w:rStyle w:val="Hyperlink"/>
            <w:rFonts w:hint="cs"/>
            <w:noProof/>
            <w:rtl/>
          </w:rPr>
          <w:t>ی</w:t>
        </w:r>
        <w:r w:rsidR="00834BE0" w:rsidRPr="00813AD7">
          <w:rPr>
            <w:rStyle w:val="Hyperlink"/>
            <w:rFonts w:hint="eastAsia"/>
            <w:noProof/>
            <w:rtl/>
          </w:rPr>
          <w:t>ر</w:t>
        </w:r>
        <w:r w:rsidR="00834BE0" w:rsidRPr="00813AD7">
          <w:rPr>
            <w:rStyle w:val="Hyperlink"/>
            <w:rFonts w:hint="cs"/>
            <w:noProof/>
            <w:rtl/>
          </w:rPr>
          <w:t>ی</w:t>
        </w:r>
        <w:r w:rsidR="00834BE0" w:rsidRPr="00813AD7">
          <w:rPr>
            <w:rStyle w:val="Hyperlink"/>
            <w:rFonts w:hint="eastAsia"/>
            <w:noProof/>
            <w:rtl/>
          </w:rPr>
          <w:t>ت</w:t>
        </w:r>
        <w:r w:rsidR="00834BE0" w:rsidRPr="00813AD7">
          <w:rPr>
            <w:rStyle w:val="Hyperlink"/>
            <w:noProof/>
            <w:rtl/>
          </w:rPr>
          <w:t xml:space="preserve"> </w:t>
        </w:r>
        <w:r w:rsidR="00834BE0" w:rsidRPr="00813AD7">
          <w:rPr>
            <w:rStyle w:val="Hyperlink"/>
            <w:rFonts w:hint="eastAsia"/>
            <w:noProof/>
            <w:rtl/>
          </w:rPr>
          <w:t>کسب</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کار</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Toc332190456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180</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57" w:history="1">
        <w:r w:rsidR="00834BE0" w:rsidRPr="00813AD7">
          <w:rPr>
            <w:rStyle w:val="Hyperlink"/>
            <w:noProof/>
            <w:rtl/>
          </w:rPr>
          <w:t xml:space="preserve">5-3-16- </w:t>
        </w:r>
        <w:r w:rsidR="00834BE0" w:rsidRPr="00813AD7">
          <w:rPr>
            <w:rStyle w:val="Hyperlink"/>
            <w:rFonts w:hint="eastAsia"/>
            <w:noProof/>
            <w:rtl/>
          </w:rPr>
          <w:t>و</w:t>
        </w:r>
        <w:r w:rsidR="00834BE0" w:rsidRPr="00813AD7">
          <w:rPr>
            <w:rStyle w:val="Hyperlink"/>
            <w:rFonts w:hint="cs"/>
            <w:noProof/>
            <w:rtl/>
          </w:rPr>
          <w:t>ی</w:t>
        </w:r>
        <w:r w:rsidR="00834BE0" w:rsidRPr="00813AD7">
          <w:rPr>
            <w:rStyle w:val="Hyperlink"/>
            <w:rFonts w:hint="eastAsia"/>
            <w:noProof/>
            <w:rtl/>
          </w:rPr>
          <w:t>ژگ</w:t>
        </w:r>
        <w:r w:rsidR="00834BE0" w:rsidRPr="00813AD7">
          <w:rPr>
            <w:rStyle w:val="Hyperlink"/>
            <w:rFonts w:hint="cs"/>
            <w:noProof/>
            <w:rtl/>
          </w:rPr>
          <w:t>ی‌</w:t>
        </w:r>
        <w:r w:rsidR="00834BE0" w:rsidRPr="00813AD7">
          <w:rPr>
            <w:rStyle w:val="Hyperlink"/>
            <w:rFonts w:hint="eastAsia"/>
            <w:noProof/>
            <w:rtl/>
          </w:rPr>
          <w:t>ها</w:t>
        </w:r>
        <w:r w:rsidR="00834BE0" w:rsidRPr="00813AD7">
          <w:rPr>
            <w:rStyle w:val="Hyperlink"/>
            <w:noProof/>
            <w:rtl/>
          </w:rPr>
          <w:t xml:space="preserve"> </w:t>
        </w:r>
        <w:r w:rsidR="00834BE0" w:rsidRPr="00813AD7">
          <w:rPr>
            <w:rStyle w:val="Hyperlink"/>
            <w:rFonts w:hint="eastAsia"/>
            <w:noProof/>
            <w:rtl/>
          </w:rPr>
          <w:t>و</w:t>
        </w:r>
        <w:r w:rsidR="00834BE0" w:rsidRPr="00813AD7">
          <w:rPr>
            <w:rStyle w:val="Hyperlink"/>
            <w:noProof/>
            <w:rtl/>
          </w:rPr>
          <w:t xml:space="preserve"> </w:t>
        </w:r>
        <w:r w:rsidR="00834BE0" w:rsidRPr="00813AD7">
          <w:rPr>
            <w:rStyle w:val="Hyperlink"/>
            <w:rFonts w:hint="eastAsia"/>
            <w:noProof/>
            <w:rtl/>
          </w:rPr>
          <w:t>سبک</w:t>
        </w:r>
        <w:r w:rsidR="00834BE0" w:rsidRPr="00813AD7">
          <w:rPr>
            <w:rStyle w:val="Hyperlink"/>
            <w:noProof/>
            <w:rtl/>
          </w:rPr>
          <w:t xml:space="preserve"> </w:t>
        </w:r>
        <w:r w:rsidR="00834BE0" w:rsidRPr="00813AD7">
          <w:rPr>
            <w:rStyle w:val="Hyperlink"/>
            <w:rFonts w:hint="eastAsia"/>
            <w:noProof/>
            <w:rtl/>
          </w:rPr>
          <w:t>کارآفر</w:t>
        </w:r>
        <w:r w:rsidR="00834BE0" w:rsidRPr="00813AD7">
          <w:rPr>
            <w:rStyle w:val="Hyperlink"/>
            <w:rFonts w:hint="cs"/>
            <w:noProof/>
            <w:rtl/>
          </w:rPr>
          <w:t>ی</w:t>
        </w:r>
        <w:r w:rsidR="00834BE0" w:rsidRPr="00813AD7">
          <w:rPr>
            <w:rStyle w:val="Hyperlink"/>
            <w:rFonts w:hint="eastAsia"/>
            <w:noProof/>
            <w:rtl/>
          </w:rPr>
          <w:t>ن</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Toc332190457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180</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58" w:history="1">
        <w:r w:rsidR="00834BE0" w:rsidRPr="00813AD7">
          <w:rPr>
            <w:rStyle w:val="Hyperlink"/>
            <w:noProof/>
            <w:rtl/>
          </w:rPr>
          <w:t xml:space="preserve">5-3-17- </w:t>
        </w:r>
        <w:r w:rsidR="00834BE0" w:rsidRPr="00813AD7">
          <w:rPr>
            <w:rStyle w:val="Hyperlink"/>
            <w:rFonts w:hint="cs"/>
            <w:noProof/>
            <w:rtl/>
          </w:rPr>
          <w:t>ی</w:t>
        </w:r>
        <w:r w:rsidR="00834BE0" w:rsidRPr="00813AD7">
          <w:rPr>
            <w:rStyle w:val="Hyperlink"/>
            <w:rFonts w:hint="eastAsia"/>
            <w:noProof/>
            <w:rtl/>
          </w:rPr>
          <w:t>ادگ</w:t>
        </w:r>
        <w:r w:rsidR="00834BE0" w:rsidRPr="00813AD7">
          <w:rPr>
            <w:rStyle w:val="Hyperlink"/>
            <w:rFonts w:hint="cs"/>
            <w:noProof/>
            <w:rtl/>
          </w:rPr>
          <w:t>ی</w:t>
        </w:r>
        <w:r w:rsidR="00834BE0" w:rsidRPr="00813AD7">
          <w:rPr>
            <w:rStyle w:val="Hyperlink"/>
            <w:rFonts w:hint="eastAsia"/>
            <w:noProof/>
            <w:rtl/>
          </w:rPr>
          <w:t>ر</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سازمان</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Toc332190458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181</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59" w:history="1">
        <w:r w:rsidR="00834BE0" w:rsidRPr="00813AD7">
          <w:rPr>
            <w:rStyle w:val="Hyperlink"/>
            <w:noProof/>
            <w:rtl/>
          </w:rPr>
          <w:t xml:space="preserve">5-3-18- </w:t>
        </w:r>
        <w:r w:rsidR="00834BE0" w:rsidRPr="00813AD7">
          <w:rPr>
            <w:rStyle w:val="Hyperlink"/>
            <w:rFonts w:hint="eastAsia"/>
            <w:noProof/>
            <w:rtl/>
          </w:rPr>
          <w:t>چالاک</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Toc332190459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181</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60" w:history="1">
        <w:r w:rsidR="00834BE0" w:rsidRPr="00813AD7">
          <w:rPr>
            <w:rStyle w:val="Hyperlink"/>
            <w:noProof/>
            <w:rtl/>
          </w:rPr>
          <w:t xml:space="preserve">5-3-19-  </w:t>
        </w:r>
        <w:r w:rsidR="00834BE0" w:rsidRPr="00813AD7">
          <w:rPr>
            <w:rStyle w:val="Hyperlink"/>
            <w:rFonts w:hint="eastAsia"/>
            <w:noProof/>
            <w:rtl/>
          </w:rPr>
          <w:t>ز</w:t>
        </w:r>
        <w:r w:rsidR="00834BE0" w:rsidRPr="00813AD7">
          <w:rPr>
            <w:rStyle w:val="Hyperlink"/>
            <w:rFonts w:hint="cs"/>
            <w:noProof/>
            <w:rtl/>
          </w:rPr>
          <w:t>ی</w:t>
        </w:r>
        <w:r w:rsidR="00834BE0" w:rsidRPr="00813AD7">
          <w:rPr>
            <w:rStyle w:val="Hyperlink"/>
            <w:rFonts w:hint="eastAsia"/>
            <w:noProof/>
            <w:rtl/>
          </w:rPr>
          <w:t>رساخت</w:t>
        </w:r>
        <w:r w:rsidR="00834BE0" w:rsidRPr="00813AD7">
          <w:rPr>
            <w:rStyle w:val="Hyperlink"/>
            <w:noProof/>
            <w:rtl/>
          </w:rPr>
          <w:t xml:space="preserve"> </w:t>
        </w:r>
        <w:r w:rsidR="00834BE0" w:rsidRPr="00813AD7">
          <w:rPr>
            <w:rStyle w:val="Hyperlink"/>
            <w:rFonts w:hint="eastAsia"/>
            <w:noProof/>
            <w:rtl/>
          </w:rPr>
          <w:t>دسترس</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به</w:t>
        </w:r>
        <w:r w:rsidR="00834BE0" w:rsidRPr="00813AD7">
          <w:rPr>
            <w:rStyle w:val="Hyperlink"/>
            <w:noProof/>
            <w:rtl/>
          </w:rPr>
          <w:t xml:space="preserve"> </w:t>
        </w:r>
        <w:r w:rsidR="00834BE0" w:rsidRPr="00813AD7">
          <w:rPr>
            <w:rStyle w:val="Hyperlink"/>
            <w:rFonts w:hint="eastAsia"/>
            <w:noProof/>
            <w:rtl/>
          </w:rPr>
          <w:t>شبکه</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Toc332190460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181</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61" w:history="1">
        <w:r w:rsidR="00834BE0" w:rsidRPr="00813AD7">
          <w:rPr>
            <w:rStyle w:val="Hyperlink"/>
            <w:noProof/>
            <w:rtl/>
          </w:rPr>
          <w:t xml:space="preserve">5-3-20- </w:t>
        </w:r>
        <w:r w:rsidR="00834BE0" w:rsidRPr="00813AD7">
          <w:rPr>
            <w:rStyle w:val="Hyperlink"/>
            <w:rFonts w:hint="eastAsia"/>
            <w:noProof/>
            <w:rtl/>
          </w:rPr>
          <w:t>ز</w:t>
        </w:r>
        <w:r w:rsidR="00834BE0" w:rsidRPr="00813AD7">
          <w:rPr>
            <w:rStyle w:val="Hyperlink"/>
            <w:rFonts w:hint="cs"/>
            <w:noProof/>
            <w:rtl/>
          </w:rPr>
          <w:t>ی</w:t>
        </w:r>
        <w:r w:rsidR="00834BE0" w:rsidRPr="00813AD7">
          <w:rPr>
            <w:rStyle w:val="Hyperlink"/>
            <w:rFonts w:hint="eastAsia"/>
            <w:noProof/>
            <w:rtl/>
          </w:rPr>
          <w:t>رساخت</w:t>
        </w:r>
        <w:r w:rsidR="00834BE0" w:rsidRPr="00813AD7">
          <w:rPr>
            <w:rStyle w:val="Hyperlink"/>
            <w:noProof/>
            <w:rtl/>
          </w:rPr>
          <w:t xml:space="preserve"> </w:t>
        </w:r>
        <w:r w:rsidR="00834BE0" w:rsidRPr="00813AD7">
          <w:rPr>
            <w:rStyle w:val="Hyperlink"/>
            <w:rFonts w:hint="eastAsia"/>
            <w:noProof/>
            <w:rtl/>
          </w:rPr>
          <w:t>پرداخت</w:t>
        </w:r>
        <w:r w:rsidR="00834BE0" w:rsidRPr="00813AD7">
          <w:rPr>
            <w:rStyle w:val="Hyperlink"/>
            <w:noProof/>
            <w:rtl/>
          </w:rPr>
          <w:t xml:space="preserve"> </w:t>
        </w:r>
        <w:r w:rsidR="00834BE0" w:rsidRPr="00813AD7">
          <w:rPr>
            <w:rStyle w:val="Hyperlink"/>
            <w:rFonts w:hint="eastAsia"/>
            <w:noProof/>
            <w:rtl/>
          </w:rPr>
          <w:t>الکترون</w:t>
        </w:r>
        <w:r w:rsidR="00834BE0" w:rsidRPr="00813AD7">
          <w:rPr>
            <w:rStyle w:val="Hyperlink"/>
            <w:rFonts w:hint="cs"/>
            <w:noProof/>
            <w:rtl/>
          </w:rPr>
          <w:t>ی</w:t>
        </w:r>
        <w:r w:rsidR="00834BE0" w:rsidRPr="00813AD7">
          <w:rPr>
            <w:rStyle w:val="Hyperlink"/>
            <w:rFonts w:hint="eastAsia"/>
            <w:noProof/>
            <w:rtl/>
          </w:rPr>
          <w:t>ک</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Toc332190461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182</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62" w:history="1">
        <w:r w:rsidR="00834BE0" w:rsidRPr="00813AD7">
          <w:rPr>
            <w:rStyle w:val="Hyperlink"/>
            <w:noProof/>
            <w:rtl/>
          </w:rPr>
          <w:t xml:space="preserve">5-3-21- </w:t>
        </w:r>
        <w:r w:rsidR="00834BE0" w:rsidRPr="00813AD7">
          <w:rPr>
            <w:rStyle w:val="Hyperlink"/>
            <w:rFonts w:hint="eastAsia"/>
            <w:noProof/>
            <w:rtl/>
          </w:rPr>
          <w:t>ز</w:t>
        </w:r>
        <w:r w:rsidR="00834BE0" w:rsidRPr="00813AD7">
          <w:rPr>
            <w:rStyle w:val="Hyperlink"/>
            <w:rFonts w:hint="cs"/>
            <w:noProof/>
            <w:rtl/>
          </w:rPr>
          <w:t>ی</w:t>
        </w:r>
        <w:r w:rsidR="00834BE0" w:rsidRPr="00813AD7">
          <w:rPr>
            <w:rStyle w:val="Hyperlink"/>
            <w:rFonts w:hint="eastAsia"/>
            <w:noProof/>
            <w:rtl/>
          </w:rPr>
          <w:t>رساخت</w:t>
        </w:r>
        <w:r w:rsidR="00834BE0" w:rsidRPr="00813AD7">
          <w:rPr>
            <w:rStyle w:val="Hyperlink"/>
            <w:noProof/>
            <w:rtl/>
          </w:rPr>
          <w:t xml:space="preserve"> </w:t>
        </w:r>
        <w:r w:rsidR="00834BE0" w:rsidRPr="00813AD7">
          <w:rPr>
            <w:rStyle w:val="Hyperlink"/>
            <w:rFonts w:hint="eastAsia"/>
            <w:noProof/>
            <w:rtl/>
          </w:rPr>
          <w:t>توز</w:t>
        </w:r>
        <w:r w:rsidR="00834BE0" w:rsidRPr="00813AD7">
          <w:rPr>
            <w:rStyle w:val="Hyperlink"/>
            <w:rFonts w:hint="cs"/>
            <w:noProof/>
            <w:rtl/>
          </w:rPr>
          <w:t>ی</w:t>
        </w:r>
        <w:r w:rsidR="00834BE0" w:rsidRPr="00813AD7">
          <w:rPr>
            <w:rStyle w:val="Hyperlink"/>
            <w:rFonts w:hint="eastAsia"/>
            <w:noProof/>
            <w:rtl/>
          </w:rPr>
          <w:t>ع</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Toc332190462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182</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63" w:history="1">
        <w:r w:rsidR="00834BE0" w:rsidRPr="00813AD7">
          <w:rPr>
            <w:rStyle w:val="Hyperlink"/>
            <w:noProof/>
            <w:rtl/>
          </w:rPr>
          <w:t xml:space="preserve">5-3-22- </w:t>
        </w:r>
        <w:r w:rsidR="00834BE0" w:rsidRPr="00813AD7">
          <w:rPr>
            <w:rStyle w:val="Hyperlink"/>
            <w:rFonts w:hint="eastAsia"/>
            <w:noProof/>
            <w:rtl/>
          </w:rPr>
          <w:t>ز</w:t>
        </w:r>
        <w:r w:rsidR="00834BE0" w:rsidRPr="00813AD7">
          <w:rPr>
            <w:rStyle w:val="Hyperlink"/>
            <w:rFonts w:hint="cs"/>
            <w:noProof/>
            <w:rtl/>
          </w:rPr>
          <w:t>ی</w:t>
        </w:r>
        <w:r w:rsidR="00834BE0" w:rsidRPr="00813AD7">
          <w:rPr>
            <w:rStyle w:val="Hyperlink"/>
            <w:rFonts w:hint="eastAsia"/>
            <w:noProof/>
            <w:rtl/>
          </w:rPr>
          <w:t>رساخت</w:t>
        </w:r>
        <w:r w:rsidR="00834BE0" w:rsidRPr="00813AD7">
          <w:rPr>
            <w:rStyle w:val="Hyperlink"/>
            <w:noProof/>
            <w:rtl/>
          </w:rPr>
          <w:t xml:space="preserve"> </w:t>
        </w:r>
        <w:r w:rsidR="00834BE0" w:rsidRPr="00813AD7">
          <w:rPr>
            <w:rStyle w:val="Hyperlink"/>
            <w:rFonts w:hint="eastAsia"/>
            <w:noProof/>
            <w:rtl/>
          </w:rPr>
          <w:t>قوان</w:t>
        </w:r>
        <w:r w:rsidR="00834BE0" w:rsidRPr="00813AD7">
          <w:rPr>
            <w:rStyle w:val="Hyperlink"/>
            <w:rFonts w:hint="cs"/>
            <w:noProof/>
            <w:rtl/>
          </w:rPr>
          <w:t>ی</w:t>
        </w:r>
        <w:r w:rsidR="00834BE0" w:rsidRPr="00813AD7">
          <w:rPr>
            <w:rStyle w:val="Hyperlink"/>
            <w:rFonts w:hint="eastAsia"/>
            <w:noProof/>
            <w:rtl/>
          </w:rPr>
          <w:t>ن</w:t>
        </w:r>
        <w:r w:rsidR="00834BE0" w:rsidRPr="00813AD7">
          <w:rPr>
            <w:rStyle w:val="Hyperlink"/>
            <w:noProof/>
            <w:rtl/>
          </w:rPr>
          <w:t xml:space="preserve"> </w:t>
        </w:r>
        <w:r w:rsidR="00834BE0" w:rsidRPr="00813AD7">
          <w:rPr>
            <w:rStyle w:val="Hyperlink"/>
            <w:rFonts w:hint="eastAsia"/>
            <w:noProof/>
            <w:rtl/>
          </w:rPr>
          <w:t>دولت</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Toc332190463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182</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64" w:history="1">
        <w:r w:rsidR="00834BE0" w:rsidRPr="00813AD7">
          <w:rPr>
            <w:rStyle w:val="Hyperlink"/>
            <w:noProof/>
            <w:rtl/>
          </w:rPr>
          <w:t xml:space="preserve">5-3-23- </w:t>
        </w:r>
        <w:r w:rsidR="00834BE0" w:rsidRPr="00813AD7">
          <w:rPr>
            <w:rStyle w:val="Hyperlink"/>
            <w:rFonts w:hint="eastAsia"/>
            <w:noProof/>
            <w:rtl/>
          </w:rPr>
          <w:t>نظام</w:t>
        </w:r>
        <w:r w:rsidR="00834BE0" w:rsidRPr="00813AD7">
          <w:rPr>
            <w:rStyle w:val="Hyperlink"/>
            <w:noProof/>
            <w:rtl/>
          </w:rPr>
          <w:t xml:space="preserve"> </w:t>
        </w:r>
        <w:r w:rsidR="00834BE0" w:rsidRPr="00813AD7">
          <w:rPr>
            <w:rStyle w:val="Hyperlink"/>
            <w:rFonts w:hint="eastAsia"/>
            <w:noProof/>
            <w:rtl/>
          </w:rPr>
          <w:t>اطلاعات</w:t>
        </w:r>
        <w:r w:rsidR="00834BE0" w:rsidRPr="00813AD7">
          <w:rPr>
            <w:rStyle w:val="Hyperlink"/>
            <w:noProof/>
            <w:rtl/>
          </w:rPr>
          <w:t xml:space="preserve"> </w:t>
        </w:r>
        <w:r w:rsidR="00834BE0" w:rsidRPr="00813AD7">
          <w:rPr>
            <w:rStyle w:val="Hyperlink"/>
            <w:rFonts w:hint="eastAsia"/>
            <w:noProof/>
            <w:rtl/>
          </w:rPr>
          <w:t>بازار</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Toc332190464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183</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65" w:history="1">
        <w:r w:rsidR="00834BE0" w:rsidRPr="00813AD7">
          <w:rPr>
            <w:rStyle w:val="Hyperlink"/>
            <w:noProof/>
            <w:rtl/>
          </w:rPr>
          <w:t xml:space="preserve">5-3-4- </w:t>
        </w:r>
        <w:r w:rsidR="00834BE0" w:rsidRPr="00813AD7">
          <w:rPr>
            <w:rStyle w:val="Hyperlink"/>
            <w:rFonts w:hint="eastAsia"/>
            <w:noProof/>
            <w:rtl/>
          </w:rPr>
          <w:t>پاسخ</w:t>
        </w:r>
        <w:r w:rsidR="00834BE0" w:rsidRPr="00813AD7">
          <w:rPr>
            <w:rStyle w:val="Hyperlink"/>
            <w:noProof/>
            <w:rtl/>
          </w:rPr>
          <w:t xml:space="preserve"> </w:t>
        </w:r>
        <w:r w:rsidR="00834BE0" w:rsidRPr="00813AD7">
          <w:rPr>
            <w:rStyle w:val="Hyperlink"/>
            <w:rFonts w:hint="eastAsia"/>
            <w:noProof/>
            <w:rtl/>
          </w:rPr>
          <w:t>سئوال</w:t>
        </w:r>
        <w:r w:rsidR="00834BE0" w:rsidRPr="00813AD7">
          <w:rPr>
            <w:rStyle w:val="Hyperlink"/>
            <w:noProof/>
            <w:rtl/>
          </w:rPr>
          <w:t xml:space="preserve"> </w:t>
        </w:r>
        <w:r w:rsidR="00834BE0" w:rsidRPr="00813AD7">
          <w:rPr>
            <w:rStyle w:val="Hyperlink"/>
            <w:rFonts w:hint="eastAsia"/>
            <w:noProof/>
            <w:rtl/>
          </w:rPr>
          <w:t>اصل</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پژوهش</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Toc332190465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184</w:t>
        </w:r>
        <w:r w:rsidRPr="00813AD7">
          <w:rPr>
            <w:rStyle w:val="Hyperlink"/>
            <w:noProof/>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466" w:history="1">
        <w:r w:rsidR="00834BE0" w:rsidRPr="00813AD7">
          <w:rPr>
            <w:rStyle w:val="Hyperlink"/>
            <w:rtl/>
          </w:rPr>
          <w:t xml:space="preserve">5-5- </w:t>
        </w:r>
        <w:r w:rsidR="00834BE0" w:rsidRPr="00813AD7">
          <w:rPr>
            <w:rStyle w:val="Hyperlink"/>
            <w:rFonts w:hint="eastAsia"/>
            <w:rtl/>
          </w:rPr>
          <w:t>فرمول</w:t>
        </w:r>
        <w:r w:rsidR="00834BE0" w:rsidRPr="00813AD7">
          <w:rPr>
            <w:rStyle w:val="Hyperlink"/>
            <w:rtl/>
          </w:rPr>
          <w:t xml:space="preserve"> </w:t>
        </w:r>
        <w:r w:rsidR="00834BE0" w:rsidRPr="00813AD7">
          <w:rPr>
            <w:rStyle w:val="Hyperlink"/>
            <w:rFonts w:hint="eastAsia"/>
            <w:rtl/>
          </w:rPr>
          <w:t>پ</w:t>
        </w:r>
        <w:r w:rsidR="00834BE0" w:rsidRPr="00813AD7">
          <w:rPr>
            <w:rStyle w:val="Hyperlink"/>
            <w:rFonts w:hint="cs"/>
            <w:rtl/>
          </w:rPr>
          <w:t>ی</w:t>
        </w:r>
        <w:r w:rsidR="00834BE0" w:rsidRPr="00813AD7">
          <w:rPr>
            <w:rStyle w:val="Hyperlink"/>
            <w:rFonts w:hint="eastAsia"/>
            <w:rtl/>
          </w:rPr>
          <w:t>شنهاد</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برا</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تجار</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ساز</w:t>
        </w:r>
        <w:r w:rsidR="00834BE0" w:rsidRPr="00813AD7">
          <w:rPr>
            <w:rStyle w:val="Hyperlink"/>
            <w:rFonts w:hint="cs"/>
            <w:rtl/>
          </w:rPr>
          <w:t>ی</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Toc332190466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186</w:t>
        </w:r>
        <w:r w:rsidRPr="00813AD7">
          <w:rPr>
            <w:rStyle w:val="Hyperlink"/>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467" w:history="1">
        <w:r w:rsidR="00834BE0" w:rsidRPr="00813AD7">
          <w:rPr>
            <w:rStyle w:val="Hyperlink"/>
            <w:rtl/>
          </w:rPr>
          <w:t>5-6-</w:t>
        </w:r>
        <w:r w:rsidR="00834BE0" w:rsidRPr="00813AD7">
          <w:rPr>
            <w:rStyle w:val="Hyperlink"/>
            <w:rFonts w:hint="eastAsia"/>
            <w:rtl/>
          </w:rPr>
          <w:t>محدود</w:t>
        </w:r>
        <w:r w:rsidR="00834BE0" w:rsidRPr="00813AD7">
          <w:rPr>
            <w:rStyle w:val="Hyperlink"/>
            <w:rFonts w:hint="cs"/>
            <w:rtl/>
          </w:rPr>
          <w:t>ی</w:t>
        </w:r>
        <w:r w:rsidR="00834BE0" w:rsidRPr="00813AD7">
          <w:rPr>
            <w:rStyle w:val="Hyperlink"/>
            <w:rFonts w:hint="eastAsia"/>
            <w:rtl/>
          </w:rPr>
          <w:t>ت‌ها</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پژوهش</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Toc332190467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189</w:t>
        </w:r>
        <w:r w:rsidRPr="00813AD7">
          <w:rPr>
            <w:rStyle w:val="Hyperlink"/>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68" w:history="1">
        <w:r w:rsidR="00834BE0" w:rsidRPr="00813AD7">
          <w:rPr>
            <w:rStyle w:val="Hyperlink"/>
            <w:noProof/>
            <w:rtl/>
          </w:rPr>
          <w:t xml:space="preserve">5-6-1- </w:t>
        </w:r>
        <w:r w:rsidR="00834BE0" w:rsidRPr="00813AD7">
          <w:rPr>
            <w:rStyle w:val="Hyperlink"/>
            <w:rFonts w:hint="eastAsia"/>
            <w:noProof/>
            <w:rtl/>
          </w:rPr>
          <w:t>محدود</w:t>
        </w:r>
        <w:r w:rsidR="00834BE0" w:rsidRPr="00813AD7">
          <w:rPr>
            <w:rStyle w:val="Hyperlink"/>
            <w:rFonts w:hint="cs"/>
            <w:noProof/>
            <w:rtl/>
          </w:rPr>
          <w:t>ی</w:t>
        </w:r>
        <w:r w:rsidR="00834BE0" w:rsidRPr="00813AD7">
          <w:rPr>
            <w:rStyle w:val="Hyperlink"/>
            <w:rFonts w:hint="eastAsia"/>
            <w:noProof/>
            <w:rtl/>
          </w:rPr>
          <w:t>ت‌ها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ناش</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از</w:t>
        </w:r>
        <w:r w:rsidR="00834BE0" w:rsidRPr="00813AD7">
          <w:rPr>
            <w:rStyle w:val="Hyperlink"/>
            <w:noProof/>
            <w:rtl/>
          </w:rPr>
          <w:t xml:space="preserve"> </w:t>
        </w:r>
        <w:r w:rsidR="00834BE0" w:rsidRPr="00813AD7">
          <w:rPr>
            <w:rStyle w:val="Hyperlink"/>
            <w:rFonts w:hint="eastAsia"/>
            <w:noProof/>
            <w:rtl/>
          </w:rPr>
          <w:t>ماه</w:t>
        </w:r>
        <w:r w:rsidR="00834BE0" w:rsidRPr="00813AD7">
          <w:rPr>
            <w:rStyle w:val="Hyperlink"/>
            <w:rFonts w:hint="cs"/>
            <w:noProof/>
            <w:rtl/>
          </w:rPr>
          <w:t>ی</w:t>
        </w:r>
        <w:r w:rsidR="00834BE0" w:rsidRPr="00813AD7">
          <w:rPr>
            <w:rStyle w:val="Hyperlink"/>
            <w:rFonts w:hint="eastAsia"/>
            <w:noProof/>
            <w:rtl/>
          </w:rPr>
          <w:t>ت</w:t>
        </w:r>
        <w:r w:rsidR="00834BE0" w:rsidRPr="00813AD7">
          <w:rPr>
            <w:rStyle w:val="Hyperlink"/>
            <w:noProof/>
            <w:rtl/>
          </w:rPr>
          <w:t xml:space="preserve"> </w:t>
        </w:r>
        <w:r w:rsidR="00834BE0" w:rsidRPr="00813AD7">
          <w:rPr>
            <w:rStyle w:val="Hyperlink"/>
            <w:rFonts w:hint="eastAsia"/>
            <w:noProof/>
            <w:rtl/>
          </w:rPr>
          <w:t>پژوهش</w:t>
        </w:r>
        <w:r w:rsidR="00834BE0" w:rsidRPr="00813AD7">
          <w:rPr>
            <w:rStyle w:val="Hyperlink"/>
            <w:noProof/>
            <w:rtl/>
          </w:rPr>
          <w:t xml:space="preserve"> (</w:t>
        </w:r>
        <w:r w:rsidR="00834BE0" w:rsidRPr="00813AD7">
          <w:rPr>
            <w:rStyle w:val="Hyperlink"/>
            <w:rFonts w:hint="eastAsia"/>
            <w:noProof/>
            <w:rtl/>
          </w:rPr>
          <w:t>نوع</w:t>
        </w:r>
        <w:r w:rsidR="00834BE0" w:rsidRPr="00813AD7">
          <w:rPr>
            <w:rStyle w:val="Hyperlink"/>
            <w:noProof/>
            <w:rtl/>
          </w:rPr>
          <w:t xml:space="preserve"> </w:t>
        </w:r>
        <w:r w:rsidR="00834BE0" w:rsidRPr="00813AD7">
          <w:rPr>
            <w:rStyle w:val="Hyperlink"/>
            <w:rFonts w:hint="eastAsia"/>
            <w:noProof/>
            <w:rtl/>
          </w:rPr>
          <w:t>اول</w:t>
        </w:r>
        <w:r w:rsidR="00834BE0" w:rsidRPr="00813AD7">
          <w:rPr>
            <w:rStyle w:val="Hyperlink"/>
            <w:noProof/>
            <w:rtl/>
          </w:rPr>
          <w:t>)</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Toc332190468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189</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69" w:history="1">
        <w:r w:rsidR="00834BE0" w:rsidRPr="00813AD7">
          <w:rPr>
            <w:rStyle w:val="Hyperlink"/>
            <w:noProof/>
            <w:rtl/>
          </w:rPr>
          <w:t xml:space="preserve">5-6-2- </w:t>
        </w:r>
        <w:r w:rsidR="00834BE0" w:rsidRPr="00813AD7">
          <w:rPr>
            <w:rStyle w:val="Hyperlink"/>
            <w:rFonts w:hint="eastAsia"/>
            <w:noProof/>
            <w:rtl/>
          </w:rPr>
          <w:t>محدود</w:t>
        </w:r>
        <w:r w:rsidR="00834BE0" w:rsidRPr="00813AD7">
          <w:rPr>
            <w:rStyle w:val="Hyperlink"/>
            <w:rFonts w:hint="cs"/>
            <w:noProof/>
            <w:rtl/>
          </w:rPr>
          <w:t>ی</w:t>
        </w:r>
        <w:r w:rsidR="00834BE0" w:rsidRPr="00813AD7">
          <w:rPr>
            <w:rStyle w:val="Hyperlink"/>
            <w:rFonts w:hint="eastAsia"/>
            <w:noProof/>
            <w:rtl/>
          </w:rPr>
          <w:t>ت‌ها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انجام</w:t>
        </w:r>
        <w:r w:rsidR="00834BE0" w:rsidRPr="00813AD7">
          <w:rPr>
            <w:rStyle w:val="Hyperlink"/>
            <w:noProof/>
            <w:rtl/>
          </w:rPr>
          <w:t xml:space="preserve"> </w:t>
        </w:r>
        <w:r w:rsidR="00834BE0" w:rsidRPr="00813AD7">
          <w:rPr>
            <w:rStyle w:val="Hyperlink"/>
            <w:rFonts w:hint="eastAsia"/>
            <w:noProof/>
            <w:rtl/>
          </w:rPr>
          <w:t>پژوهش</w:t>
        </w:r>
        <w:r w:rsidR="00834BE0" w:rsidRPr="00813AD7">
          <w:rPr>
            <w:rStyle w:val="Hyperlink"/>
            <w:noProof/>
            <w:rtl/>
          </w:rPr>
          <w:t xml:space="preserve"> (</w:t>
        </w:r>
        <w:r w:rsidR="00834BE0" w:rsidRPr="00813AD7">
          <w:rPr>
            <w:rStyle w:val="Hyperlink"/>
            <w:rFonts w:hint="eastAsia"/>
            <w:noProof/>
            <w:rtl/>
          </w:rPr>
          <w:t>نوع</w:t>
        </w:r>
        <w:r w:rsidR="00834BE0" w:rsidRPr="00813AD7">
          <w:rPr>
            <w:rStyle w:val="Hyperlink"/>
            <w:noProof/>
            <w:rtl/>
          </w:rPr>
          <w:t xml:space="preserve"> </w:t>
        </w:r>
        <w:r w:rsidR="00834BE0" w:rsidRPr="00813AD7">
          <w:rPr>
            <w:rStyle w:val="Hyperlink"/>
            <w:rFonts w:hint="eastAsia"/>
            <w:noProof/>
            <w:rtl/>
          </w:rPr>
          <w:t>دوم</w:t>
        </w:r>
        <w:r w:rsidR="00834BE0" w:rsidRPr="00813AD7">
          <w:rPr>
            <w:rStyle w:val="Hyperlink"/>
            <w:noProof/>
            <w:rtl/>
          </w:rPr>
          <w:t>)</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Toc332190469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189</w:t>
        </w:r>
        <w:r w:rsidRPr="00813AD7">
          <w:rPr>
            <w:rStyle w:val="Hyperlink"/>
            <w:noProof/>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470" w:history="1">
        <w:r w:rsidR="00834BE0" w:rsidRPr="00813AD7">
          <w:rPr>
            <w:rStyle w:val="Hyperlink"/>
            <w:rtl/>
          </w:rPr>
          <w:t xml:space="preserve">5-7- </w:t>
        </w:r>
        <w:r w:rsidR="00834BE0" w:rsidRPr="00813AD7">
          <w:rPr>
            <w:rStyle w:val="Hyperlink"/>
            <w:rFonts w:hint="eastAsia"/>
            <w:rtl/>
          </w:rPr>
          <w:t>مقا</w:t>
        </w:r>
        <w:r w:rsidR="00834BE0" w:rsidRPr="00813AD7">
          <w:rPr>
            <w:rStyle w:val="Hyperlink"/>
            <w:rFonts w:hint="cs"/>
            <w:rtl/>
          </w:rPr>
          <w:t>ی</w:t>
        </w:r>
        <w:r w:rsidR="00834BE0" w:rsidRPr="00813AD7">
          <w:rPr>
            <w:rStyle w:val="Hyperlink"/>
            <w:rFonts w:hint="eastAsia"/>
            <w:rtl/>
          </w:rPr>
          <w:t>سه</w:t>
        </w:r>
        <w:r w:rsidR="00834BE0" w:rsidRPr="00813AD7">
          <w:rPr>
            <w:rStyle w:val="Hyperlink"/>
            <w:rtl/>
          </w:rPr>
          <w:t xml:space="preserve"> </w:t>
        </w:r>
        <w:r w:rsidR="00834BE0" w:rsidRPr="00813AD7">
          <w:rPr>
            <w:rStyle w:val="Hyperlink"/>
            <w:rFonts w:hint="eastAsia"/>
            <w:rtl/>
          </w:rPr>
          <w:t>با</w:t>
        </w:r>
        <w:r w:rsidR="00834BE0" w:rsidRPr="00813AD7">
          <w:rPr>
            <w:rStyle w:val="Hyperlink"/>
            <w:rtl/>
          </w:rPr>
          <w:t xml:space="preserve"> </w:t>
        </w:r>
        <w:r w:rsidR="00834BE0" w:rsidRPr="00813AD7">
          <w:rPr>
            <w:rStyle w:val="Hyperlink"/>
            <w:rFonts w:hint="eastAsia"/>
            <w:rtl/>
          </w:rPr>
          <w:t>پژوهشها</w:t>
        </w:r>
        <w:r w:rsidR="00834BE0" w:rsidRPr="00813AD7">
          <w:rPr>
            <w:rStyle w:val="Hyperlink"/>
            <w:rFonts w:hint="cs"/>
            <w:rtl/>
          </w:rPr>
          <w:t>ی</w:t>
        </w:r>
        <w:r w:rsidR="00834BE0" w:rsidRPr="00813AD7">
          <w:rPr>
            <w:rStyle w:val="Hyperlink"/>
            <w:rtl/>
          </w:rPr>
          <w:t xml:space="preserve"> </w:t>
        </w:r>
        <w:r w:rsidR="00834BE0" w:rsidRPr="00813AD7">
          <w:rPr>
            <w:rStyle w:val="Hyperlink"/>
            <w:rFonts w:hint="eastAsia"/>
            <w:rtl/>
          </w:rPr>
          <w:t>مشابه</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Toc332190470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190</w:t>
        </w:r>
        <w:r w:rsidRPr="00813AD7">
          <w:rPr>
            <w:rStyle w:val="Hyperlink"/>
          </w:rPr>
          <w:fldChar w:fldCharType="end"/>
        </w:r>
      </w:hyperlink>
    </w:p>
    <w:p w:rsidR="00834BE0" w:rsidRPr="00813AD7" w:rsidRDefault="008311C7">
      <w:pPr>
        <w:pStyle w:val="TOC1"/>
        <w:rPr>
          <w:rFonts w:asciiTheme="minorHAnsi" w:eastAsiaTheme="minorEastAsia" w:hAnsiTheme="minorHAnsi" w:cstheme="minorBidi"/>
          <w:b w:val="0"/>
          <w:szCs w:val="22"/>
          <w:rtl/>
          <w:lang w:bidi="ar-SA"/>
        </w:rPr>
      </w:pPr>
      <w:r>
        <w:rPr>
          <w:lang w:bidi="ar-SA"/>
        </w:rPr>
        <w:pict>
          <v:shape id="_x0000_s1368" type="#_x0000_t202" style="position:absolute;left:0;text-align:left;margin-left:180.05pt;margin-top:48.75pt;width:93.5pt;height:42.95pt;z-index:251684864" stroked="f">
            <v:textbox>
              <w:txbxContent>
                <w:p w:rsidR="008311C7" w:rsidRDefault="008311C7" w:rsidP="008311C7">
                  <w:pPr>
                    <w:jc w:val="center"/>
                  </w:pPr>
                  <w:r>
                    <w:rPr>
                      <w:rFonts w:hint="cs"/>
                      <w:rtl/>
                    </w:rPr>
                    <w:t>یازده</w:t>
                  </w:r>
                </w:p>
              </w:txbxContent>
            </v:textbox>
          </v:shape>
        </w:pict>
      </w:r>
      <w:hyperlink w:anchor="_Toc332190471" w:history="1">
        <w:r w:rsidR="00834BE0" w:rsidRPr="00813AD7">
          <w:rPr>
            <w:rStyle w:val="Hyperlink"/>
            <w:rtl/>
          </w:rPr>
          <w:t xml:space="preserve">5-8- </w:t>
        </w:r>
        <w:r w:rsidR="00834BE0" w:rsidRPr="00813AD7">
          <w:rPr>
            <w:rStyle w:val="Hyperlink"/>
            <w:rFonts w:hint="eastAsia"/>
            <w:rtl/>
          </w:rPr>
          <w:t>پ</w:t>
        </w:r>
        <w:r w:rsidR="00834BE0" w:rsidRPr="00813AD7">
          <w:rPr>
            <w:rStyle w:val="Hyperlink"/>
            <w:rFonts w:hint="cs"/>
            <w:rtl/>
          </w:rPr>
          <w:t>ی</w:t>
        </w:r>
        <w:r w:rsidR="00834BE0" w:rsidRPr="00813AD7">
          <w:rPr>
            <w:rStyle w:val="Hyperlink"/>
            <w:rFonts w:hint="eastAsia"/>
            <w:rtl/>
          </w:rPr>
          <w:t>شنهادها</w:t>
        </w:r>
        <w:r w:rsidR="00834BE0" w:rsidRPr="00813AD7">
          <w:rPr>
            <w:webHidden/>
            <w:rtl/>
          </w:rPr>
          <w:tab/>
        </w:r>
        <w:r w:rsidR="00147874"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Toc332190471 \h</w:instrText>
        </w:r>
        <w:r w:rsidR="00834BE0" w:rsidRPr="00813AD7">
          <w:rPr>
            <w:webHidden/>
            <w:rtl/>
          </w:rPr>
          <w:instrText xml:space="preserve"> </w:instrText>
        </w:r>
        <w:r w:rsidR="00147874" w:rsidRPr="00813AD7">
          <w:rPr>
            <w:rStyle w:val="Hyperlink"/>
          </w:rPr>
        </w:r>
        <w:r w:rsidR="00147874" w:rsidRPr="00813AD7">
          <w:rPr>
            <w:rStyle w:val="Hyperlink"/>
          </w:rPr>
          <w:fldChar w:fldCharType="separate"/>
        </w:r>
        <w:r w:rsidR="00EC3767">
          <w:rPr>
            <w:webHidden/>
            <w:rtl/>
            <w:lang w:bidi="ar-SA"/>
          </w:rPr>
          <w:t>191</w:t>
        </w:r>
        <w:r w:rsidR="00147874" w:rsidRPr="00813AD7">
          <w:rPr>
            <w:rStyle w:val="Hyperlink"/>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72" w:history="1">
        <w:r w:rsidR="00834BE0" w:rsidRPr="00813AD7">
          <w:rPr>
            <w:rStyle w:val="Hyperlink"/>
            <w:noProof/>
            <w:rtl/>
          </w:rPr>
          <w:t xml:space="preserve">5-8-1- </w:t>
        </w:r>
        <w:r w:rsidR="00834BE0" w:rsidRPr="00813AD7">
          <w:rPr>
            <w:rStyle w:val="Hyperlink"/>
            <w:rFonts w:hint="eastAsia"/>
            <w:noProof/>
            <w:rtl/>
          </w:rPr>
          <w:t>پ</w:t>
        </w:r>
        <w:r w:rsidR="00834BE0" w:rsidRPr="00813AD7">
          <w:rPr>
            <w:rStyle w:val="Hyperlink"/>
            <w:rFonts w:hint="cs"/>
            <w:noProof/>
            <w:rtl/>
          </w:rPr>
          <w:t>ی</w:t>
        </w:r>
        <w:r w:rsidR="00834BE0" w:rsidRPr="00813AD7">
          <w:rPr>
            <w:rStyle w:val="Hyperlink"/>
            <w:rFonts w:hint="eastAsia"/>
            <w:noProof/>
            <w:rtl/>
          </w:rPr>
          <w:t>شنهادها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برگرفته</w:t>
        </w:r>
        <w:r w:rsidR="00834BE0" w:rsidRPr="00813AD7">
          <w:rPr>
            <w:rStyle w:val="Hyperlink"/>
            <w:noProof/>
            <w:rtl/>
          </w:rPr>
          <w:t xml:space="preserve"> </w:t>
        </w:r>
        <w:r w:rsidR="00834BE0" w:rsidRPr="00813AD7">
          <w:rPr>
            <w:rStyle w:val="Hyperlink"/>
            <w:rFonts w:hint="eastAsia"/>
            <w:noProof/>
            <w:rtl/>
          </w:rPr>
          <w:t>از</w:t>
        </w:r>
        <w:r w:rsidR="00834BE0" w:rsidRPr="00813AD7">
          <w:rPr>
            <w:rStyle w:val="Hyperlink"/>
            <w:noProof/>
            <w:rtl/>
          </w:rPr>
          <w:t xml:space="preserve"> </w:t>
        </w:r>
        <w:r w:rsidR="00834BE0" w:rsidRPr="00813AD7">
          <w:rPr>
            <w:rStyle w:val="Hyperlink"/>
            <w:rFonts w:hint="cs"/>
            <w:noProof/>
            <w:rtl/>
          </w:rPr>
          <w:t>ی</w:t>
        </w:r>
        <w:r w:rsidR="00834BE0" w:rsidRPr="00813AD7">
          <w:rPr>
            <w:rStyle w:val="Hyperlink"/>
            <w:rFonts w:hint="eastAsia"/>
            <w:noProof/>
            <w:rtl/>
          </w:rPr>
          <w:t>افته‌ها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پژوهش</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Toc332190472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191</w:t>
        </w:r>
        <w:r w:rsidRPr="00813AD7">
          <w:rPr>
            <w:rStyle w:val="Hyperlink"/>
            <w:noProof/>
          </w:rPr>
          <w:fldChar w:fldCharType="end"/>
        </w:r>
      </w:hyperlink>
    </w:p>
    <w:p w:rsidR="00834BE0" w:rsidRPr="00813AD7" w:rsidRDefault="00147874">
      <w:pPr>
        <w:pStyle w:val="TOC2"/>
        <w:tabs>
          <w:tab w:val="right" w:leader="dot" w:pos="9016"/>
        </w:tabs>
        <w:rPr>
          <w:rFonts w:asciiTheme="minorHAnsi" w:eastAsiaTheme="minorEastAsia" w:hAnsiTheme="minorHAnsi" w:cstheme="minorBidi"/>
          <w:noProof/>
          <w:szCs w:val="22"/>
          <w:rtl/>
          <w:lang w:bidi="ar-SA"/>
        </w:rPr>
      </w:pPr>
      <w:hyperlink w:anchor="_Toc332190473" w:history="1">
        <w:r w:rsidR="00834BE0" w:rsidRPr="00813AD7">
          <w:rPr>
            <w:rStyle w:val="Hyperlink"/>
            <w:noProof/>
            <w:rtl/>
          </w:rPr>
          <w:t xml:space="preserve">5-8-2- </w:t>
        </w:r>
        <w:r w:rsidR="00834BE0" w:rsidRPr="00813AD7">
          <w:rPr>
            <w:rStyle w:val="Hyperlink"/>
            <w:rFonts w:hint="eastAsia"/>
            <w:noProof/>
            <w:rtl/>
          </w:rPr>
          <w:t>پ</w:t>
        </w:r>
        <w:r w:rsidR="00834BE0" w:rsidRPr="00813AD7">
          <w:rPr>
            <w:rStyle w:val="Hyperlink"/>
            <w:rFonts w:hint="cs"/>
            <w:noProof/>
            <w:rtl/>
          </w:rPr>
          <w:t>ی</w:t>
        </w:r>
        <w:r w:rsidR="00834BE0" w:rsidRPr="00813AD7">
          <w:rPr>
            <w:rStyle w:val="Hyperlink"/>
            <w:rFonts w:hint="eastAsia"/>
            <w:noProof/>
            <w:rtl/>
          </w:rPr>
          <w:t>شنهادها</w:t>
        </w:r>
        <w:r w:rsidR="00834BE0" w:rsidRPr="00813AD7">
          <w:rPr>
            <w:rStyle w:val="Hyperlink"/>
            <w:rFonts w:hint="cs"/>
            <w:noProof/>
            <w:rtl/>
          </w:rPr>
          <w:t>یی</w:t>
        </w:r>
        <w:r w:rsidR="00834BE0" w:rsidRPr="00813AD7">
          <w:rPr>
            <w:rStyle w:val="Hyperlink"/>
            <w:noProof/>
            <w:rtl/>
          </w:rPr>
          <w:t xml:space="preserve"> </w:t>
        </w:r>
        <w:r w:rsidR="00834BE0" w:rsidRPr="00813AD7">
          <w:rPr>
            <w:rStyle w:val="Hyperlink"/>
            <w:rFonts w:hint="eastAsia"/>
            <w:noProof/>
            <w:rtl/>
          </w:rPr>
          <w:t>برا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پژوهش‌ها</w:t>
        </w:r>
        <w:r w:rsidR="00834BE0" w:rsidRPr="00813AD7">
          <w:rPr>
            <w:rStyle w:val="Hyperlink"/>
            <w:rFonts w:hint="cs"/>
            <w:noProof/>
            <w:rtl/>
          </w:rPr>
          <w:t>ی</w:t>
        </w:r>
        <w:r w:rsidR="00834BE0" w:rsidRPr="00813AD7">
          <w:rPr>
            <w:rStyle w:val="Hyperlink"/>
            <w:noProof/>
            <w:rtl/>
          </w:rPr>
          <w:t xml:space="preserve"> </w:t>
        </w:r>
        <w:r w:rsidR="00834BE0" w:rsidRPr="00813AD7">
          <w:rPr>
            <w:rStyle w:val="Hyperlink"/>
            <w:rFonts w:hint="eastAsia"/>
            <w:noProof/>
            <w:rtl/>
          </w:rPr>
          <w:t>آت</w:t>
        </w:r>
        <w:r w:rsidR="00834BE0" w:rsidRPr="00813AD7">
          <w:rPr>
            <w:rStyle w:val="Hyperlink"/>
            <w:rFonts w:hint="cs"/>
            <w:noProof/>
            <w:rtl/>
          </w:rPr>
          <w:t>ی</w:t>
        </w:r>
        <w:r w:rsidR="00834BE0" w:rsidRPr="00813AD7">
          <w:rPr>
            <w:noProof/>
            <w:webHidden/>
            <w:rtl/>
          </w:rPr>
          <w:tab/>
        </w:r>
        <w:r w:rsidRPr="00813AD7">
          <w:rPr>
            <w:rStyle w:val="Hyperlink"/>
            <w:noProof/>
          </w:rPr>
          <w:fldChar w:fldCharType="begin"/>
        </w:r>
        <w:r w:rsidR="00834BE0" w:rsidRPr="00813AD7">
          <w:rPr>
            <w:noProof/>
            <w:webHidden/>
            <w:rtl/>
          </w:rPr>
          <w:instrText xml:space="preserve"> </w:instrText>
        </w:r>
        <w:r w:rsidR="00834BE0" w:rsidRPr="00813AD7">
          <w:rPr>
            <w:noProof/>
            <w:webHidden/>
          </w:rPr>
          <w:instrText>PAGEREF</w:instrText>
        </w:r>
        <w:r w:rsidR="00834BE0" w:rsidRPr="00813AD7">
          <w:rPr>
            <w:noProof/>
            <w:webHidden/>
            <w:rtl/>
          </w:rPr>
          <w:instrText xml:space="preserve"> _</w:instrText>
        </w:r>
        <w:r w:rsidR="00834BE0" w:rsidRPr="00813AD7">
          <w:rPr>
            <w:noProof/>
            <w:webHidden/>
          </w:rPr>
          <w:instrText>Toc332190473 \h</w:instrText>
        </w:r>
        <w:r w:rsidR="00834BE0" w:rsidRPr="00813AD7">
          <w:rPr>
            <w:noProof/>
            <w:webHidden/>
            <w:rtl/>
          </w:rPr>
          <w:instrText xml:space="preserve"> </w:instrText>
        </w:r>
        <w:r w:rsidRPr="00813AD7">
          <w:rPr>
            <w:rStyle w:val="Hyperlink"/>
            <w:noProof/>
          </w:rPr>
        </w:r>
        <w:r w:rsidRPr="00813AD7">
          <w:rPr>
            <w:rStyle w:val="Hyperlink"/>
            <w:noProof/>
          </w:rPr>
          <w:fldChar w:fldCharType="separate"/>
        </w:r>
        <w:r w:rsidR="00EC3767">
          <w:rPr>
            <w:noProof/>
            <w:webHidden/>
            <w:rtl/>
            <w:lang w:bidi="ar-SA"/>
          </w:rPr>
          <w:t>196</w:t>
        </w:r>
        <w:r w:rsidRPr="00813AD7">
          <w:rPr>
            <w:rStyle w:val="Hyperlink"/>
            <w:noProof/>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474" w:history="1">
        <w:r w:rsidR="00834BE0" w:rsidRPr="00813AD7">
          <w:rPr>
            <w:rStyle w:val="Hyperlink"/>
            <w:rFonts w:hint="eastAsia"/>
            <w:rtl/>
          </w:rPr>
          <w:t>منابع</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Toc332190474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197</w:t>
        </w:r>
        <w:r w:rsidRPr="00813AD7">
          <w:rPr>
            <w:rStyle w:val="Hyperlink"/>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475" w:history="1">
        <w:r w:rsidR="00834BE0" w:rsidRPr="00813AD7">
          <w:rPr>
            <w:rStyle w:val="Hyperlink"/>
            <w:rFonts w:hint="eastAsia"/>
            <w:rtl/>
          </w:rPr>
          <w:t>پ</w:t>
        </w:r>
        <w:r w:rsidR="00834BE0" w:rsidRPr="00813AD7">
          <w:rPr>
            <w:rStyle w:val="Hyperlink"/>
            <w:rFonts w:hint="cs"/>
            <w:rtl/>
          </w:rPr>
          <w:t>ی</w:t>
        </w:r>
        <w:r w:rsidR="00834BE0" w:rsidRPr="00813AD7">
          <w:rPr>
            <w:rStyle w:val="Hyperlink"/>
            <w:rFonts w:hint="eastAsia"/>
            <w:rtl/>
          </w:rPr>
          <w:t>وست</w:t>
        </w:r>
        <w:r w:rsidR="00834BE0" w:rsidRPr="00813AD7">
          <w:rPr>
            <w:rStyle w:val="Hyperlink"/>
            <w:rtl/>
          </w:rPr>
          <w:t xml:space="preserve"> 1: </w:t>
        </w:r>
        <w:r w:rsidR="00834BE0" w:rsidRPr="00813AD7">
          <w:rPr>
            <w:rStyle w:val="Hyperlink"/>
            <w:rFonts w:hint="eastAsia"/>
            <w:rtl/>
          </w:rPr>
          <w:t>پرسشنامه</w:t>
        </w:r>
        <w:r w:rsidR="00834BE0" w:rsidRPr="00813AD7">
          <w:rPr>
            <w:rStyle w:val="Hyperlink"/>
            <w:rtl/>
          </w:rPr>
          <w:t xml:space="preserve"> </w:t>
        </w:r>
        <w:r w:rsidR="00834BE0" w:rsidRPr="00813AD7">
          <w:rPr>
            <w:rStyle w:val="Hyperlink"/>
            <w:rFonts w:hint="eastAsia"/>
            <w:rtl/>
          </w:rPr>
          <w:t>سنجش</w:t>
        </w:r>
        <w:r w:rsidR="00834BE0" w:rsidRPr="00813AD7">
          <w:rPr>
            <w:rStyle w:val="Hyperlink"/>
            <w:rtl/>
          </w:rPr>
          <w:t xml:space="preserve"> </w:t>
        </w:r>
        <w:r w:rsidR="00834BE0" w:rsidRPr="00813AD7">
          <w:rPr>
            <w:rStyle w:val="Hyperlink"/>
            <w:rFonts w:hint="eastAsia"/>
            <w:rtl/>
          </w:rPr>
          <w:t>وضع</w:t>
        </w:r>
        <w:r w:rsidR="00834BE0" w:rsidRPr="00813AD7">
          <w:rPr>
            <w:rStyle w:val="Hyperlink"/>
            <w:rFonts w:hint="cs"/>
            <w:rtl/>
          </w:rPr>
          <w:t>ی</w:t>
        </w:r>
        <w:r w:rsidR="00834BE0" w:rsidRPr="00813AD7">
          <w:rPr>
            <w:rStyle w:val="Hyperlink"/>
            <w:rFonts w:hint="eastAsia"/>
            <w:rtl/>
          </w:rPr>
          <w:t>ت</w:t>
        </w:r>
        <w:r w:rsidR="00834BE0" w:rsidRPr="00813AD7">
          <w:rPr>
            <w:rStyle w:val="Hyperlink"/>
            <w:rtl/>
          </w:rPr>
          <w:t xml:space="preserve"> </w:t>
        </w:r>
        <w:r w:rsidR="00834BE0" w:rsidRPr="00813AD7">
          <w:rPr>
            <w:rStyle w:val="Hyperlink"/>
            <w:rFonts w:hint="eastAsia"/>
            <w:rtl/>
          </w:rPr>
          <w:t>بازار</w:t>
        </w:r>
        <w:r w:rsidR="00834BE0" w:rsidRPr="00813AD7">
          <w:rPr>
            <w:rStyle w:val="Hyperlink"/>
            <w:rtl/>
          </w:rPr>
          <w:t xml:space="preserve"> </w:t>
        </w:r>
        <w:r w:rsidR="00834BE0" w:rsidRPr="00813AD7">
          <w:rPr>
            <w:rStyle w:val="Hyperlink"/>
            <w:rFonts w:hint="eastAsia"/>
            <w:rtl/>
          </w:rPr>
          <w:t>کارآفر</w:t>
        </w:r>
        <w:r w:rsidR="00834BE0" w:rsidRPr="00813AD7">
          <w:rPr>
            <w:rStyle w:val="Hyperlink"/>
            <w:rFonts w:hint="cs"/>
            <w:rtl/>
          </w:rPr>
          <w:t>ی</w:t>
        </w:r>
        <w:r w:rsidR="00834BE0" w:rsidRPr="00813AD7">
          <w:rPr>
            <w:rStyle w:val="Hyperlink"/>
            <w:rFonts w:hint="eastAsia"/>
            <w:rtl/>
          </w:rPr>
          <w:t>ن</w:t>
        </w:r>
        <w:r w:rsidR="00834BE0" w:rsidRPr="00813AD7">
          <w:rPr>
            <w:rStyle w:val="Hyperlink"/>
            <w:rFonts w:hint="cs"/>
            <w:rtl/>
          </w:rPr>
          <w:t>ی</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Toc332190475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203</w:t>
        </w:r>
        <w:r w:rsidRPr="00813AD7">
          <w:rPr>
            <w:rStyle w:val="Hyperlink"/>
          </w:rPr>
          <w:fldChar w:fldCharType="end"/>
        </w:r>
      </w:hyperlink>
    </w:p>
    <w:p w:rsidR="00834BE0" w:rsidRPr="00813AD7" w:rsidRDefault="00147874">
      <w:pPr>
        <w:pStyle w:val="TOC1"/>
        <w:rPr>
          <w:rFonts w:asciiTheme="minorHAnsi" w:eastAsiaTheme="minorEastAsia" w:hAnsiTheme="minorHAnsi" w:cstheme="minorBidi"/>
          <w:b w:val="0"/>
          <w:szCs w:val="22"/>
          <w:rtl/>
          <w:lang w:bidi="ar-SA"/>
        </w:rPr>
      </w:pPr>
      <w:hyperlink w:anchor="_Toc332190487" w:history="1">
        <w:r w:rsidR="00834BE0" w:rsidRPr="00813AD7">
          <w:rPr>
            <w:rStyle w:val="Hyperlink"/>
            <w:rFonts w:hint="eastAsia"/>
            <w:rtl/>
          </w:rPr>
          <w:t>پ</w:t>
        </w:r>
        <w:r w:rsidR="00834BE0" w:rsidRPr="00813AD7">
          <w:rPr>
            <w:rStyle w:val="Hyperlink"/>
            <w:rFonts w:hint="cs"/>
            <w:rtl/>
          </w:rPr>
          <w:t>ی</w:t>
        </w:r>
        <w:r w:rsidR="00834BE0" w:rsidRPr="00813AD7">
          <w:rPr>
            <w:rStyle w:val="Hyperlink"/>
            <w:rFonts w:hint="eastAsia"/>
            <w:rtl/>
          </w:rPr>
          <w:t>وست</w:t>
        </w:r>
        <w:r w:rsidR="00834BE0" w:rsidRPr="00813AD7">
          <w:rPr>
            <w:rStyle w:val="Hyperlink"/>
            <w:rtl/>
          </w:rPr>
          <w:t xml:space="preserve"> 2: </w:t>
        </w:r>
        <w:r w:rsidR="00834BE0" w:rsidRPr="00813AD7">
          <w:rPr>
            <w:rStyle w:val="Hyperlink"/>
            <w:rFonts w:hint="eastAsia"/>
            <w:rtl/>
          </w:rPr>
          <w:t>مدل</w:t>
        </w:r>
        <w:r w:rsidR="00834BE0" w:rsidRPr="00813AD7">
          <w:rPr>
            <w:rStyle w:val="Hyperlink"/>
            <w:rtl/>
          </w:rPr>
          <w:t xml:space="preserve"> </w:t>
        </w:r>
        <w:r w:rsidR="00834BE0" w:rsidRPr="00813AD7">
          <w:rPr>
            <w:rStyle w:val="Hyperlink"/>
            <w:rFonts w:hint="eastAsia"/>
            <w:rtl/>
          </w:rPr>
          <w:t>اول</w:t>
        </w:r>
        <w:r w:rsidR="00834BE0" w:rsidRPr="00813AD7">
          <w:rPr>
            <w:rStyle w:val="Hyperlink"/>
            <w:rFonts w:hint="cs"/>
            <w:rtl/>
          </w:rPr>
          <w:t>ی</w:t>
        </w:r>
        <w:r w:rsidR="00834BE0" w:rsidRPr="00813AD7">
          <w:rPr>
            <w:rStyle w:val="Hyperlink"/>
            <w:rFonts w:hint="eastAsia"/>
            <w:rtl/>
          </w:rPr>
          <w:t>ه</w:t>
        </w:r>
        <w:r w:rsidR="00834BE0" w:rsidRPr="00813AD7">
          <w:rPr>
            <w:rStyle w:val="Hyperlink"/>
            <w:rtl/>
          </w:rPr>
          <w:t xml:space="preserve"> </w:t>
        </w:r>
        <w:r w:rsidR="00834BE0" w:rsidRPr="00813AD7">
          <w:rPr>
            <w:rStyle w:val="Hyperlink"/>
            <w:rFonts w:hint="eastAsia"/>
            <w:rtl/>
          </w:rPr>
          <w:t>استخراج</w:t>
        </w:r>
        <w:r w:rsidR="00834BE0" w:rsidRPr="00813AD7">
          <w:rPr>
            <w:rStyle w:val="Hyperlink"/>
            <w:rtl/>
          </w:rPr>
          <w:t xml:space="preserve"> </w:t>
        </w:r>
        <w:r w:rsidR="00834BE0" w:rsidRPr="00813AD7">
          <w:rPr>
            <w:rStyle w:val="Hyperlink"/>
            <w:rFonts w:hint="eastAsia"/>
            <w:rtl/>
          </w:rPr>
          <w:t>شده</w:t>
        </w:r>
        <w:r w:rsidR="00834BE0" w:rsidRPr="00813AD7">
          <w:rPr>
            <w:rStyle w:val="Hyperlink"/>
            <w:rtl/>
          </w:rPr>
          <w:t xml:space="preserve"> </w:t>
        </w:r>
        <w:r w:rsidR="00834BE0" w:rsidRPr="00813AD7">
          <w:rPr>
            <w:rStyle w:val="Hyperlink"/>
            <w:rFonts w:hint="eastAsia"/>
            <w:rtl/>
          </w:rPr>
          <w:t>توسط</w:t>
        </w:r>
        <w:r w:rsidR="00834BE0" w:rsidRPr="00813AD7">
          <w:rPr>
            <w:rStyle w:val="Hyperlink"/>
            <w:rtl/>
          </w:rPr>
          <w:t xml:space="preserve"> </w:t>
        </w:r>
        <w:r w:rsidR="00834BE0" w:rsidRPr="00813AD7">
          <w:rPr>
            <w:rStyle w:val="Hyperlink"/>
            <w:rFonts w:hint="eastAsia"/>
            <w:rtl/>
          </w:rPr>
          <w:t>پژوهشگر</w:t>
        </w:r>
        <w:r w:rsidR="00834BE0" w:rsidRPr="00813AD7">
          <w:rPr>
            <w:webHidden/>
            <w:rtl/>
          </w:rPr>
          <w:tab/>
        </w:r>
        <w:r w:rsidRPr="00813AD7">
          <w:rPr>
            <w:rStyle w:val="Hyperlink"/>
          </w:rPr>
          <w:fldChar w:fldCharType="begin"/>
        </w:r>
        <w:r w:rsidR="00834BE0" w:rsidRPr="00813AD7">
          <w:rPr>
            <w:webHidden/>
            <w:rtl/>
          </w:rPr>
          <w:instrText xml:space="preserve"> </w:instrText>
        </w:r>
        <w:r w:rsidR="00834BE0" w:rsidRPr="00813AD7">
          <w:rPr>
            <w:webHidden/>
          </w:rPr>
          <w:instrText>PAGEREF</w:instrText>
        </w:r>
        <w:r w:rsidR="00834BE0" w:rsidRPr="00813AD7">
          <w:rPr>
            <w:webHidden/>
            <w:rtl/>
          </w:rPr>
          <w:instrText xml:space="preserve"> _</w:instrText>
        </w:r>
        <w:r w:rsidR="00834BE0" w:rsidRPr="00813AD7">
          <w:rPr>
            <w:webHidden/>
          </w:rPr>
          <w:instrText>Toc332190487 \h</w:instrText>
        </w:r>
        <w:r w:rsidR="00834BE0" w:rsidRPr="00813AD7">
          <w:rPr>
            <w:webHidden/>
            <w:rtl/>
          </w:rPr>
          <w:instrText xml:space="preserve"> </w:instrText>
        </w:r>
        <w:r w:rsidRPr="00813AD7">
          <w:rPr>
            <w:rStyle w:val="Hyperlink"/>
          </w:rPr>
        </w:r>
        <w:r w:rsidRPr="00813AD7">
          <w:rPr>
            <w:rStyle w:val="Hyperlink"/>
          </w:rPr>
          <w:fldChar w:fldCharType="separate"/>
        </w:r>
        <w:r w:rsidR="00EC3767">
          <w:rPr>
            <w:webHidden/>
            <w:rtl/>
            <w:lang w:bidi="ar-SA"/>
          </w:rPr>
          <w:t>214</w:t>
        </w:r>
        <w:r w:rsidRPr="00813AD7">
          <w:rPr>
            <w:rStyle w:val="Hyperlink"/>
          </w:rPr>
          <w:fldChar w:fldCharType="end"/>
        </w:r>
      </w:hyperlink>
    </w:p>
    <w:p w:rsidR="00E0272C" w:rsidRPr="00813AD7" w:rsidRDefault="00147874" w:rsidP="005C4210">
      <w:pPr>
        <w:rPr>
          <w:rtl/>
        </w:rPr>
      </w:pPr>
      <w:r w:rsidRPr="00813AD7">
        <w:fldChar w:fldCharType="end"/>
      </w:r>
    </w:p>
    <w:p w:rsidR="00786197" w:rsidRPr="00813AD7" w:rsidRDefault="00786197" w:rsidP="005C4210">
      <w:pPr>
        <w:rPr>
          <w:rtl/>
        </w:rPr>
      </w:pPr>
    </w:p>
    <w:p w:rsidR="007F5E65" w:rsidRPr="00813AD7" w:rsidRDefault="008311C7">
      <w:pPr>
        <w:bidi w:val="0"/>
        <w:spacing w:after="0" w:line="240" w:lineRule="auto"/>
        <w:jc w:val="left"/>
      </w:pPr>
      <w:r>
        <w:rPr>
          <w:noProof/>
          <w:rtl/>
          <w:lang w:bidi="ar-SA"/>
        </w:rPr>
        <w:pict>
          <v:shape id="_x0000_s1369" type="#_x0000_t202" style="position:absolute;margin-left:182.3pt;margin-top:450.2pt;width:93.5pt;height:42.95pt;z-index:251685888" stroked="f">
            <v:textbox>
              <w:txbxContent>
                <w:p w:rsidR="008311C7" w:rsidRDefault="008311C7" w:rsidP="008311C7">
                  <w:pPr>
                    <w:jc w:val="center"/>
                  </w:pPr>
                  <w:r>
                    <w:rPr>
                      <w:rFonts w:hint="cs"/>
                      <w:rtl/>
                    </w:rPr>
                    <w:t>دوازده</w:t>
                  </w:r>
                </w:p>
              </w:txbxContent>
            </v:textbox>
          </v:shape>
        </w:pict>
      </w:r>
      <w:r w:rsidR="007F5E65" w:rsidRPr="00813AD7">
        <w:rPr>
          <w:rtl/>
        </w:rPr>
        <w:br w:type="page"/>
      </w:r>
    </w:p>
    <w:p w:rsidR="00786197" w:rsidRPr="00813AD7" w:rsidRDefault="00786197">
      <w:pPr>
        <w:pStyle w:val="TableofFigures"/>
        <w:tabs>
          <w:tab w:val="right" w:leader="dot" w:pos="9016"/>
        </w:tabs>
        <w:rPr>
          <w:rFonts w:hint="cs"/>
          <w:rtl/>
        </w:rPr>
      </w:pPr>
      <w:r w:rsidRPr="00813AD7">
        <w:rPr>
          <w:rFonts w:hint="cs"/>
          <w:rtl/>
        </w:rPr>
        <w:lastRenderedPageBreak/>
        <w:t>فهرست جداول</w:t>
      </w:r>
    </w:p>
    <w:p w:rsidR="003D61B2" w:rsidRPr="00813AD7" w:rsidRDefault="00147874">
      <w:pPr>
        <w:pStyle w:val="TableofFigures"/>
        <w:tabs>
          <w:tab w:val="right" w:leader="dot" w:pos="9016"/>
        </w:tabs>
        <w:rPr>
          <w:rFonts w:asciiTheme="minorHAnsi" w:eastAsiaTheme="minorEastAsia" w:hAnsiTheme="minorHAnsi" w:cstheme="minorBidi"/>
          <w:noProof/>
          <w:szCs w:val="22"/>
          <w:rtl/>
          <w:lang w:bidi="ar-SA"/>
        </w:rPr>
      </w:pPr>
      <w:r w:rsidRPr="00813AD7">
        <w:rPr>
          <w:rtl/>
        </w:rPr>
        <w:fldChar w:fldCharType="begin"/>
      </w:r>
      <w:r w:rsidR="00786197" w:rsidRPr="00813AD7">
        <w:rPr>
          <w:rtl/>
        </w:rPr>
        <w:instrText xml:space="preserve"> </w:instrText>
      </w:r>
      <w:r w:rsidR="00786197" w:rsidRPr="00813AD7">
        <w:instrText>TOC</w:instrText>
      </w:r>
      <w:r w:rsidR="00786197" w:rsidRPr="00813AD7">
        <w:rPr>
          <w:rtl/>
        </w:rPr>
        <w:instrText xml:space="preserve"> \</w:instrText>
      </w:r>
      <w:r w:rsidR="00786197" w:rsidRPr="00813AD7">
        <w:instrText>c</w:instrText>
      </w:r>
      <w:r w:rsidR="00786197" w:rsidRPr="00813AD7">
        <w:rPr>
          <w:rtl/>
        </w:rPr>
        <w:instrText xml:space="preserve"> "جدول" </w:instrText>
      </w:r>
      <w:r w:rsidRPr="00813AD7">
        <w:rPr>
          <w:rtl/>
        </w:rPr>
        <w:fldChar w:fldCharType="separate"/>
      </w:r>
      <w:r w:rsidR="003D61B2" w:rsidRPr="00813AD7">
        <w:rPr>
          <w:rFonts w:hint="eastAsia"/>
          <w:noProof/>
          <w:color w:val="000000"/>
          <w:rtl/>
        </w:rPr>
        <w:t>جدول</w:t>
      </w:r>
      <w:r w:rsidR="003D61B2" w:rsidRPr="00813AD7">
        <w:rPr>
          <w:noProof/>
          <w:color w:val="000000"/>
          <w:rtl/>
        </w:rPr>
        <w:t xml:space="preserve"> 1: </w:t>
      </w:r>
      <w:r w:rsidR="003D61B2" w:rsidRPr="00813AD7">
        <w:rPr>
          <w:rFonts w:hint="eastAsia"/>
          <w:noProof/>
          <w:color w:val="000000"/>
          <w:rtl/>
        </w:rPr>
        <w:t>مقا</w:t>
      </w:r>
      <w:r w:rsidR="003D61B2" w:rsidRPr="00813AD7">
        <w:rPr>
          <w:rFonts w:hint="cs"/>
          <w:noProof/>
          <w:color w:val="000000"/>
          <w:rtl/>
        </w:rPr>
        <w:t>ی</w:t>
      </w:r>
      <w:r w:rsidR="003D61B2" w:rsidRPr="00813AD7">
        <w:rPr>
          <w:rFonts w:hint="eastAsia"/>
          <w:noProof/>
          <w:color w:val="000000"/>
          <w:rtl/>
        </w:rPr>
        <w:t>سه</w:t>
      </w:r>
      <w:r w:rsidR="003D61B2" w:rsidRPr="00813AD7">
        <w:rPr>
          <w:noProof/>
          <w:color w:val="000000"/>
          <w:rtl/>
        </w:rPr>
        <w:t xml:space="preserve"> </w:t>
      </w:r>
      <w:r w:rsidR="003D61B2" w:rsidRPr="00813AD7">
        <w:rPr>
          <w:rFonts w:hint="eastAsia"/>
          <w:noProof/>
          <w:color w:val="000000"/>
          <w:rtl/>
        </w:rPr>
        <w:t>تطب</w:t>
      </w:r>
      <w:r w:rsidR="003D61B2" w:rsidRPr="00813AD7">
        <w:rPr>
          <w:rFonts w:hint="cs"/>
          <w:noProof/>
          <w:color w:val="000000"/>
          <w:rtl/>
        </w:rPr>
        <w:t>ی</w:t>
      </w:r>
      <w:r w:rsidR="003D61B2" w:rsidRPr="00813AD7">
        <w:rPr>
          <w:rFonts w:hint="eastAsia"/>
          <w:noProof/>
          <w:color w:val="000000"/>
          <w:rtl/>
        </w:rPr>
        <w:t>ق</w:t>
      </w:r>
      <w:r w:rsidR="003D61B2" w:rsidRPr="00813AD7">
        <w:rPr>
          <w:rFonts w:hint="cs"/>
          <w:noProof/>
          <w:color w:val="000000"/>
          <w:rtl/>
        </w:rPr>
        <w:t>ی</w:t>
      </w:r>
      <w:r w:rsidR="003D61B2" w:rsidRPr="00813AD7">
        <w:rPr>
          <w:noProof/>
          <w:color w:val="000000"/>
          <w:rtl/>
        </w:rPr>
        <w:t xml:space="preserve"> </w:t>
      </w:r>
      <w:r w:rsidR="003D61B2" w:rsidRPr="00813AD7">
        <w:rPr>
          <w:rFonts w:hint="eastAsia"/>
          <w:noProof/>
          <w:color w:val="000000"/>
          <w:rtl/>
        </w:rPr>
        <w:t>پژوهشها</w:t>
      </w:r>
      <w:r w:rsidR="003D61B2" w:rsidRPr="00813AD7">
        <w:rPr>
          <w:rFonts w:hint="cs"/>
          <w:noProof/>
          <w:color w:val="000000"/>
          <w:rtl/>
        </w:rPr>
        <w:t>ی</w:t>
      </w:r>
      <w:r w:rsidR="003D61B2" w:rsidRPr="00813AD7">
        <w:rPr>
          <w:noProof/>
          <w:color w:val="000000"/>
          <w:rtl/>
        </w:rPr>
        <w:t xml:space="preserve"> </w:t>
      </w:r>
      <w:r w:rsidR="003D61B2" w:rsidRPr="00813AD7">
        <w:rPr>
          <w:rFonts w:hint="eastAsia"/>
          <w:noProof/>
          <w:color w:val="000000"/>
          <w:rtl/>
        </w:rPr>
        <w:t>انجام</w:t>
      </w:r>
      <w:r w:rsidR="003D61B2" w:rsidRPr="00813AD7">
        <w:rPr>
          <w:noProof/>
          <w:color w:val="000000"/>
          <w:rtl/>
        </w:rPr>
        <w:t xml:space="preserve"> </w:t>
      </w:r>
      <w:r w:rsidR="003D61B2" w:rsidRPr="00813AD7">
        <w:rPr>
          <w:rFonts w:hint="eastAsia"/>
          <w:noProof/>
          <w:color w:val="000000"/>
          <w:rtl/>
        </w:rPr>
        <w:t>شده</w:t>
      </w:r>
      <w:r w:rsidR="003D61B2" w:rsidRPr="00813AD7">
        <w:rPr>
          <w:noProof/>
          <w:color w:val="000000"/>
          <w:rtl/>
        </w:rPr>
        <w:t xml:space="preserve"> </w:t>
      </w:r>
      <w:r w:rsidR="003D61B2" w:rsidRPr="00813AD7">
        <w:rPr>
          <w:rFonts w:hint="eastAsia"/>
          <w:noProof/>
          <w:color w:val="000000"/>
          <w:rtl/>
        </w:rPr>
        <w:t>در</w:t>
      </w:r>
      <w:r w:rsidR="003D61B2" w:rsidRPr="00813AD7">
        <w:rPr>
          <w:noProof/>
          <w:color w:val="000000"/>
          <w:rtl/>
        </w:rPr>
        <w:t xml:space="preserve"> </w:t>
      </w:r>
      <w:r w:rsidR="003D61B2" w:rsidRPr="00813AD7">
        <w:rPr>
          <w:rFonts w:hint="eastAsia"/>
          <w:noProof/>
          <w:color w:val="000000"/>
          <w:rtl/>
        </w:rPr>
        <w:t>زم</w:t>
      </w:r>
      <w:r w:rsidR="003D61B2" w:rsidRPr="00813AD7">
        <w:rPr>
          <w:rFonts w:hint="cs"/>
          <w:noProof/>
          <w:color w:val="000000"/>
          <w:rtl/>
        </w:rPr>
        <w:t>ی</w:t>
      </w:r>
      <w:r w:rsidR="003D61B2" w:rsidRPr="00813AD7">
        <w:rPr>
          <w:rFonts w:hint="eastAsia"/>
          <w:noProof/>
          <w:color w:val="000000"/>
          <w:rtl/>
        </w:rPr>
        <w:t>نه</w:t>
      </w:r>
      <w:r w:rsidR="003D61B2" w:rsidRPr="00813AD7">
        <w:rPr>
          <w:noProof/>
          <w:color w:val="000000"/>
          <w:rtl/>
        </w:rPr>
        <w:t xml:space="preserve"> </w:t>
      </w:r>
      <w:r w:rsidR="003D61B2" w:rsidRPr="00813AD7">
        <w:rPr>
          <w:rFonts w:hint="eastAsia"/>
          <w:noProof/>
          <w:color w:val="000000"/>
          <w:rtl/>
        </w:rPr>
        <w:t>کارآفر</w:t>
      </w:r>
      <w:r w:rsidR="003D61B2" w:rsidRPr="00813AD7">
        <w:rPr>
          <w:rFonts w:hint="cs"/>
          <w:noProof/>
          <w:color w:val="000000"/>
          <w:rtl/>
        </w:rPr>
        <w:t>ی</w:t>
      </w:r>
      <w:r w:rsidR="003D61B2" w:rsidRPr="00813AD7">
        <w:rPr>
          <w:rFonts w:hint="eastAsia"/>
          <w:noProof/>
          <w:color w:val="000000"/>
          <w:rtl/>
        </w:rPr>
        <w:t>ن</w:t>
      </w:r>
      <w:r w:rsidR="003D61B2" w:rsidRPr="00813AD7">
        <w:rPr>
          <w:rFonts w:hint="cs"/>
          <w:noProof/>
          <w:color w:val="000000"/>
          <w:rtl/>
        </w:rPr>
        <w:t>ی</w:t>
      </w:r>
      <w:r w:rsidR="003D61B2" w:rsidRPr="00813AD7">
        <w:rPr>
          <w:noProof/>
          <w:color w:val="000000"/>
          <w:rtl/>
        </w:rPr>
        <w:t xml:space="preserve"> </w:t>
      </w:r>
      <w:r w:rsidR="003D61B2" w:rsidRPr="00813AD7">
        <w:rPr>
          <w:rFonts w:hint="eastAsia"/>
          <w:noProof/>
          <w:color w:val="000000"/>
          <w:rtl/>
        </w:rPr>
        <w:t>و</w:t>
      </w:r>
      <w:r w:rsidR="003D61B2" w:rsidRPr="00813AD7">
        <w:rPr>
          <w:noProof/>
          <w:color w:val="000000"/>
          <w:rtl/>
        </w:rPr>
        <w:t xml:space="preserve"> </w:t>
      </w:r>
      <w:r w:rsidR="003D61B2" w:rsidRPr="00813AD7">
        <w:rPr>
          <w:rFonts w:hint="eastAsia"/>
          <w:noProof/>
          <w:color w:val="000000"/>
          <w:rtl/>
        </w:rPr>
        <w:t>رسانه</w:t>
      </w:r>
      <w:r w:rsidR="003D61B2" w:rsidRPr="00813AD7">
        <w:rPr>
          <w:noProof/>
          <w:rtl/>
        </w:rPr>
        <w:tab/>
      </w:r>
      <w:r w:rsidRPr="00813AD7">
        <w:rPr>
          <w:noProof/>
        </w:rPr>
        <w:fldChar w:fldCharType="begin"/>
      </w:r>
      <w:r w:rsidR="003D61B2" w:rsidRPr="00813AD7">
        <w:rPr>
          <w:noProof/>
          <w:rtl/>
        </w:rPr>
        <w:instrText xml:space="preserve"> </w:instrText>
      </w:r>
      <w:r w:rsidR="003D61B2" w:rsidRPr="00813AD7">
        <w:rPr>
          <w:noProof/>
        </w:rPr>
        <w:instrText>PAGEREF</w:instrText>
      </w:r>
      <w:r w:rsidR="003D61B2" w:rsidRPr="00813AD7">
        <w:rPr>
          <w:noProof/>
          <w:rtl/>
        </w:rPr>
        <w:instrText xml:space="preserve"> _</w:instrText>
      </w:r>
      <w:r w:rsidR="003D61B2" w:rsidRPr="00813AD7">
        <w:rPr>
          <w:noProof/>
        </w:rPr>
        <w:instrText>Toc332190804 \h</w:instrText>
      </w:r>
      <w:r w:rsidR="003D61B2" w:rsidRPr="00813AD7">
        <w:rPr>
          <w:noProof/>
          <w:rtl/>
        </w:rPr>
        <w:instrText xml:space="preserve"> </w:instrText>
      </w:r>
      <w:r w:rsidRPr="00813AD7">
        <w:rPr>
          <w:noProof/>
        </w:rPr>
      </w:r>
      <w:r w:rsidRPr="00813AD7">
        <w:rPr>
          <w:noProof/>
        </w:rPr>
        <w:fldChar w:fldCharType="separate"/>
      </w:r>
      <w:r w:rsidR="00EC3767">
        <w:rPr>
          <w:noProof/>
          <w:rtl/>
          <w:lang w:bidi="ar-SA"/>
        </w:rPr>
        <w:t>91</w:t>
      </w:r>
      <w:r w:rsidRPr="00813AD7">
        <w:rPr>
          <w:noProof/>
        </w:rPr>
        <w:fldChar w:fldCharType="end"/>
      </w:r>
    </w:p>
    <w:p w:rsidR="003D61B2" w:rsidRPr="00813AD7" w:rsidRDefault="003D61B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جدول</w:t>
      </w:r>
      <w:r w:rsidRPr="00813AD7">
        <w:rPr>
          <w:noProof/>
          <w:rtl/>
        </w:rPr>
        <w:t xml:space="preserve"> 2: </w:t>
      </w:r>
      <w:r w:rsidRPr="00813AD7">
        <w:rPr>
          <w:rFonts w:hint="eastAsia"/>
          <w:noProof/>
          <w:rtl/>
        </w:rPr>
        <w:t>محاسبه</w:t>
      </w:r>
      <w:r w:rsidRPr="00813AD7">
        <w:rPr>
          <w:noProof/>
          <w:rtl/>
        </w:rPr>
        <w:t xml:space="preserve"> </w:t>
      </w:r>
      <w:r w:rsidRPr="00813AD7">
        <w:rPr>
          <w:rFonts w:hint="eastAsia"/>
          <w:noProof/>
          <w:rtl/>
        </w:rPr>
        <w:t>پا</w:t>
      </w:r>
      <w:r w:rsidRPr="00813AD7">
        <w:rPr>
          <w:rFonts w:hint="cs"/>
          <w:noProof/>
          <w:rtl/>
        </w:rPr>
        <w:t>ی</w:t>
      </w:r>
      <w:r w:rsidRPr="00813AD7">
        <w:rPr>
          <w:rFonts w:hint="eastAsia"/>
          <w:noProof/>
          <w:rtl/>
        </w:rPr>
        <w:t>ا</w:t>
      </w:r>
      <w:r w:rsidRPr="00813AD7">
        <w:rPr>
          <w:rFonts w:hint="cs"/>
          <w:noProof/>
          <w:rtl/>
        </w:rPr>
        <w:t>یی</w:t>
      </w:r>
      <w:r w:rsidRPr="00813AD7">
        <w:rPr>
          <w:noProof/>
          <w:rtl/>
        </w:rPr>
        <w:t xml:space="preserve"> </w:t>
      </w:r>
      <w:r w:rsidRPr="00813AD7">
        <w:rPr>
          <w:rFonts w:hint="eastAsia"/>
          <w:noProof/>
          <w:rtl/>
        </w:rPr>
        <w:t>بازآزمون</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Toc332190805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125</w:t>
      </w:r>
      <w:r w:rsidR="00147874" w:rsidRPr="00813AD7">
        <w:rPr>
          <w:noProof/>
        </w:rPr>
        <w:fldChar w:fldCharType="end"/>
      </w:r>
    </w:p>
    <w:p w:rsidR="003D61B2" w:rsidRPr="00813AD7" w:rsidRDefault="003D61B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جدول</w:t>
      </w:r>
      <w:r w:rsidRPr="00813AD7">
        <w:rPr>
          <w:noProof/>
          <w:rtl/>
        </w:rPr>
        <w:t xml:space="preserve"> 3: </w:t>
      </w:r>
      <w:r w:rsidRPr="00813AD7">
        <w:rPr>
          <w:rFonts w:hint="eastAsia"/>
          <w:noProof/>
          <w:rtl/>
        </w:rPr>
        <w:t>و</w:t>
      </w:r>
      <w:r w:rsidRPr="00813AD7">
        <w:rPr>
          <w:rFonts w:hint="cs"/>
          <w:noProof/>
          <w:rtl/>
        </w:rPr>
        <w:t>ی</w:t>
      </w:r>
      <w:r w:rsidRPr="00813AD7">
        <w:rPr>
          <w:rFonts w:hint="eastAsia"/>
          <w:noProof/>
          <w:rtl/>
        </w:rPr>
        <w:t>ژگ</w:t>
      </w:r>
      <w:r w:rsidRPr="00813AD7">
        <w:rPr>
          <w:rFonts w:hint="cs"/>
          <w:noProof/>
          <w:rtl/>
        </w:rPr>
        <w:t>ی</w:t>
      </w:r>
      <w:r w:rsidRPr="00813AD7">
        <w:rPr>
          <w:noProof/>
          <w:rtl/>
        </w:rPr>
        <w:t xml:space="preserve"> </w:t>
      </w:r>
      <w:r w:rsidRPr="00813AD7">
        <w:rPr>
          <w:rFonts w:hint="eastAsia"/>
          <w:noProof/>
          <w:rtl/>
        </w:rPr>
        <w:t>گروه</w:t>
      </w:r>
      <w:r w:rsidRPr="00813AD7">
        <w:rPr>
          <w:noProof/>
          <w:rtl/>
        </w:rPr>
        <w:t xml:space="preserve"> </w:t>
      </w:r>
      <w:r w:rsidRPr="00813AD7">
        <w:rPr>
          <w:rFonts w:hint="eastAsia"/>
          <w:noProof/>
          <w:rtl/>
        </w:rPr>
        <w:t>کارشناسان</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Toc332190806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126</w:t>
      </w:r>
      <w:r w:rsidR="00147874" w:rsidRPr="00813AD7">
        <w:rPr>
          <w:noProof/>
        </w:rPr>
        <w:fldChar w:fldCharType="end"/>
      </w:r>
    </w:p>
    <w:p w:rsidR="003D61B2" w:rsidRPr="00813AD7" w:rsidRDefault="003D61B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جدول</w:t>
      </w:r>
      <w:r w:rsidRPr="00813AD7">
        <w:rPr>
          <w:noProof/>
          <w:rtl/>
        </w:rPr>
        <w:t xml:space="preserve"> 4: </w:t>
      </w:r>
      <w:r w:rsidRPr="00813AD7">
        <w:rPr>
          <w:rFonts w:hint="eastAsia"/>
          <w:noProof/>
          <w:rtl/>
        </w:rPr>
        <w:t>نتا</w:t>
      </w:r>
      <w:r w:rsidRPr="00813AD7">
        <w:rPr>
          <w:rFonts w:hint="cs"/>
          <w:noProof/>
          <w:rtl/>
        </w:rPr>
        <w:t>ی</w:t>
      </w:r>
      <w:r w:rsidRPr="00813AD7">
        <w:rPr>
          <w:rFonts w:hint="eastAsia"/>
          <w:noProof/>
          <w:rtl/>
        </w:rPr>
        <w:t>ج</w:t>
      </w:r>
      <w:r w:rsidRPr="00813AD7">
        <w:rPr>
          <w:noProof/>
          <w:rtl/>
        </w:rPr>
        <w:t xml:space="preserve"> </w:t>
      </w:r>
      <w:r w:rsidRPr="00813AD7">
        <w:rPr>
          <w:rFonts w:hint="eastAsia"/>
          <w:noProof/>
          <w:rtl/>
        </w:rPr>
        <w:t>حاصل</w:t>
      </w:r>
      <w:r w:rsidRPr="00813AD7">
        <w:rPr>
          <w:noProof/>
          <w:rtl/>
        </w:rPr>
        <w:t xml:space="preserve"> </w:t>
      </w:r>
      <w:r w:rsidRPr="00813AD7">
        <w:rPr>
          <w:rFonts w:hint="eastAsia"/>
          <w:noProof/>
          <w:rtl/>
        </w:rPr>
        <w:t>از</w:t>
      </w:r>
      <w:r w:rsidRPr="00813AD7">
        <w:rPr>
          <w:noProof/>
          <w:rtl/>
        </w:rPr>
        <w:t xml:space="preserve"> </w:t>
      </w:r>
      <w:r w:rsidRPr="00813AD7">
        <w:rPr>
          <w:rFonts w:hint="eastAsia"/>
          <w:noProof/>
          <w:rtl/>
        </w:rPr>
        <w:t>تحل</w:t>
      </w:r>
      <w:r w:rsidRPr="00813AD7">
        <w:rPr>
          <w:rFonts w:hint="cs"/>
          <w:noProof/>
          <w:rtl/>
        </w:rPr>
        <w:t>ی</w:t>
      </w:r>
      <w:r w:rsidRPr="00813AD7">
        <w:rPr>
          <w:rFonts w:hint="eastAsia"/>
          <w:noProof/>
          <w:rtl/>
        </w:rPr>
        <w:t>ل</w:t>
      </w:r>
      <w:r w:rsidRPr="00813AD7">
        <w:rPr>
          <w:noProof/>
          <w:rtl/>
        </w:rPr>
        <w:t xml:space="preserve"> </w:t>
      </w:r>
      <w:r w:rsidRPr="00813AD7">
        <w:rPr>
          <w:rFonts w:hint="eastAsia"/>
          <w:noProof/>
          <w:rtl/>
        </w:rPr>
        <w:t>و</w:t>
      </w:r>
      <w:r w:rsidRPr="00813AD7">
        <w:rPr>
          <w:rFonts w:hint="cs"/>
          <w:noProof/>
          <w:rtl/>
        </w:rPr>
        <w:t>ی</w:t>
      </w:r>
      <w:r w:rsidRPr="00813AD7">
        <w:rPr>
          <w:rFonts w:hint="eastAsia"/>
          <w:noProof/>
          <w:rtl/>
        </w:rPr>
        <w:t>ژگ</w:t>
      </w:r>
      <w:r w:rsidRPr="00813AD7">
        <w:rPr>
          <w:rFonts w:hint="cs"/>
          <w:noProof/>
          <w:rtl/>
        </w:rPr>
        <w:t>ی‌</w:t>
      </w:r>
      <w:r w:rsidRPr="00813AD7">
        <w:rPr>
          <w:rFonts w:hint="eastAsia"/>
          <w:noProof/>
          <w:rtl/>
        </w:rPr>
        <w:t>ها</w:t>
      </w:r>
      <w:r w:rsidRPr="00813AD7">
        <w:rPr>
          <w:rFonts w:hint="cs"/>
          <w:noProof/>
          <w:rtl/>
        </w:rPr>
        <w:t>ی</w:t>
      </w:r>
      <w:r w:rsidRPr="00813AD7">
        <w:rPr>
          <w:noProof/>
          <w:rtl/>
        </w:rPr>
        <w:t xml:space="preserve"> </w:t>
      </w:r>
      <w:r w:rsidRPr="00813AD7">
        <w:rPr>
          <w:rFonts w:hint="eastAsia"/>
          <w:noProof/>
          <w:rtl/>
        </w:rPr>
        <w:t>بازار</w:t>
      </w:r>
      <w:r w:rsidRPr="00813AD7">
        <w:rPr>
          <w:noProof/>
          <w:rtl/>
        </w:rPr>
        <w:t xml:space="preserve"> </w:t>
      </w:r>
      <w:r w:rsidRPr="00813AD7">
        <w:rPr>
          <w:rFonts w:hint="eastAsia"/>
          <w:noProof/>
          <w:rtl/>
        </w:rPr>
        <w:t>رسانه‌ا</w:t>
      </w:r>
      <w:r w:rsidRPr="00813AD7">
        <w:rPr>
          <w:rFonts w:hint="cs"/>
          <w:noProof/>
          <w:rtl/>
        </w:rPr>
        <w:t>ی</w:t>
      </w:r>
      <w:r w:rsidRPr="00813AD7">
        <w:rPr>
          <w:noProof/>
          <w:rtl/>
        </w:rPr>
        <w:t xml:space="preserve"> </w:t>
      </w:r>
      <w:r w:rsidRPr="00813AD7">
        <w:rPr>
          <w:rFonts w:hint="eastAsia"/>
          <w:noProof/>
          <w:rtl/>
        </w:rPr>
        <w:t>کشور</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Toc332190807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134</w:t>
      </w:r>
      <w:r w:rsidR="00147874" w:rsidRPr="00813AD7">
        <w:rPr>
          <w:noProof/>
        </w:rPr>
        <w:fldChar w:fldCharType="end"/>
      </w:r>
    </w:p>
    <w:p w:rsidR="003D61B2" w:rsidRPr="00813AD7" w:rsidRDefault="003D61B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جدول</w:t>
      </w:r>
      <w:r w:rsidRPr="00813AD7">
        <w:rPr>
          <w:noProof/>
          <w:rtl/>
        </w:rPr>
        <w:t xml:space="preserve"> 5: </w:t>
      </w:r>
      <w:r w:rsidRPr="00813AD7">
        <w:rPr>
          <w:rFonts w:hint="eastAsia"/>
          <w:noProof/>
          <w:rtl/>
        </w:rPr>
        <w:t>تحل</w:t>
      </w:r>
      <w:r w:rsidRPr="00813AD7">
        <w:rPr>
          <w:rFonts w:hint="cs"/>
          <w:noProof/>
          <w:rtl/>
        </w:rPr>
        <w:t>ی</w:t>
      </w:r>
      <w:r w:rsidRPr="00813AD7">
        <w:rPr>
          <w:rFonts w:hint="eastAsia"/>
          <w:noProof/>
          <w:rtl/>
        </w:rPr>
        <w:t>ل</w:t>
      </w:r>
      <w:r w:rsidRPr="00813AD7">
        <w:rPr>
          <w:noProof/>
          <w:rtl/>
        </w:rPr>
        <w:t xml:space="preserve"> </w:t>
      </w:r>
      <w:r w:rsidRPr="00813AD7">
        <w:rPr>
          <w:rFonts w:hint="eastAsia"/>
          <w:noProof/>
          <w:rtl/>
        </w:rPr>
        <w:t>داده‌ها</w:t>
      </w:r>
      <w:r w:rsidRPr="00813AD7">
        <w:rPr>
          <w:rFonts w:hint="cs"/>
          <w:noProof/>
          <w:rtl/>
        </w:rPr>
        <w:t>ی</w:t>
      </w:r>
      <w:r w:rsidRPr="00813AD7">
        <w:rPr>
          <w:noProof/>
          <w:rtl/>
        </w:rPr>
        <w:t xml:space="preserve"> </w:t>
      </w:r>
      <w:r w:rsidRPr="00813AD7">
        <w:rPr>
          <w:rFonts w:hint="eastAsia"/>
          <w:noProof/>
          <w:rtl/>
        </w:rPr>
        <w:t>مربوط</w:t>
      </w:r>
      <w:r w:rsidRPr="00813AD7">
        <w:rPr>
          <w:noProof/>
          <w:rtl/>
        </w:rPr>
        <w:t xml:space="preserve"> </w:t>
      </w:r>
      <w:r w:rsidRPr="00813AD7">
        <w:rPr>
          <w:rFonts w:hint="eastAsia"/>
          <w:noProof/>
          <w:rtl/>
        </w:rPr>
        <w:t>به</w:t>
      </w:r>
      <w:r w:rsidRPr="00813AD7">
        <w:rPr>
          <w:noProof/>
          <w:rtl/>
        </w:rPr>
        <w:t xml:space="preserve"> </w:t>
      </w:r>
      <w:r w:rsidRPr="00813AD7">
        <w:rPr>
          <w:rFonts w:hint="eastAsia"/>
          <w:noProof/>
          <w:rtl/>
        </w:rPr>
        <w:t>پرسش</w:t>
      </w:r>
      <w:r w:rsidRPr="00813AD7">
        <w:rPr>
          <w:noProof/>
          <w:rtl/>
        </w:rPr>
        <w:t xml:space="preserve"> </w:t>
      </w:r>
      <w:r w:rsidRPr="00813AD7">
        <w:rPr>
          <w:rFonts w:hint="eastAsia"/>
          <w:noProof/>
          <w:rtl/>
        </w:rPr>
        <w:t>موانع</w:t>
      </w:r>
      <w:r w:rsidRPr="00813AD7">
        <w:rPr>
          <w:noProof/>
          <w:rtl/>
        </w:rPr>
        <w:t xml:space="preserve"> </w:t>
      </w:r>
      <w:r w:rsidRPr="00813AD7">
        <w:rPr>
          <w:rFonts w:hint="eastAsia"/>
          <w:noProof/>
          <w:rtl/>
        </w:rPr>
        <w:t>ورود</w:t>
      </w:r>
      <w:r w:rsidRPr="00813AD7">
        <w:rPr>
          <w:noProof/>
          <w:rtl/>
        </w:rPr>
        <w:t xml:space="preserve"> </w:t>
      </w:r>
      <w:r w:rsidRPr="00813AD7">
        <w:rPr>
          <w:rFonts w:hint="eastAsia"/>
          <w:noProof/>
          <w:rtl/>
        </w:rPr>
        <w:t>به</w:t>
      </w:r>
      <w:r w:rsidRPr="00813AD7">
        <w:rPr>
          <w:noProof/>
          <w:rtl/>
        </w:rPr>
        <w:t xml:space="preserve"> </w:t>
      </w:r>
      <w:r w:rsidRPr="00813AD7">
        <w:rPr>
          <w:rFonts w:hint="eastAsia"/>
          <w:noProof/>
          <w:rtl/>
        </w:rPr>
        <w:t>بازار</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Toc332190808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136</w:t>
      </w:r>
      <w:r w:rsidR="00147874" w:rsidRPr="00813AD7">
        <w:rPr>
          <w:noProof/>
        </w:rPr>
        <w:fldChar w:fldCharType="end"/>
      </w:r>
    </w:p>
    <w:p w:rsidR="003D61B2" w:rsidRPr="00813AD7" w:rsidRDefault="003D61B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جدول</w:t>
      </w:r>
      <w:r w:rsidRPr="00813AD7">
        <w:rPr>
          <w:noProof/>
          <w:rtl/>
        </w:rPr>
        <w:t xml:space="preserve"> 6: </w:t>
      </w:r>
      <w:r w:rsidRPr="00813AD7">
        <w:rPr>
          <w:rFonts w:hint="eastAsia"/>
          <w:noProof/>
          <w:rtl/>
        </w:rPr>
        <w:t>تحل</w:t>
      </w:r>
      <w:r w:rsidRPr="00813AD7">
        <w:rPr>
          <w:rFonts w:hint="cs"/>
          <w:noProof/>
          <w:rtl/>
        </w:rPr>
        <w:t>ی</w:t>
      </w:r>
      <w:r w:rsidRPr="00813AD7">
        <w:rPr>
          <w:rFonts w:hint="eastAsia"/>
          <w:noProof/>
          <w:rtl/>
        </w:rPr>
        <w:t>ل</w:t>
      </w:r>
      <w:r w:rsidRPr="00813AD7">
        <w:rPr>
          <w:noProof/>
          <w:rtl/>
        </w:rPr>
        <w:t xml:space="preserve"> </w:t>
      </w:r>
      <w:r w:rsidRPr="00813AD7">
        <w:rPr>
          <w:rFonts w:hint="eastAsia"/>
          <w:noProof/>
          <w:rtl/>
        </w:rPr>
        <w:t>داده‌ها</w:t>
      </w:r>
      <w:r w:rsidRPr="00813AD7">
        <w:rPr>
          <w:rFonts w:hint="cs"/>
          <w:noProof/>
          <w:rtl/>
        </w:rPr>
        <w:t>ی</w:t>
      </w:r>
      <w:r w:rsidRPr="00813AD7">
        <w:rPr>
          <w:noProof/>
          <w:rtl/>
        </w:rPr>
        <w:t xml:space="preserve"> </w:t>
      </w:r>
      <w:r w:rsidRPr="00813AD7">
        <w:rPr>
          <w:rFonts w:hint="eastAsia"/>
          <w:noProof/>
          <w:rtl/>
        </w:rPr>
        <w:t>مربوط</w:t>
      </w:r>
      <w:r w:rsidRPr="00813AD7">
        <w:rPr>
          <w:noProof/>
          <w:rtl/>
        </w:rPr>
        <w:t xml:space="preserve"> </w:t>
      </w:r>
      <w:r w:rsidRPr="00813AD7">
        <w:rPr>
          <w:rFonts w:hint="eastAsia"/>
          <w:noProof/>
          <w:rtl/>
        </w:rPr>
        <w:t>به</w:t>
      </w:r>
      <w:r w:rsidRPr="00813AD7">
        <w:rPr>
          <w:noProof/>
          <w:rtl/>
        </w:rPr>
        <w:t xml:space="preserve"> </w:t>
      </w:r>
      <w:r w:rsidRPr="00813AD7">
        <w:rPr>
          <w:rFonts w:hint="eastAsia"/>
          <w:noProof/>
          <w:rtl/>
        </w:rPr>
        <w:t>پرسش</w:t>
      </w:r>
      <w:r w:rsidRPr="00813AD7">
        <w:rPr>
          <w:noProof/>
          <w:rtl/>
        </w:rPr>
        <w:t xml:space="preserve"> </w:t>
      </w:r>
      <w:r w:rsidRPr="00813AD7">
        <w:rPr>
          <w:rFonts w:hint="eastAsia"/>
          <w:noProof/>
          <w:rtl/>
        </w:rPr>
        <w:t>سهولت</w:t>
      </w:r>
      <w:r w:rsidRPr="00813AD7">
        <w:rPr>
          <w:noProof/>
          <w:rtl/>
        </w:rPr>
        <w:t xml:space="preserve"> </w:t>
      </w:r>
      <w:r w:rsidRPr="00813AD7">
        <w:rPr>
          <w:rFonts w:hint="eastAsia"/>
          <w:noProof/>
          <w:rtl/>
        </w:rPr>
        <w:t>خروج</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Toc332190809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136</w:t>
      </w:r>
      <w:r w:rsidR="00147874" w:rsidRPr="00813AD7">
        <w:rPr>
          <w:noProof/>
        </w:rPr>
        <w:fldChar w:fldCharType="end"/>
      </w:r>
    </w:p>
    <w:p w:rsidR="003D61B2" w:rsidRPr="00813AD7" w:rsidRDefault="003D61B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جدول</w:t>
      </w:r>
      <w:r w:rsidRPr="00813AD7">
        <w:rPr>
          <w:noProof/>
          <w:rtl/>
        </w:rPr>
        <w:t xml:space="preserve"> 7: </w:t>
      </w:r>
      <w:r w:rsidRPr="00813AD7">
        <w:rPr>
          <w:noProof/>
        </w:rPr>
        <w:t xml:space="preserve"> </w:t>
      </w:r>
      <w:r w:rsidRPr="00813AD7">
        <w:rPr>
          <w:rFonts w:hint="eastAsia"/>
          <w:noProof/>
          <w:rtl/>
        </w:rPr>
        <w:t>تحل</w:t>
      </w:r>
      <w:r w:rsidRPr="00813AD7">
        <w:rPr>
          <w:rFonts w:hint="cs"/>
          <w:noProof/>
          <w:rtl/>
        </w:rPr>
        <w:t>ی</w:t>
      </w:r>
      <w:r w:rsidRPr="00813AD7">
        <w:rPr>
          <w:rFonts w:hint="eastAsia"/>
          <w:noProof/>
          <w:rtl/>
        </w:rPr>
        <w:t>ل</w:t>
      </w:r>
      <w:r w:rsidRPr="00813AD7">
        <w:rPr>
          <w:noProof/>
          <w:rtl/>
        </w:rPr>
        <w:t xml:space="preserve"> </w:t>
      </w:r>
      <w:r w:rsidRPr="00813AD7">
        <w:rPr>
          <w:rFonts w:hint="eastAsia"/>
          <w:noProof/>
          <w:rtl/>
        </w:rPr>
        <w:t>داده‌ها</w:t>
      </w:r>
      <w:r w:rsidRPr="00813AD7">
        <w:rPr>
          <w:rFonts w:hint="cs"/>
          <w:noProof/>
          <w:rtl/>
        </w:rPr>
        <w:t>ی</w:t>
      </w:r>
      <w:r w:rsidRPr="00813AD7">
        <w:rPr>
          <w:noProof/>
          <w:rtl/>
        </w:rPr>
        <w:t xml:space="preserve"> </w:t>
      </w:r>
      <w:r w:rsidRPr="00813AD7">
        <w:rPr>
          <w:rFonts w:hint="eastAsia"/>
          <w:noProof/>
          <w:rtl/>
        </w:rPr>
        <w:t>مربوط</w:t>
      </w:r>
      <w:r w:rsidRPr="00813AD7">
        <w:rPr>
          <w:noProof/>
          <w:rtl/>
        </w:rPr>
        <w:t xml:space="preserve"> </w:t>
      </w:r>
      <w:r w:rsidRPr="00813AD7">
        <w:rPr>
          <w:rFonts w:hint="eastAsia"/>
          <w:noProof/>
          <w:rtl/>
        </w:rPr>
        <w:t>به</w:t>
      </w:r>
      <w:r w:rsidRPr="00813AD7">
        <w:rPr>
          <w:noProof/>
          <w:rtl/>
        </w:rPr>
        <w:t xml:space="preserve"> </w:t>
      </w:r>
      <w:r w:rsidRPr="00813AD7">
        <w:rPr>
          <w:rFonts w:hint="eastAsia"/>
          <w:noProof/>
          <w:rtl/>
        </w:rPr>
        <w:t>پرسش</w:t>
      </w:r>
      <w:r w:rsidRPr="00813AD7">
        <w:rPr>
          <w:noProof/>
          <w:rtl/>
        </w:rPr>
        <w:t xml:space="preserve"> </w:t>
      </w:r>
      <w:r w:rsidRPr="00813AD7">
        <w:rPr>
          <w:rFonts w:hint="eastAsia"/>
          <w:noProof/>
          <w:rtl/>
        </w:rPr>
        <w:t>م</w:t>
      </w:r>
      <w:r w:rsidRPr="00813AD7">
        <w:rPr>
          <w:rFonts w:hint="cs"/>
          <w:noProof/>
          <w:rtl/>
        </w:rPr>
        <w:t>ی</w:t>
      </w:r>
      <w:r w:rsidRPr="00813AD7">
        <w:rPr>
          <w:rFonts w:hint="eastAsia"/>
          <w:noProof/>
          <w:rtl/>
        </w:rPr>
        <w:t>زان</w:t>
      </w:r>
      <w:r w:rsidRPr="00813AD7">
        <w:rPr>
          <w:noProof/>
          <w:rtl/>
        </w:rPr>
        <w:t xml:space="preserve"> </w:t>
      </w:r>
      <w:r w:rsidRPr="00813AD7">
        <w:rPr>
          <w:rFonts w:hint="eastAsia"/>
          <w:noProof/>
          <w:rtl/>
        </w:rPr>
        <w:t>رقابت</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Toc332190810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136</w:t>
      </w:r>
      <w:r w:rsidR="00147874" w:rsidRPr="00813AD7">
        <w:rPr>
          <w:noProof/>
        </w:rPr>
        <w:fldChar w:fldCharType="end"/>
      </w:r>
    </w:p>
    <w:p w:rsidR="003D61B2" w:rsidRPr="00813AD7" w:rsidRDefault="003D61B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جدول</w:t>
      </w:r>
      <w:r w:rsidRPr="00813AD7">
        <w:rPr>
          <w:noProof/>
          <w:rtl/>
        </w:rPr>
        <w:t xml:space="preserve"> 8: </w:t>
      </w:r>
      <w:r w:rsidRPr="00813AD7">
        <w:rPr>
          <w:rFonts w:hint="eastAsia"/>
          <w:noProof/>
          <w:rtl/>
        </w:rPr>
        <w:t>تحل</w:t>
      </w:r>
      <w:r w:rsidRPr="00813AD7">
        <w:rPr>
          <w:rFonts w:hint="cs"/>
          <w:noProof/>
          <w:rtl/>
        </w:rPr>
        <w:t>ی</w:t>
      </w:r>
      <w:r w:rsidRPr="00813AD7">
        <w:rPr>
          <w:rFonts w:hint="eastAsia"/>
          <w:noProof/>
          <w:rtl/>
        </w:rPr>
        <w:t>ل</w:t>
      </w:r>
      <w:r w:rsidRPr="00813AD7">
        <w:rPr>
          <w:noProof/>
          <w:rtl/>
        </w:rPr>
        <w:t xml:space="preserve"> </w:t>
      </w:r>
      <w:r w:rsidRPr="00813AD7">
        <w:rPr>
          <w:rFonts w:hint="eastAsia"/>
          <w:noProof/>
          <w:rtl/>
        </w:rPr>
        <w:t>داده‌ها</w:t>
      </w:r>
      <w:r w:rsidRPr="00813AD7">
        <w:rPr>
          <w:rFonts w:hint="cs"/>
          <w:noProof/>
          <w:rtl/>
        </w:rPr>
        <w:t>ی</w:t>
      </w:r>
      <w:r w:rsidRPr="00813AD7">
        <w:rPr>
          <w:noProof/>
          <w:rtl/>
        </w:rPr>
        <w:t xml:space="preserve"> </w:t>
      </w:r>
      <w:r w:rsidRPr="00813AD7">
        <w:rPr>
          <w:rFonts w:hint="eastAsia"/>
          <w:noProof/>
          <w:rtl/>
        </w:rPr>
        <w:t>مربوط</w:t>
      </w:r>
      <w:r w:rsidRPr="00813AD7">
        <w:rPr>
          <w:noProof/>
          <w:rtl/>
        </w:rPr>
        <w:t xml:space="preserve"> </w:t>
      </w:r>
      <w:r w:rsidRPr="00813AD7">
        <w:rPr>
          <w:rFonts w:hint="eastAsia"/>
          <w:noProof/>
          <w:rtl/>
        </w:rPr>
        <w:t>به</w:t>
      </w:r>
      <w:r w:rsidRPr="00813AD7">
        <w:rPr>
          <w:noProof/>
          <w:rtl/>
        </w:rPr>
        <w:t xml:space="preserve"> </w:t>
      </w:r>
      <w:r w:rsidRPr="00813AD7">
        <w:rPr>
          <w:rFonts w:hint="eastAsia"/>
          <w:noProof/>
          <w:rtl/>
        </w:rPr>
        <w:t>سطح</w:t>
      </w:r>
      <w:r w:rsidRPr="00813AD7">
        <w:rPr>
          <w:noProof/>
          <w:rtl/>
        </w:rPr>
        <w:t xml:space="preserve"> </w:t>
      </w:r>
      <w:r w:rsidRPr="00813AD7">
        <w:rPr>
          <w:rFonts w:hint="eastAsia"/>
          <w:noProof/>
          <w:rtl/>
        </w:rPr>
        <w:t>سودآور</w:t>
      </w:r>
      <w:r w:rsidRPr="00813AD7">
        <w:rPr>
          <w:rFonts w:hint="cs"/>
          <w:noProof/>
          <w:rtl/>
        </w:rPr>
        <w:t>ی</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Toc332190811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137</w:t>
      </w:r>
      <w:r w:rsidR="00147874" w:rsidRPr="00813AD7">
        <w:rPr>
          <w:noProof/>
        </w:rPr>
        <w:fldChar w:fldCharType="end"/>
      </w:r>
    </w:p>
    <w:p w:rsidR="003D61B2" w:rsidRPr="00813AD7" w:rsidRDefault="003D61B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جدول</w:t>
      </w:r>
      <w:r w:rsidRPr="00813AD7">
        <w:rPr>
          <w:noProof/>
          <w:rtl/>
        </w:rPr>
        <w:t xml:space="preserve"> 9: </w:t>
      </w:r>
      <w:r w:rsidRPr="00813AD7">
        <w:rPr>
          <w:rFonts w:hint="eastAsia"/>
          <w:noProof/>
          <w:rtl/>
        </w:rPr>
        <w:t>تحل</w:t>
      </w:r>
      <w:r w:rsidRPr="00813AD7">
        <w:rPr>
          <w:rFonts w:hint="cs"/>
          <w:noProof/>
          <w:rtl/>
        </w:rPr>
        <w:t>ی</w:t>
      </w:r>
      <w:r w:rsidRPr="00813AD7">
        <w:rPr>
          <w:rFonts w:hint="eastAsia"/>
          <w:noProof/>
          <w:rtl/>
        </w:rPr>
        <w:t>ل</w:t>
      </w:r>
      <w:r w:rsidRPr="00813AD7">
        <w:rPr>
          <w:noProof/>
          <w:rtl/>
        </w:rPr>
        <w:t xml:space="preserve"> </w:t>
      </w:r>
      <w:r w:rsidRPr="00813AD7">
        <w:rPr>
          <w:rFonts w:hint="eastAsia"/>
          <w:noProof/>
          <w:rtl/>
        </w:rPr>
        <w:t>داده‌ها</w:t>
      </w:r>
      <w:r w:rsidRPr="00813AD7">
        <w:rPr>
          <w:rFonts w:hint="cs"/>
          <w:noProof/>
          <w:rtl/>
        </w:rPr>
        <w:t>ی</w:t>
      </w:r>
      <w:r w:rsidRPr="00813AD7">
        <w:rPr>
          <w:noProof/>
          <w:rtl/>
        </w:rPr>
        <w:t xml:space="preserve"> </w:t>
      </w:r>
      <w:r w:rsidRPr="00813AD7">
        <w:rPr>
          <w:rFonts w:hint="eastAsia"/>
          <w:noProof/>
          <w:rtl/>
        </w:rPr>
        <w:t>مربوط</w:t>
      </w:r>
      <w:r w:rsidRPr="00813AD7">
        <w:rPr>
          <w:noProof/>
          <w:rtl/>
        </w:rPr>
        <w:t xml:space="preserve"> </w:t>
      </w:r>
      <w:r w:rsidRPr="00813AD7">
        <w:rPr>
          <w:rFonts w:hint="eastAsia"/>
          <w:noProof/>
          <w:rtl/>
        </w:rPr>
        <w:t>به</w:t>
      </w:r>
      <w:r w:rsidRPr="00813AD7">
        <w:rPr>
          <w:noProof/>
          <w:rtl/>
        </w:rPr>
        <w:t xml:space="preserve"> </w:t>
      </w:r>
      <w:r w:rsidRPr="00813AD7">
        <w:rPr>
          <w:rFonts w:hint="eastAsia"/>
          <w:noProof/>
          <w:rtl/>
        </w:rPr>
        <w:t>ثبات</w:t>
      </w:r>
      <w:r w:rsidRPr="00813AD7">
        <w:rPr>
          <w:noProof/>
          <w:rtl/>
        </w:rPr>
        <w:t xml:space="preserve"> </w:t>
      </w:r>
      <w:r w:rsidRPr="00813AD7">
        <w:rPr>
          <w:rFonts w:hint="eastAsia"/>
          <w:noProof/>
          <w:rtl/>
        </w:rPr>
        <w:t>درآمدها</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Toc332190812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137</w:t>
      </w:r>
      <w:r w:rsidR="00147874" w:rsidRPr="00813AD7">
        <w:rPr>
          <w:noProof/>
        </w:rPr>
        <w:fldChar w:fldCharType="end"/>
      </w:r>
    </w:p>
    <w:p w:rsidR="003D61B2" w:rsidRPr="00813AD7" w:rsidRDefault="003D61B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جدول</w:t>
      </w:r>
      <w:r w:rsidRPr="00813AD7">
        <w:rPr>
          <w:noProof/>
          <w:rtl/>
        </w:rPr>
        <w:t xml:space="preserve"> 10: </w:t>
      </w:r>
      <w:r w:rsidRPr="00813AD7">
        <w:rPr>
          <w:rFonts w:hint="eastAsia"/>
          <w:noProof/>
          <w:rtl/>
        </w:rPr>
        <w:t>مقا</w:t>
      </w:r>
      <w:r w:rsidRPr="00813AD7">
        <w:rPr>
          <w:rFonts w:hint="cs"/>
          <w:noProof/>
          <w:rtl/>
        </w:rPr>
        <w:t>ی</w:t>
      </w:r>
      <w:r w:rsidRPr="00813AD7">
        <w:rPr>
          <w:rFonts w:hint="eastAsia"/>
          <w:noProof/>
          <w:rtl/>
        </w:rPr>
        <w:t>سه</w:t>
      </w:r>
      <w:r w:rsidRPr="00813AD7">
        <w:rPr>
          <w:noProof/>
          <w:rtl/>
        </w:rPr>
        <w:t xml:space="preserve"> </w:t>
      </w:r>
      <w:r w:rsidRPr="00813AD7">
        <w:rPr>
          <w:rFonts w:hint="eastAsia"/>
          <w:noProof/>
          <w:rtl/>
        </w:rPr>
        <w:t>زوج</w:t>
      </w:r>
      <w:r w:rsidRPr="00813AD7">
        <w:rPr>
          <w:rFonts w:hint="cs"/>
          <w:noProof/>
          <w:rtl/>
        </w:rPr>
        <w:t>ی</w:t>
      </w:r>
      <w:r w:rsidRPr="00813AD7">
        <w:rPr>
          <w:noProof/>
          <w:rtl/>
        </w:rPr>
        <w:t xml:space="preserve"> </w:t>
      </w:r>
      <w:r w:rsidRPr="00813AD7">
        <w:rPr>
          <w:rFonts w:hint="eastAsia"/>
          <w:noProof/>
          <w:rtl/>
        </w:rPr>
        <w:t>مربوط</w:t>
      </w:r>
      <w:r w:rsidRPr="00813AD7">
        <w:rPr>
          <w:noProof/>
          <w:rtl/>
        </w:rPr>
        <w:t xml:space="preserve"> </w:t>
      </w:r>
      <w:r w:rsidRPr="00813AD7">
        <w:rPr>
          <w:rFonts w:hint="eastAsia"/>
          <w:noProof/>
          <w:rtl/>
        </w:rPr>
        <w:t>به</w:t>
      </w:r>
      <w:r w:rsidRPr="00813AD7">
        <w:rPr>
          <w:noProof/>
          <w:rtl/>
        </w:rPr>
        <w:t xml:space="preserve"> </w:t>
      </w:r>
      <w:r w:rsidRPr="00813AD7">
        <w:rPr>
          <w:rFonts w:hint="eastAsia"/>
          <w:noProof/>
          <w:rtl/>
        </w:rPr>
        <w:t>نوآور</w:t>
      </w:r>
      <w:r w:rsidRPr="00813AD7">
        <w:rPr>
          <w:rFonts w:hint="cs"/>
          <w:noProof/>
          <w:rtl/>
        </w:rPr>
        <w:t>ی</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Toc332190813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138</w:t>
      </w:r>
      <w:r w:rsidR="00147874" w:rsidRPr="00813AD7">
        <w:rPr>
          <w:noProof/>
        </w:rPr>
        <w:fldChar w:fldCharType="end"/>
      </w:r>
    </w:p>
    <w:p w:rsidR="003D61B2" w:rsidRPr="00813AD7" w:rsidRDefault="003D61B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جدول</w:t>
      </w:r>
      <w:r w:rsidRPr="00813AD7">
        <w:rPr>
          <w:noProof/>
          <w:rtl/>
        </w:rPr>
        <w:t xml:space="preserve"> 11: </w:t>
      </w:r>
      <w:r w:rsidRPr="00813AD7">
        <w:rPr>
          <w:rFonts w:hint="eastAsia"/>
          <w:noProof/>
          <w:rtl/>
        </w:rPr>
        <w:t>تحل</w:t>
      </w:r>
      <w:r w:rsidRPr="00813AD7">
        <w:rPr>
          <w:rFonts w:hint="cs"/>
          <w:noProof/>
          <w:rtl/>
        </w:rPr>
        <w:t>ی</w:t>
      </w:r>
      <w:r w:rsidRPr="00813AD7">
        <w:rPr>
          <w:rFonts w:hint="eastAsia"/>
          <w:noProof/>
          <w:rtl/>
        </w:rPr>
        <w:t>ل</w:t>
      </w:r>
      <w:r w:rsidRPr="00813AD7">
        <w:rPr>
          <w:noProof/>
          <w:rtl/>
        </w:rPr>
        <w:t xml:space="preserve"> </w:t>
      </w:r>
      <w:r w:rsidRPr="00813AD7">
        <w:rPr>
          <w:rFonts w:hint="eastAsia"/>
          <w:noProof/>
          <w:rtl/>
        </w:rPr>
        <w:t>داده‌ها</w:t>
      </w:r>
      <w:r w:rsidRPr="00813AD7">
        <w:rPr>
          <w:rFonts w:hint="cs"/>
          <w:noProof/>
          <w:rtl/>
        </w:rPr>
        <w:t>ی</w:t>
      </w:r>
      <w:r w:rsidRPr="00813AD7">
        <w:rPr>
          <w:noProof/>
          <w:rtl/>
        </w:rPr>
        <w:t xml:space="preserve"> </w:t>
      </w:r>
      <w:r w:rsidRPr="00813AD7">
        <w:rPr>
          <w:rFonts w:hint="eastAsia"/>
          <w:noProof/>
          <w:rtl/>
        </w:rPr>
        <w:t>مربوط</w:t>
      </w:r>
      <w:r w:rsidRPr="00813AD7">
        <w:rPr>
          <w:noProof/>
          <w:rtl/>
        </w:rPr>
        <w:t xml:space="preserve"> </w:t>
      </w:r>
      <w:r w:rsidRPr="00813AD7">
        <w:rPr>
          <w:rFonts w:hint="eastAsia"/>
          <w:noProof/>
          <w:rtl/>
        </w:rPr>
        <w:t>به</w:t>
      </w:r>
      <w:r w:rsidRPr="00813AD7">
        <w:rPr>
          <w:noProof/>
          <w:rtl/>
        </w:rPr>
        <w:t xml:space="preserve"> </w:t>
      </w:r>
      <w:r w:rsidRPr="00813AD7">
        <w:rPr>
          <w:rFonts w:hint="eastAsia"/>
          <w:noProof/>
          <w:rtl/>
        </w:rPr>
        <w:t>عملکرد</w:t>
      </w:r>
      <w:r w:rsidRPr="00813AD7">
        <w:rPr>
          <w:noProof/>
          <w:rtl/>
        </w:rPr>
        <w:t xml:space="preserve"> </w:t>
      </w:r>
      <w:r w:rsidRPr="00813AD7">
        <w:rPr>
          <w:rFonts w:hint="eastAsia"/>
          <w:noProof/>
          <w:rtl/>
        </w:rPr>
        <w:t>کارآفر</w:t>
      </w:r>
      <w:r w:rsidRPr="00813AD7">
        <w:rPr>
          <w:rFonts w:hint="cs"/>
          <w:noProof/>
          <w:rtl/>
        </w:rPr>
        <w:t>ی</w:t>
      </w:r>
      <w:r w:rsidRPr="00813AD7">
        <w:rPr>
          <w:rFonts w:hint="eastAsia"/>
          <w:noProof/>
          <w:rtl/>
        </w:rPr>
        <w:t>نان</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Toc332190814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142</w:t>
      </w:r>
      <w:r w:rsidR="00147874" w:rsidRPr="00813AD7">
        <w:rPr>
          <w:noProof/>
        </w:rPr>
        <w:fldChar w:fldCharType="end"/>
      </w:r>
    </w:p>
    <w:p w:rsidR="000057C5" w:rsidRPr="00813AD7" w:rsidRDefault="00147874" w:rsidP="005C4210">
      <w:pPr>
        <w:rPr>
          <w:rFonts w:hint="cs"/>
          <w:rtl/>
        </w:rPr>
      </w:pPr>
      <w:r w:rsidRPr="00813AD7">
        <w:rPr>
          <w:rtl/>
        </w:rPr>
        <w:fldChar w:fldCharType="end"/>
      </w:r>
    </w:p>
    <w:p w:rsidR="001073D4" w:rsidRPr="00813AD7" w:rsidRDefault="008311C7">
      <w:pPr>
        <w:bidi w:val="0"/>
        <w:jc w:val="center"/>
      </w:pPr>
      <w:r>
        <w:rPr>
          <w:noProof/>
          <w:rtl/>
          <w:lang w:bidi="ar-SA"/>
        </w:rPr>
        <w:pict>
          <v:shape id="_x0000_s1370" type="#_x0000_t202" style="position:absolute;left:0;text-align:left;margin-left:180.2pt;margin-top:326.35pt;width:93.5pt;height:42.95pt;z-index:251686912" stroked="f">
            <v:textbox>
              <w:txbxContent>
                <w:p w:rsidR="008311C7" w:rsidRDefault="008311C7" w:rsidP="008311C7">
                  <w:pPr>
                    <w:jc w:val="center"/>
                  </w:pPr>
                  <w:r>
                    <w:rPr>
                      <w:rFonts w:hint="cs"/>
                      <w:rtl/>
                    </w:rPr>
                    <w:t>سیزده</w:t>
                  </w:r>
                </w:p>
              </w:txbxContent>
            </v:textbox>
          </v:shape>
        </w:pict>
      </w:r>
      <w:r w:rsidR="001073D4" w:rsidRPr="00813AD7">
        <w:rPr>
          <w:rtl/>
        </w:rPr>
        <w:br w:type="page"/>
      </w:r>
    </w:p>
    <w:p w:rsidR="001073D4" w:rsidRPr="00813AD7" w:rsidRDefault="001073D4">
      <w:pPr>
        <w:pStyle w:val="TableofFigures"/>
        <w:tabs>
          <w:tab w:val="right" w:leader="dot" w:pos="9016"/>
        </w:tabs>
        <w:rPr>
          <w:rtl/>
        </w:rPr>
      </w:pPr>
      <w:r w:rsidRPr="00813AD7">
        <w:rPr>
          <w:rFonts w:hint="cs"/>
          <w:rtl/>
        </w:rPr>
        <w:lastRenderedPageBreak/>
        <w:t>فهرست نگاره‌ه</w:t>
      </w:r>
      <w:r w:rsidR="00DD5F01" w:rsidRPr="00813AD7">
        <w:rPr>
          <w:rFonts w:hint="cs"/>
          <w:rtl/>
        </w:rPr>
        <w:t>ا</w:t>
      </w:r>
    </w:p>
    <w:p w:rsidR="00597CE0" w:rsidRPr="00813AD7" w:rsidRDefault="00147874" w:rsidP="00C06FE2">
      <w:pPr>
        <w:pStyle w:val="TableofFigures"/>
        <w:tabs>
          <w:tab w:val="right" w:leader="dot" w:pos="9016"/>
        </w:tabs>
        <w:rPr>
          <w:rFonts w:asciiTheme="minorHAnsi" w:eastAsiaTheme="minorEastAsia" w:hAnsiTheme="minorHAnsi" w:cstheme="minorBidi"/>
          <w:noProof/>
          <w:szCs w:val="22"/>
          <w:rtl/>
          <w:lang w:bidi="ar-SA"/>
        </w:rPr>
      </w:pPr>
      <w:r w:rsidRPr="00813AD7">
        <w:rPr>
          <w:rtl/>
        </w:rPr>
        <w:fldChar w:fldCharType="begin"/>
      </w:r>
      <w:r w:rsidR="001073D4" w:rsidRPr="00813AD7">
        <w:rPr>
          <w:rtl/>
        </w:rPr>
        <w:instrText xml:space="preserve"> </w:instrText>
      </w:r>
      <w:r w:rsidR="001073D4" w:rsidRPr="00813AD7">
        <w:instrText>TOC</w:instrText>
      </w:r>
      <w:r w:rsidR="001073D4" w:rsidRPr="00813AD7">
        <w:rPr>
          <w:rtl/>
        </w:rPr>
        <w:instrText xml:space="preserve"> \</w:instrText>
      </w:r>
      <w:r w:rsidR="001073D4" w:rsidRPr="00813AD7">
        <w:instrText>c</w:instrText>
      </w:r>
      <w:r w:rsidR="001073D4" w:rsidRPr="00813AD7">
        <w:rPr>
          <w:rtl/>
        </w:rPr>
        <w:instrText xml:space="preserve"> "شکل" </w:instrText>
      </w:r>
      <w:r w:rsidRPr="00813AD7">
        <w:rPr>
          <w:rtl/>
        </w:rPr>
        <w:fldChar w:fldCharType="separate"/>
      </w:r>
      <w:r w:rsidR="00597CE0" w:rsidRPr="00813AD7">
        <w:rPr>
          <w:rFonts w:hint="eastAsia"/>
          <w:noProof/>
          <w:rtl/>
        </w:rPr>
        <w:t>شکل</w:t>
      </w:r>
      <w:r w:rsidR="00597CE0" w:rsidRPr="00813AD7">
        <w:rPr>
          <w:noProof/>
          <w:rtl/>
        </w:rPr>
        <w:t xml:space="preserve"> 1: </w:t>
      </w:r>
      <w:r w:rsidR="00597CE0" w:rsidRPr="00813AD7">
        <w:rPr>
          <w:rFonts w:hint="eastAsia"/>
          <w:noProof/>
          <w:rtl/>
        </w:rPr>
        <w:t>فرا</w:t>
      </w:r>
      <w:r w:rsidR="00597CE0" w:rsidRPr="00813AD7">
        <w:rPr>
          <w:rFonts w:hint="cs"/>
          <w:noProof/>
          <w:rtl/>
        </w:rPr>
        <w:t>ی</w:t>
      </w:r>
      <w:r w:rsidR="00597CE0" w:rsidRPr="00813AD7">
        <w:rPr>
          <w:rFonts w:hint="eastAsia"/>
          <w:noProof/>
          <w:rtl/>
        </w:rPr>
        <w:t>ند</w:t>
      </w:r>
      <w:r w:rsidR="00597CE0" w:rsidRPr="00813AD7">
        <w:rPr>
          <w:noProof/>
          <w:rtl/>
        </w:rPr>
        <w:t xml:space="preserve"> </w:t>
      </w:r>
      <w:r w:rsidR="00597CE0" w:rsidRPr="00813AD7">
        <w:rPr>
          <w:rFonts w:hint="eastAsia"/>
          <w:noProof/>
          <w:rtl/>
        </w:rPr>
        <w:t>توسعه</w:t>
      </w:r>
      <w:r w:rsidR="00597CE0" w:rsidRPr="00813AD7">
        <w:rPr>
          <w:noProof/>
          <w:rtl/>
        </w:rPr>
        <w:t xml:space="preserve"> </w:t>
      </w:r>
      <w:r w:rsidR="00597CE0" w:rsidRPr="00813AD7">
        <w:rPr>
          <w:rFonts w:hint="eastAsia"/>
          <w:noProof/>
          <w:rtl/>
        </w:rPr>
        <w:t>محصول</w:t>
      </w:r>
      <w:r w:rsidR="00597CE0" w:rsidRPr="00813AD7">
        <w:rPr>
          <w:noProof/>
          <w:rtl/>
        </w:rPr>
        <w:t xml:space="preserve"> </w:t>
      </w:r>
      <w:r w:rsidR="00597CE0" w:rsidRPr="00813AD7">
        <w:rPr>
          <w:rFonts w:hint="eastAsia"/>
          <w:noProof/>
          <w:rtl/>
        </w:rPr>
        <w:t>جد</w:t>
      </w:r>
      <w:r w:rsidR="00597CE0" w:rsidRPr="00813AD7">
        <w:rPr>
          <w:rFonts w:hint="cs"/>
          <w:noProof/>
          <w:rtl/>
        </w:rPr>
        <w:t>ی</w:t>
      </w:r>
      <w:r w:rsidR="00597CE0" w:rsidRPr="00813AD7">
        <w:rPr>
          <w:rFonts w:hint="eastAsia"/>
          <w:noProof/>
          <w:rtl/>
        </w:rPr>
        <w:t>د</w:t>
      </w:r>
      <w:r w:rsidR="00597CE0" w:rsidRPr="00813AD7">
        <w:rPr>
          <w:noProof/>
          <w:rtl/>
        </w:rPr>
        <w:tab/>
      </w:r>
      <w:r w:rsidRPr="00813AD7">
        <w:rPr>
          <w:noProof/>
        </w:rPr>
        <w:fldChar w:fldCharType="begin"/>
      </w:r>
      <w:r w:rsidR="00597CE0" w:rsidRPr="00813AD7">
        <w:rPr>
          <w:noProof/>
          <w:rtl/>
        </w:rPr>
        <w:instrText xml:space="preserve"> </w:instrText>
      </w:r>
      <w:r w:rsidR="00597CE0" w:rsidRPr="00813AD7">
        <w:rPr>
          <w:noProof/>
        </w:rPr>
        <w:instrText>PAGEREF</w:instrText>
      </w:r>
      <w:r w:rsidR="00597CE0" w:rsidRPr="00813AD7">
        <w:rPr>
          <w:noProof/>
          <w:rtl/>
        </w:rPr>
        <w:instrText xml:space="preserve"> _</w:instrText>
      </w:r>
      <w:r w:rsidR="00597CE0" w:rsidRPr="00813AD7">
        <w:rPr>
          <w:noProof/>
        </w:rPr>
        <w:instrText>Toc322427389 \h</w:instrText>
      </w:r>
      <w:r w:rsidR="00597CE0" w:rsidRPr="00813AD7">
        <w:rPr>
          <w:noProof/>
          <w:rtl/>
        </w:rPr>
        <w:instrText xml:space="preserve"> </w:instrText>
      </w:r>
      <w:r w:rsidRPr="00813AD7">
        <w:rPr>
          <w:noProof/>
        </w:rPr>
      </w:r>
      <w:r w:rsidRPr="00813AD7">
        <w:rPr>
          <w:noProof/>
        </w:rPr>
        <w:fldChar w:fldCharType="separate"/>
      </w:r>
      <w:r w:rsidR="00EC3767">
        <w:rPr>
          <w:noProof/>
          <w:rtl/>
          <w:lang w:bidi="ar-SA"/>
        </w:rPr>
        <w:t>21</w:t>
      </w:r>
      <w:r w:rsidRPr="00813AD7">
        <w:rPr>
          <w:noProof/>
        </w:rPr>
        <w:fldChar w:fldCharType="end"/>
      </w:r>
    </w:p>
    <w:p w:rsidR="00597CE0" w:rsidRPr="00813AD7" w:rsidRDefault="00597CE0" w:rsidP="00C06FE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2: </w:t>
      </w:r>
      <w:r w:rsidRPr="00813AD7">
        <w:rPr>
          <w:rFonts w:hint="eastAsia"/>
          <w:noProof/>
          <w:rtl/>
        </w:rPr>
        <w:t>مدل</w:t>
      </w:r>
      <w:r w:rsidRPr="00813AD7">
        <w:rPr>
          <w:noProof/>
          <w:rtl/>
        </w:rPr>
        <w:t xml:space="preserve"> </w:t>
      </w:r>
      <w:r w:rsidRPr="00813AD7">
        <w:rPr>
          <w:rFonts w:hint="eastAsia"/>
          <w:noProof/>
          <w:rtl/>
        </w:rPr>
        <w:t>ساده</w:t>
      </w:r>
      <w:r w:rsidRPr="00813AD7">
        <w:rPr>
          <w:noProof/>
          <w:rtl/>
        </w:rPr>
        <w:t xml:space="preserve"> </w:t>
      </w:r>
      <w:r w:rsidRPr="00813AD7">
        <w:rPr>
          <w:rFonts w:hint="eastAsia"/>
          <w:noProof/>
          <w:rtl/>
        </w:rPr>
        <w:t>تجار</w:t>
      </w:r>
      <w:r w:rsidRPr="00813AD7">
        <w:rPr>
          <w:rFonts w:hint="cs"/>
          <w:noProof/>
          <w:rtl/>
        </w:rPr>
        <w:t>ی‌</w:t>
      </w:r>
      <w:r w:rsidRPr="00813AD7">
        <w:rPr>
          <w:rFonts w:hint="eastAsia"/>
          <w:noProof/>
          <w:rtl/>
        </w:rPr>
        <w:t>ساز</w:t>
      </w:r>
      <w:r w:rsidRPr="00813AD7">
        <w:rPr>
          <w:rFonts w:hint="cs"/>
          <w:noProof/>
          <w:rtl/>
        </w:rPr>
        <w:t>ی</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Toc322427390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26</w:t>
      </w:r>
      <w:r w:rsidR="00147874" w:rsidRPr="00813AD7">
        <w:rPr>
          <w:noProof/>
        </w:rPr>
        <w:fldChar w:fldCharType="end"/>
      </w:r>
    </w:p>
    <w:p w:rsidR="00597CE0" w:rsidRPr="00813AD7" w:rsidRDefault="00597CE0" w:rsidP="00C06FE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3: </w:t>
      </w:r>
      <w:r w:rsidRPr="00813AD7">
        <w:rPr>
          <w:rFonts w:hint="eastAsia"/>
          <w:noProof/>
          <w:rtl/>
        </w:rPr>
        <w:t>مدل</w:t>
      </w:r>
      <w:r w:rsidRPr="00813AD7">
        <w:rPr>
          <w:noProof/>
          <w:rtl/>
        </w:rPr>
        <w:t xml:space="preserve"> </w:t>
      </w:r>
      <w:r w:rsidRPr="00813AD7">
        <w:rPr>
          <w:rFonts w:hint="eastAsia"/>
          <w:noProof/>
          <w:rtl/>
        </w:rPr>
        <w:t>سنت</w:t>
      </w:r>
      <w:r w:rsidRPr="00813AD7">
        <w:rPr>
          <w:rFonts w:hint="cs"/>
          <w:noProof/>
          <w:rtl/>
        </w:rPr>
        <w:t>ی</w:t>
      </w:r>
      <w:r w:rsidRPr="00813AD7">
        <w:rPr>
          <w:noProof/>
          <w:rtl/>
        </w:rPr>
        <w:t xml:space="preserve"> </w:t>
      </w:r>
      <w:r w:rsidRPr="00813AD7">
        <w:rPr>
          <w:rFonts w:hint="eastAsia"/>
          <w:noProof/>
          <w:rtl/>
        </w:rPr>
        <w:t>تجار</w:t>
      </w:r>
      <w:r w:rsidRPr="00813AD7">
        <w:rPr>
          <w:rFonts w:hint="cs"/>
          <w:noProof/>
          <w:rtl/>
        </w:rPr>
        <w:t>ی‌</w:t>
      </w:r>
      <w:r w:rsidRPr="00813AD7">
        <w:rPr>
          <w:rFonts w:hint="eastAsia"/>
          <w:noProof/>
          <w:rtl/>
        </w:rPr>
        <w:t>ساز</w:t>
      </w:r>
      <w:r w:rsidRPr="00813AD7">
        <w:rPr>
          <w:rFonts w:hint="cs"/>
          <w:noProof/>
          <w:rtl/>
        </w:rPr>
        <w:t>ی</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Toc322427391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27</w:t>
      </w:r>
      <w:r w:rsidR="00147874" w:rsidRPr="00813AD7">
        <w:rPr>
          <w:noProof/>
        </w:rPr>
        <w:fldChar w:fldCharType="end"/>
      </w:r>
    </w:p>
    <w:p w:rsidR="00597CE0" w:rsidRPr="00813AD7" w:rsidRDefault="00597CE0" w:rsidP="00C06FE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4: </w:t>
      </w:r>
      <w:r w:rsidRPr="00813AD7">
        <w:rPr>
          <w:rFonts w:hint="eastAsia"/>
          <w:noProof/>
          <w:rtl/>
        </w:rPr>
        <w:t>مدل</w:t>
      </w:r>
      <w:r w:rsidRPr="00813AD7">
        <w:rPr>
          <w:noProof/>
          <w:rtl/>
        </w:rPr>
        <w:t xml:space="preserve"> </w:t>
      </w:r>
      <w:r w:rsidRPr="00813AD7">
        <w:rPr>
          <w:rFonts w:hint="eastAsia"/>
          <w:noProof/>
          <w:rtl/>
        </w:rPr>
        <w:t>پ</w:t>
      </w:r>
      <w:r w:rsidRPr="00813AD7">
        <w:rPr>
          <w:rFonts w:hint="cs"/>
          <w:noProof/>
          <w:rtl/>
        </w:rPr>
        <w:t>ی</w:t>
      </w:r>
      <w:r w:rsidRPr="00813AD7">
        <w:rPr>
          <w:rFonts w:hint="eastAsia"/>
          <w:noProof/>
          <w:rtl/>
        </w:rPr>
        <w:t>چ</w:t>
      </w:r>
      <w:r w:rsidRPr="00813AD7">
        <w:rPr>
          <w:rFonts w:hint="cs"/>
          <w:noProof/>
          <w:rtl/>
        </w:rPr>
        <w:t>ی</w:t>
      </w:r>
      <w:r w:rsidRPr="00813AD7">
        <w:rPr>
          <w:rFonts w:hint="eastAsia"/>
          <w:noProof/>
          <w:rtl/>
        </w:rPr>
        <w:t>ده</w:t>
      </w:r>
      <w:r w:rsidRPr="00813AD7">
        <w:rPr>
          <w:noProof/>
          <w:rtl/>
        </w:rPr>
        <w:t xml:space="preserve"> </w:t>
      </w:r>
      <w:r w:rsidRPr="00813AD7">
        <w:rPr>
          <w:rFonts w:hint="eastAsia"/>
          <w:noProof/>
          <w:rtl/>
        </w:rPr>
        <w:t>تجار</w:t>
      </w:r>
      <w:r w:rsidRPr="00813AD7">
        <w:rPr>
          <w:rFonts w:hint="cs"/>
          <w:noProof/>
          <w:rtl/>
        </w:rPr>
        <w:t>ی‌</w:t>
      </w:r>
      <w:r w:rsidRPr="00813AD7">
        <w:rPr>
          <w:rFonts w:hint="eastAsia"/>
          <w:noProof/>
          <w:rtl/>
        </w:rPr>
        <w:t>ساز</w:t>
      </w:r>
      <w:r w:rsidRPr="00813AD7">
        <w:rPr>
          <w:rFonts w:hint="cs"/>
          <w:noProof/>
          <w:rtl/>
        </w:rPr>
        <w:t>ی</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Toc322427392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29</w:t>
      </w:r>
      <w:r w:rsidR="00147874" w:rsidRPr="00813AD7">
        <w:rPr>
          <w:noProof/>
        </w:rPr>
        <w:fldChar w:fldCharType="end"/>
      </w:r>
    </w:p>
    <w:p w:rsidR="00597CE0" w:rsidRPr="00813AD7" w:rsidRDefault="00597CE0" w:rsidP="00C06FE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5: </w:t>
      </w:r>
      <w:r w:rsidRPr="00813AD7">
        <w:rPr>
          <w:rFonts w:hint="eastAsia"/>
          <w:noProof/>
          <w:rtl/>
        </w:rPr>
        <w:t>مدل</w:t>
      </w:r>
      <w:r w:rsidRPr="00813AD7">
        <w:rPr>
          <w:noProof/>
          <w:rtl/>
        </w:rPr>
        <w:t xml:space="preserve"> </w:t>
      </w:r>
      <w:r w:rsidRPr="00813AD7">
        <w:rPr>
          <w:rFonts w:hint="eastAsia"/>
          <w:noProof/>
          <w:rtl/>
        </w:rPr>
        <w:t>ب</w:t>
      </w:r>
      <w:r w:rsidRPr="00813AD7">
        <w:rPr>
          <w:rFonts w:hint="cs"/>
          <w:noProof/>
          <w:rtl/>
        </w:rPr>
        <w:t>ی‌</w:t>
      </w:r>
      <w:r w:rsidRPr="00813AD7">
        <w:rPr>
          <w:rFonts w:hint="eastAsia"/>
          <w:noProof/>
          <w:rtl/>
        </w:rPr>
        <w:t>نظم</w:t>
      </w:r>
      <w:r w:rsidRPr="00813AD7">
        <w:rPr>
          <w:noProof/>
          <w:rtl/>
        </w:rPr>
        <w:t xml:space="preserve"> </w:t>
      </w:r>
      <w:r w:rsidRPr="00813AD7">
        <w:rPr>
          <w:rFonts w:hint="eastAsia"/>
          <w:noProof/>
          <w:rtl/>
        </w:rPr>
        <w:t>تجار</w:t>
      </w:r>
      <w:r w:rsidRPr="00813AD7">
        <w:rPr>
          <w:rFonts w:hint="cs"/>
          <w:noProof/>
          <w:rtl/>
        </w:rPr>
        <w:t>ی‌</w:t>
      </w:r>
      <w:r w:rsidRPr="00813AD7">
        <w:rPr>
          <w:rFonts w:hint="eastAsia"/>
          <w:noProof/>
          <w:rtl/>
        </w:rPr>
        <w:t>ساز</w:t>
      </w:r>
      <w:r w:rsidRPr="00813AD7">
        <w:rPr>
          <w:rFonts w:hint="cs"/>
          <w:noProof/>
          <w:rtl/>
        </w:rPr>
        <w:t>ی</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Toc322427393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30</w:t>
      </w:r>
      <w:r w:rsidR="00147874" w:rsidRPr="00813AD7">
        <w:rPr>
          <w:noProof/>
        </w:rPr>
        <w:fldChar w:fldCharType="end"/>
      </w:r>
    </w:p>
    <w:p w:rsidR="00597CE0" w:rsidRPr="00813AD7" w:rsidRDefault="00597CE0" w:rsidP="00C06FE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6: </w:t>
      </w:r>
      <w:r w:rsidRPr="00813AD7">
        <w:rPr>
          <w:rFonts w:hint="eastAsia"/>
          <w:noProof/>
          <w:rtl/>
        </w:rPr>
        <w:t>مدل</w:t>
      </w:r>
      <w:r w:rsidRPr="00813AD7">
        <w:rPr>
          <w:noProof/>
          <w:rtl/>
        </w:rPr>
        <w:t xml:space="preserve"> </w:t>
      </w:r>
      <w:r w:rsidRPr="00813AD7">
        <w:rPr>
          <w:rFonts w:hint="eastAsia"/>
          <w:noProof/>
          <w:rtl/>
        </w:rPr>
        <w:t>زنج</w:t>
      </w:r>
      <w:r w:rsidRPr="00813AD7">
        <w:rPr>
          <w:rFonts w:hint="cs"/>
          <w:noProof/>
          <w:rtl/>
        </w:rPr>
        <w:t>ی</w:t>
      </w:r>
      <w:r w:rsidRPr="00813AD7">
        <w:rPr>
          <w:rFonts w:hint="eastAsia"/>
          <w:noProof/>
          <w:rtl/>
        </w:rPr>
        <w:t>ره‌ا</w:t>
      </w:r>
      <w:r w:rsidRPr="00813AD7">
        <w:rPr>
          <w:rFonts w:hint="cs"/>
          <w:noProof/>
          <w:rtl/>
        </w:rPr>
        <w:t>ی</w:t>
      </w:r>
      <w:r w:rsidRPr="00813AD7">
        <w:rPr>
          <w:noProof/>
          <w:rtl/>
        </w:rPr>
        <w:t xml:space="preserve"> </w:t>
      </w:r>
      <w:r w:rsidRPr="00813AD7">
        <w:rPr>
          <w:rFonts w:hint="eastAsia"/>
          <w:noProof/>
          <w:rtl/>
        </w:rPr>
        <w:t>تجار</w:t>
      </w:r>
      <w:r w:rsidRPr="00813AD7">
        <w:rPr>
          <w:rFonts w:hint="cs"/>
          <w:noProof/>
          <w:rtl/>
        </w:rPr>
        <w:t>ی</w:t>
      </w:r>
      <w:r w:rsidRPr="00813AD7">
        <w:rPr>
          <w:noProof/>
          <w:rtl/>
        </w:rPr>
        <w:t xml:space="preserve"> </w:t>
      </w:r>
      <w:r w:rsidRPr="00813AD7">
        <w:rPr>
          <w:rFonts w:hint="eastAsia"/>
          <w:noProof/>
          <w:rtl/>
        </w:rPr>
        <w:t>ساز</w:t>
      </w:r>
      <w:r w:rsidRPr="00813AD7">
        <w:rPr>
          <w:rFonts w:hint="cs"/>
          <w:noProof/>
          <w:rtl/>
        </w:rPr>
        <w:t>ی</w:t>
      </w:r>
      <w:r w:rsidRPr="00813AD7">
        <w:rPr>
          <w:noProof/>
          <w:rtl/>
        </w:rPr>
        <w:t xml:space="preserve"> </w:t>
      </w:r>
      <w:r w:rsidRPr="00813AD7">
        <w:rPr>
          <w:rFonts w:hint="eastAsia"/>
          <w:noProof/>
          <w:rtl/>
        </w:rPr>
        <w:t>نوآور</w:t>
      </w:r>
      <w:r w:rsidRPr="00813AD7">
        <w:rPr>
          <w:rFonts w:hint="cs"/>
          <w:noProof/>
          <w:rtl/>
        </w:rPr>
        <w:t>ی</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Toc322427394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31</w:t>
      </w:r>
      <w:r w:rsidR="00147874" w:rsidRPr="00813AD7">
        <w:rPr>
          <w:noProof/>
        </w:rPr>
        <w:fldChar w:fldCharType="end"/>
      </w:r>
    </w:p>
    <w:p w:rsidR="00597CE0" w:rsidRPr="00813AD7" w:rsidRDefault="00597CE0" w:rsidP="00C06FE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7 : </w:t>
      </w:r>
      <w:r w:rsidRPr="00813AD7">
        <w:rPr>
          <w:rFonts w:hint="eastAsia"/>
          <w:noProof/>
          <w:rtl/>
        </w:rPr>
        <w:t>مدل</w:t>
      </w:r>
      <w:r w:rsidRPr="00813AD7">
        <w:rPr>
          <w:noProof/>
          <w:rtl/>
        </w:rPr>
        <w:t xml:space="preserve"> </w:t>
      </w:r>
      <w:r w:rsidRPr="00813AD7">
        <w:rPr>
          <w:rFonts w:hint="eastAsia"/>
          <w:noProof/>
          <w:rtl/>
        </w:rPr>
        <w:t>زنج</w:t>
      </w:r>
      <w:r w:rsidRPr="00813AD7">
        <w:rPr>
          <w:rFonts w:hint="cs"/>
          <w:noProof/>
          <w:rtl/>
        </w:rPr>
        <w:t>ی</w:t>
      </w:r>
      <w:r w:rsidRPr="00813AD7">
        <w:rPr>
          <w:rFonts w:hint="eastAsia"/>
          <w:noProof/>
          <w:rtl/>
        </w:rPr>
        <w:t>ره</w:t>
      </w:r>
      <w:r w:rsidRPr="00813AD7">
        <w:rPr>
          <w:noProof/>
          <w:rtl/>
        </w:rPr>
        <w:t xml:space="preserve"> </w:t>
      </w:r>
      <w:r w:rsidRPr="00813AD7">
        <w:rPr>
          <w:rFonts w:hint="eastAsia"/>
          <w:noProof/>
          <w:rtl/>
        </w:rPr>
        <w:t>ارزش</w:t>
      </w:r>
      <w:r w:rsidRPr="00813AD7">
        <w:rPr>
          <w:noProof/>
          <w:rtl/>
        </w:rPr>
        <w:t xml:space="preserve"> </w:t>
      </w:r>
      <w:r w:rsidRPr="00813AD7">
        <w:rPr>
          <w:rFonts w:hint="eastAsia"/>
          <w:noProof/>
          <w:rtl/>
        </w:rPr>
        <w:t>نوآور</w:t>
      </w:r>
      <w:r w:rsidRPr="00813AD7">
        <w:rPr>
          <w:rFonts w:hint="cs"/>
          <w:noProof/>
          <w:rtl/>
        </w:rPr>
        <w:t>ی</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Toc322427395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34</w:t>
      </w:r>
      <w:r w:rsidR="00147874" w:rsidRPr="00813AD7">
        <w:rPr>
          <w:noProof/>
        </w:rPr>
        <w:fldChar w:fldCharType="end"/>
      </w:r>
    </w:p>
    <w:p w:rsidR="00597CE0" w:rsidRPr="00813AD7" w:rsidRDefault="00597CE0" w:rsidP="00C06FE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8: </w:t>
      </w:r>
      <w:r w:rsidRPr="00813AD7">
        <w:rPr>
          <w:rFonts w:hint="eastAsia"/>
          <w:noProof/>
          <w:rtl/>
        </w:rPr>
        <w:t>مدل</w:t>
      </w:r>
      <w:r w:rsidRPr="00813AD7">
        <w:rPr>
          <w:noProof/>
          <w:rtl/>
        </w:rPr>
        <w:t xml:space="preserve"> </w:t>
      </w:r>
      <w:r w:rsidRPr="00813AD7">
        <w:rPr>
          <w:rFonts w:hint="eastAsia"/>
          <w:noProof/>
          <w:rtl/>
        </w:rPr>
        <w:t>زنج</w:t>
      </w:r>
      <w:r w:rsidRPr="00813AD7">
        <w:rPr>
          <w:rFonts w:hint="cs"/>
          <w:noProof/>
          <w:rtl/>
        </w:rPr>
        <w:t>ی</w:t>
      </w:r>
      <w:r w:rsidRPr="00813AD7">
        <w:rPr>
          <w:rFonts w:hint="eastAsia"/>
          <w:noProof/>
          <w:rtl/>
        </w:rPr>
        <w:t>ره</w:t>
      </w:r>
      <w:r w:rsidRPr="00813AD7">
        <w:rPr>
          <w:noProof/>
          <w:rtl/>
        </w:rPr>
        <w:t xml:space="preserve"> </w:t>
      </w:r>
      <w:r w:rsidRPr="00813AD7">
        <w:rPr>
          <w:rFonts w:hint="eastAsia"/>
          <w:noProof/>
          <w:rtl/>
        </w:rPr>
        <w:t>ارزش</w:t>
      </w:r>
      <w:r w:rsidRPr="00813AD7">
        <w:rPr>
          <w:noProof/>
          <w:rtl/>
        </w:rPr>
        <w:t xml:space="preserve"> </w:t>
      </w:r>
      <w:r w:rsidRPr="00813AD7">
        <w:rPr>
          <w:rFonts w:hint="eastAsia"/>
          <w:noProof/>
          <w:rtl/>
        </w:rPr>
        <w:t>نوآور</w:t>
      </w:r>
      <w:r w:rsidRPr="00813AD7">
        <w:rPr>
          <w:rFonts w:hint="cs"/>
          <w:noProof/>
          <w:rtl/>
        </w:rPr>
        <w:t>ی</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Toc322427396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34</w:t>
      </w:r>
      <w:r w:rsidR="00147874" w:rsidRPr="00813AD7">
        <w:rPr>
          <w:noProof/>
        </w:rPr>
        <w:fldChar w:fldCharType="end"/>
      </w:r>
    </w:p>
    <w:p w:rsidR="00597CE0" w:rsidRPr="00813AD7" w:rsidRDefault="00597CE0" w:rsidP="00C06FE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9: </w:t>
      </w:r>
      <w:r w:rsidRPr="00813AD7">
        <w:rPr>
          <w:rFonts w:hint="eastAsia"/>
          <w:noProof/>
          <w:rtl/>
        </w:rPr>
        <w:t>چارچوب</w:t>
      </w:r>
      <w:r w:rsidRPr="00813AD7">
        <w:rPr>
          <w:noProof/>
          <w:rtl/>
        </w:rPr>
        <w:t xml:space="preserve"> </w:t>
      </w:r>
      <w:r w:rsidRPr="00813AD7">
        <w:rPr>
          <w:rFonts w:hint="eastAsia"/>
          <w:noProof/>
          <w:rtl/>
        </w:rPr>
        <w:t>اقتضا</w:t>
      </w:r>
      <w:r w:rsidRPr="00813AD7">
        <w:rPr>
          <w:rFonts w:hint="cs"/>
          <w:noProof/>
          <w:rtl/>
        </w:rPr>
        <w:t>یی</w:t>
      </w:r>
      <w:r w:rsidRPr="00813AD7">
        <w:rPr>
          <w:noProof/>
          <w:rtl/>
        </w:rPr>
        <w:t xml:space="preserve"> </w:t>
      </w:r>
      <w:r w:rsidRPr="00813AD7">
        <w:rPr>
          <w:rFonts w:hint="eastAsia"/>
          <w:noProof/>
          <w:rtl/>
        </w:rPr>
        <w:t>کوک</w:t>
      </w:r>
      <w:r w:rsidRPr="00813AD7">
        <w:rPr>
          <w:noProof/>
          <w:rtl/>
        </w:rPr>
        <w:t xml:space="preserve"> </w:t>
      </w:r>
      <w:r w:rsidRPr="00813AD7">
        <w:rPr>
          <w:rFonts w:hint="eastAsia"/>
          <w:noProof/>
          <w:rtl/>
        </w:rPr>
        <w:t>و</w:t>
      </w:r>
      <w:r w:rsidRPr="00813AD7">
        <w:rPr>
          <w:noProof/>
          <w:rtl/>
        </w:rPr>
        <w:t xml:space="preserve"> </w:t>
      </w:r>
      <w:r w:rsidRPr="00813AD7">
        <w:rPr>
          <w:rFonts w:hint="eastAsia"/>
          <w:noProof/>
          <w:rtl/>
        </w:rPr>
        <w:t>ب</w:t>
      </w:r>
      <w:r w:rsidRPr="00813AD7">
        <w:rPr>
          <w:rFonts w:hint="cs"/>
          <w:noProof/>
          <w:rtl/>
        </w:rPr>
        <w:t>ی</w:t>
      </w:r>
      <w:r w:rsidRPr="00813AD7">
        <w:rPr>
          <w:rFonts w:hint="eastAsia"/>
          <w:noProof/>
          <w:rtl/>
        </w:rPr>
        <w:t>من</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Toc322427397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35</w:t>
      </w:r>
      <w:r w:rsidR="00147874" w:rsidRPr="00813AD7">
        <w:rPr>
          <w:noProof/>
        </w:rPr>
        <w:fldChar w:fldCharType="end"/>
      </w:r>
    </w:p>
    <w:p w:rsidR="00597CE0" w:rsidRPr="00813AD7" w:rsidRDefault="00597CE0" w:rsidP="00597CE0">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10: </w:t>
      </w:r>
      <w:r w:rsidRPr="00813AD7">
        <w:rPr>
          <w:rFonts w:hint="eastAsia"/>
          <w:noProof/>
          <w:rtl/>
        </w:rPr>
        <w:t>عناصر</w:t>
      </w:r>
      <w:r w:rsidRPr="00813AD7">
        <w:rPr>
          <w:noProof/>
          <w:rtl/>
        </w:rPr>
        <w:t xml:space="preserve"> </w:t>
      </w:r>
      <w:r w:rsidRPr="00813AD7">
        <w:rPr>
          <w:rFonts w:hint="eastAsia"/>
          <w:noProof/>
          <w:rtl/>
        </w:rPr>
        <w:t>نظر</w:t>
      </w:r>
      <w:r w:rsidRPr="00813AD7">
        <w:rPr>
          <w:rFonts w:hint="cs"/>
          <w:noProof/>
          <w:rtl/>
        </w:rPr>
        <w:t>ی</w:t>
      </w:r>
      <w:r w:rsidRPr="00813AD7">
        <w:rPr>
          <w:rFonts w:hint="eastAsia"/>
          <w:noProof/>
          <w:rtl/>
        </w:rPr>
        <w:t>ه</w:t>
      </w:r>
      <w:r w:rsidRPr="00813AD7">
        <w:rPr>
          <w:noProof/>
          <w:rtl/>
        </w:rPr>
        <w:t xml:space="preserve"> </w:t>
      </w:r>
      <w:r w:rsidRPr="00813AD7">
        <w:rPr>
          <w:rFonts w:hint="eastAsia"/>
          <w:noProof/>
          <w:rtl/>
        </w:rPr>
        <w:t>پرداز</w:t>
      </w:r>
      <w:r w:rsidRPr="00813AD7">
        <w:rPr>
          <w:rFonts w:hint="cs"/>
          <w:noProof/>
          <w:rtl/>
        </w:rPr>
        <w:t>ی</w:t>
      </w:r>
      <w:r w:rsidRPr="00813AD7">
        <w:rPr>
          <w:noProof/>
          <w:rtl/>
        </w:rPr>
        <w:t xml:space="preserve"> </w:t>
      </w:r>
      <w:r w:rsidRPr="00813AD7">
        <w:rPr>
          <w:rFonts w:hint="eastAsia"/>
          <w:noProof/>
          <w:rtl/>
        </w:rPr>
        <w:t>برا</w:t>
      </w:r>
      <w:r w:rsidRPr="00813AD7">
        <w:rPr>
          <w:rFonts w:hint="cs"/>
          <w:noProof/>
          <w:rtl/>
        </w:rPr>
        <w:t>ی</w:t>
      </w:r>
      <w:r w:rsidRPr="00813AD7">
        <w:rPr>
          <w:noProof/>
          <w:rtl/>
        </w:rPr>
        <w:t xml:space="preserve"> </w:t>
      </w:r>
      <w:r w:rsidRPr="00813AD7">
        <w:rPr>
          <w:rFonts w:hint="eastAsia"/>
          <w:noProof/>
          <w:rtl/>
        </w:rPr>
        <w:t>نوآور</w:t>
      </w:r>
      <w:r w:rsidRPr="00813AD7">
        <w:rPr>
          <w:rFonts w:hint="cs"/>
          <w:noProof/>
          <w:rtl/>
        </w:rPr>
        <w:t>ی</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شرکتها</w:t>
      </w:r>
      <w:r w:rsidRPr="00813AD7">
        <w:rPr>
          <w:rFonts w:hint="cs"/>
          <w:noProof/>
          <w:rtl/>
        </w:rPr>
        <w:t>ی</w:t>
      </w:r>
      <w:r w:rsidRPr="00813AD7">
        <w:rPr>
          <w:noProof/>
          <w:rtl/>
        </w:rPr>
        <w:t xml:space="preserve"> </w:t>
      </w:r>
      <w:r w:rsidRPr="00813AD7">
        <w:rPr>
          <w:rFonts w:hint="eastAsia"/>
          <w:noProof/>
          <w:rtl/>
        </w:rPr>
        <w:t>کوچک</w:t>
      </w:r>
      <w:r w:rsidRPr="00813AD7">
        <w:rPr>
          <w:noProof/>
          <w:rtl/>
        </w:rPr>
        <w:t xml:space="preserve"> </w:t>
      </w:r>
      <w:r w:rsidRPr="00813AD7">
        <w:rPr>
          <w:rFonts w:hint="eastAsia"/>
          <w:noProof/>
          <w:rtl/>
        </w:rPr>
        <w:t>و</w:t>
      </w:r>
      <w:r w:rsidRPr="00813AD7">
        <w:rPr>
          <w:noProof/>
          <w:rtl/>
        </w:rPr>
        <w:t xml:space="preserve"> </w:t>
      </w:r>
      <w:r w:rsidRPr="00813AD7">
        <w:rPr>
          <w:rFonts w:hint="eastAsia"/>
          <w:noProof/>
          <w:rtl/>
        </w:rPr>
        <w:t>متوسط</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Toc322427398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36</w:t>
      </w:r>
      <w:r w:rsidR="00147874" w:rsidRPr="00813AD7">
        <w:rPr>
          <w:noProof/>
        </w:rPr>
        <w:fldChar w:fldCharType="end"/>
      </w:r>
    </w:p>
    <w:p w:rsidR="00597CE0" w:rsidRPr="00813AD7" w:rsidRDefault="00597CE0" w:rsidP="00C06FE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11: </w:t>
      </w:r>
      <w:r w:rsidRPr="00813AD7">
        <w:rPr>
          <w:rFonts w:hint="eastAsia"/>
          <w:noProof/>
          <w:rtl/>
        </w:rPr>
        <w:t>مدل</w:t>
      </w:r>
      <w:r w:rsidRPr="00813AD7">
        <w:rPr>
          <w:noProof/>
          <w:rtl/>
        </w:rPr>
        <w:t xml:space="preserve"> </w:t>
      </w:r>
      <w:r w:rsidRPr="00813AD7">
        <w:rPr>
          <w:rFonts w:hint="eastAsia"/>
          <w:noProof/>
          <w:rtl/>
        </w:rPr>
        <w:t>کارآفر</w:t>
      </w:r>
      <w:r w:rsidRPr="00813AD7">
        <w:rPr>
          <w:rFonts w:hint="cs"/>
          <w:noProof/>
          <w:rtl/>
        </w:rPr>
        <w:t>ی</w:t>
      </w:r>
      <w:r w:rsidRPr="00813AD7">
        <w:rPr>
          <w:rFonts w:hint="eastAsia"/>
          <w:noProof/>
          <w:rtl/>
        </w:rPr>
        <w:t>نانه</w:t>
      </w:r>
      <w:r w:rsidRPr="00813AD7">
        <w:rPr>
          <w:noProof/>
          <w:rtl/>
        </w:rPr>
        <w:t xml:space="preserve"> </w:t>
      </w:r>
      <w:r w:rsidRPr="00813AD7">
        <w:rPr>
          <w:rFonts w:hint="eastAsia"/>
          <w:noProof/>
          <w:rtl/>
        </w:rPr>
        <w:t>تجار</w:t>
      </w:r>
      <w:r w:rsidRPr="00813AD7">
        <w:rPr>
          <w:rFonts w:hint="cs"/>
          <w:noProof/>
          <w:rtl/>
        </w:rPr>
        <w:t>ی‌</w:t>
      </w:r>
      <w:r w:rsidRPr="00813AD7">
        <w:rPr>
          <w:rFonts w:hint="eastAsia"/>
          <w:noProof/>
          <w:rtl/>
        </w:rPr>
        <w:t>ساز</w:t>
      </w:r>
      <w:r w:rsidRPr="00813AD7">
        <w:rPr>
          <w:rFonts w:hint="cs"/>
          <w:noProof/>
          <w:rtl/>
        </w:rPr>
        <w:t>ی</w:t>
      </w:r>
      <w:r w:rsidRPr="00813AD7">
        <w:rPr>
          <w:noProof/>
          <w:rtl/>
        </w:rPr>
        <w:t xml:space="preserve"> </w:t>
      </w:r>
      <w:r w:rsidRPr="00813AD7">
        <w:rPr>
          <w:rFonts w:hint="eastAsia"/>
          <w:noProof/>
          <w:rtl/>
        </w:rPr>
        <w:t>فناور</w:t>
      </w:r>
      <w:r w:rsidRPr="00813AD7">
        <w:rPr>
          <w:rFonts w:hint="cs"/>
          <w:noProof/>
          <w:rtl/>
        </w:rPr>
        <w:t>ی</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Toc322427399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37</w:t>
      </w:r>
      <w:r w:rsidR="00147874" w:rsidRPr="00813AD7">
        <w:rPr>
          <w:noProof/>
        </w:rPr>
        <w:fldChar w:fldCharType="end"/>
      </w:r>
    </w:p>
    <w:p w:rsidR="00597CE0" w:rsidRPr="00813AD7" w:rsidRDefault="00597CE0" w:rsidP="00C06FE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12: </w:t>
      </w:r>
      <w:r w:rsidRPr="00813AD7">
        <w:rPr>
          <w:rFonts w:hint="eastAsia"/>
          <w:noProof/>
          <w:rtl/>
        </w:rPr>
        <w:t>مدل</w:t>
      </w:r>
      <w:r w:rsidRPr="00813AD7">
        <w:rPr>
          <w:noProof/>
          <w:rtl/>
        </w:rPr>
        <w:t xml:space="preserve"> </w:t>
      </w:r>
      <w:r w:rsidRPr="00813AD7">
        <w:rPr>
          <w:rFonts w:hint="eastAsia"/>
          <w:noProof/>
          <w:rtl/>
        </w:rPr>
        <w:t>عموم</w:t>
      </w:r>
      <w:r w:rsidRPr="00813AD7">
        <w:rPr>
          <w:rFonts w:hint="cs"/>
          <w:noProof/>
          <w:rtl/>
        </w:rPr>
        <w:t>ی</w:t>
      </w:r>
      <w:r w:rsidRPr="00813AD7">
        <w:rPr>
          <w:noProof/>
          <w:rtl/>
        </w:rPr>
        <w:t xml:space="preserve"> </w:t>
      </w:r>
      <w:r w:rsidRPr="00813AD7">
        <w:rPr>
          <w:rFonts w:hint="eastAsia"/>
          <w:noProof/>
          <w:rtl/>
        </w:rPr>
        <w:t>فناور</w:t>
      </w:r>
      <w:r w:rsidRPr="00813AD7">
        <w:rPr>
          <w:rFonts w:hint="cs"/>
          <w:noProof/>
          <w:rtl/>
        </w:rPr>
        <w:t>ی</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Toc322427400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38</w:t>
      </w:r>
      <w:r w:rsidR="00147874" w:rsidRPr="00813AD7">
        <w:rPr>
          <w:noProof/>
        </w:rPr>
        <w:fldChar w:fldCharType="end"/>
      </w:r>
    </w:p>
    <w:p w:rsidR="00597CE0" w:rsidRPr="00813AD7" w:rsidRDefault="00597CE0">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13: </w:t>
      </w:r>
      <w:r w:rsidRPr="00813AD7">
        <w:rPr>
          <w:rFonts w:hint="eastAsia"/>
          <w:noProof/>
          <w:rtl/>
        </w:rPr>
        <w:t>مخروط</w:t>
      </w:r>
      <w:r w:rsidRPr="00813AD7">
        <w:rPr>
          <w:noProof/>
          <w:rtl/>
        </w:rPr>
        <w:t xml:space="preserve"> </w:t>
      </w:r>
      <w:r w:rsidRPr="00813AD7">
        <w:rPr>
          <w:rFonts w:hint="eastAsia"/>
          <w:noProof/>
          <w:rtl/>
        </w:rPr>
        <w:t>سه</w:t>
      </w:r>
      <w:r w:rsidRPr="00813AD7">
        <w:rPr>
          <w:noProof/>
          <w:rtl/>
        </w:rPr>
        <w:t xml:space="preserve"> </w:t>
      </w:r>
      <w:r w:rsidRPr="00813AD7">
        <w:rPr>
          <w:rFonts w:hint="eastAsia"/>
          <w:noProof/>
          <w:rtl/>
        </w:rPr>
        <w:t>مرحله‌ا</w:t>
      </w:r>
      <w:r w:rsidRPr="00813AD7">
        <w:rPr>
          <w:rFonts w:hint="cs"/>
          <w:noProof/>
          <w:rtl/>
        </w:rPr>
        <w:t>ی</w:t>
      </w:r>
      <w:r w:rsidRPr="00813AD7">
        <w:rPr>
          <w:noProof/>
          <w:rtl/>
        </w:rPr>
        <w:t xml:space="preserve"> </w:t>
      </w:r>
      <w:r w:rsidRPr="00813AD7">
        <w:rPr>
          <w:rFonts w:hint="eastAsia"/>
          <w:noProof/>
          <w:rtl/>
        </w:rPr>
        <w:t>طرح</w:t>
      </w:r>
      <w:r w:rsidRPr="00813AD7">
        <w:rPr>
          <w:noProof/>
          <w:rtl/>
        </w:rPr>
        <w:t xml:space="preserve"> </w:t>
      </w:r>
      <w:r w:rsidRPr="00813AD7">
        <w:rPr>
          <w:rFonts w:hint="eastAsia"/>
          <w:noProof/>
          <w:rtl/>
        </w:rPr>
        <w:t>ا</w:t>
      </w:r>
      <w:r w:rsidRPr="00813AD7">
        <w:rPr>
          <w:rFonts w:hint="cs"/>
          <w:noProof/>
          <w:rtl/>
        </w:rPr>
        <w:t>ی</w:t>
      </w:r>
      <w:r w:rsidRPr="00813AD7">
        <w:rPr>
          <w:rFonts w:hint="eastAsia"/>
          <w:noProof/>
          <w:rtl/>
        </w:rPr>
        <w:t>ده</w:t>
      </w:r>
      <w:r w:rsidRPr="00813AD7">
        <w:rPr>
          <w:noProof/>
          <w:rtl/>
        </w:rPr>
        <w:t xml:space="preserve"> </w:t>
      </w:r>
      <w:r w:rsidRPr="00813AD7">
        <w:rPr>
          <w:rFonts w:hint="eastAsia"/>
          <w:noProof/>
          <w:rtl/>
        </w:rPr>
        <w:t>برا</w:t>
      </w:r>
      <w:r w:rsidRPr="00813AD7">
        <w:rPr>
          <w:rFonts w:hint="cs"/>
          <w:noProof/>
          <w:rtl/>
        </w:rPr>
        <w:t>ی</w:t>
      </w:r>
      <w:r w:rsidRPr="00813AD7">
        <w:rPr>
          <w:noProof/>
          <w:rtl/>
        </w:rPr>
        <w:t xml:space="preserve"> </w:t>
      </w:r>
      <w:r w:rsidRPr="00813AD7">
        <w:rPr>
          <w:rFonts w:hint="eastAsia"/>
          <w:noProof/>
          <w:rtl/>
        </w:rPr>
        <w:t>تجار</w:t>
      </w:r>
      <w:r w:rsidRPr="00813AD7">
        <w:rPr>
          <w:rFonts w:hint="cs"/>
          <w:noProof/>
          <w:rtl/>
        </w:rPr>
        <w:t>ی</w:t>
      </w:r>
      <w:r w:rsidRPr="00813AD7">
        <w:rPr>
          <w:noProof/>
          <w:rtl/>
        </w:rPr>
        <w:t xml:space="preserve"> </w:t>
      </w:r>
      <w:r w:rsidRPr="00813AD7">
        <w:rPr>
          <w:rFonts w:hint="eastAsia"/>
          <w:noProof/>
          <w:rtl/>
        </w:rPr>
        <w:t>ساز</w:t>
      </w:r>
      <w:r w:rsidRPr="00813AD7">
        <w:rPr>
          <w:rFonts w:hint="cs"/>
          <w:noProof/>
          <w:rtl/>
        </w:rPr>
        <w:t>ی</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Toc322427401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39</w:t>
      </w:r>
      <w:r w:rsidR="00147874" w:rsidRPr="00813AD7">
        <w:rPr>
          <w:noProof/>
        </w:rPr>
        <w:fldChar w:fldCharType="end"/>
      </w:r>
    </w:p>
    <w:p w:rsidR="00597CE0" w:rsidRPr="00813AD7" w:rsidRDefault="00597CE0" w:rsidP="00C06FE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14: </w:t>
      </w:r>
      <w:r w:rsidRPr="00813AD7">
        <w:rPr>
          <w:rFonts w:hint="eastAsia"/>
          <w:noProof/>
          <w:rtl/>
        </w:rPr>
        <w:t>مدل</w:t>
      </w:r>
      <w:r w:rsidRPr="00813AD7">
        <w:rPr>
          <w:noProof/>
          <w:rtl/>
        </w:rPr>
        <w:t xml:space="preserve"> </w:t>
      </w:r>
      <w:r w:rsidRPr="00813AD7">
        <w:rPr>
          <w:rFonts w:hint="eastAsia"/>
          <w:noProof/>
          <w:rtl/>
        </w:rPr>
        <w:t>توسعه</w:t>
      </w:r>
      <w:r w:rsidRPr="00813AD7">
        <w:rPr>
          <w:noProof/>
          <w:rtl/>
        </w:rPr>
        <w:t xml:space="preserve"> </w:t>
      </w:r>
      <w:r w:rsidRPr="00813AD7">
        <w:rPr>
          <w:rFonts w:hint="eastAsia"/>
          <w:noProof/>
          <w:rtl/>
        </w:rPr>
        <w:t>محصول</w:t>
      </w:r>
      <w:r w:rsidRPr="00813AD7">
        <w:rPr>
          <w:noProof/>
          <w:rtl/>
        </w:rPr>
        <w:t xml:space="preserve"> </w:t>
      </w:r>
      <w:r w:rsidRPr="00813AD7">
        <w:rPr>
          <w:rFonts w:hint="eastAsia"/>
          <w:noProof/>
          <w:rtl/>
        </w:rPr>
        <w:t>رسانه‌ا</w:t>
      </w:r>
      <w:r w:rsidRPr="00813AD7">
        <w:rPr>
          <w:rFonts w:hint="cs"/>
          <w:noProof/>
          <w:rtl/>
        </w:rPr>
        <w:t>ی</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Toc322427402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40</w:t>
      </w:r>
      <w:r w:rsidR="00147874" w:rsidRPr="00813AD7">
        <w:rPr>
          <w:noProof/>
        </w:rPr>
        <w:fldChar w:fldCharType="end"/>
      </w:r>
    </w:p>
    <w:p w:rsidR="00597CE0" w:rsidRPr="00813AD7" w:rsidRDefault="00597CE0" w:rsidP="00597CE0">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15: </w:t>
      </w:r>
      <w:r w:rsidRPr="00813AD7">
        <w:rPr>
          <w:rFonts w:hint="eastAsia"/>
          <w:noProof/>
          <w:rtl/>
        </w:rPr>
        <w:t>سه</w:t>
      </w:r>
      <w:r w:rsidRPr="00813AD7">
        <w:rPr>
          <w:noProof/>
          <w:rtl/>
        </w:rPr>
        <w:t xml:space="preserve"> </w:t>
      </w:r>
      <w:r w:rsidRPr="00813AD7">
        <w:rPr>
          <w:rFonts w:hint="eastAsia"/>
          <w:noProof/>
          <w:rtl/>
        </w:rPr>
        <w:t>بازار</w:t>
      </w:r>
      <w:r w:rsidRPr="00813AD7">
        <w:rPr>
          <w:noProof/>
          <w:rtl/>
        </w:rPr>
        <w:t xml:space="preserve"> </w:t>
      </w:r>
      <w:r w:rsidRPr="00813AD7">
        <w:rPr>
          <w:rFonts w:hint="eastAsia"/>
          <w:noProof/>
          <w:rtl/>
        </w:rPr>
        <w:t>محتلف</w:t>
      </w:r>
      <w:r w:rsidRPr="00813AD7">
        <w:rPr>
          <w:noProof/>
          <w:rtl/>
        </w:rPr>
        <w:t xml:space="preserve"> </w:t>
      </w:r>
      <w:r w:rsidRPr="00813AD7">
        <w:rPr>
          <w:rFonts w:hint="eastAsia"/>
          <w:noProof/>
          <w:rtl/>
        </w:rPr>
        <w:t>که</w:t>
      </w:r>
      <w:r w:rsidRPr="00813AD7">
        <w:rPr>
          <w:noProof/>
          <w:rtl/>
        </w:rPr>
        <w:t xml:space="preserve"> </w:t>
      </w:r>
      <w:r w:rsidRPr="00813AD7">
        <w:rPr>
          <w:rFonts w:hint="eastAsia"/>
          <w:noProof/>
          <w:rtl/>
        </w:rPr>
        <w:t>بنگاه‌هاي</w:t>
      </w:r>
      <w:r w:rsidRPr="00813AD7">
        <w:rPr>
          <w:noProof/>
          <w:rtl/>
        </w:rPr>
        <w:t xml:space="preserve"> </w:t>
      </w:r>
      <w:r w:rsidRPr="00813AD7">
        <w:rPr>
          <w:rFonts w:hint="eastAsia"/>
          <w:noProof/>
          <w:rtl/>
        </w:rPr>
        <w:t>رسانه‌اي</w:t>
      </w:r>
      <w:r w:rsidRPr="00813AD7">
        <w:rPr>
          <w:noProof/>
          <w:rtl/>
        </w:rPr>
        <w:t xml:space="preserve"> </w:t>
      </w:r>
      <w:r w:rsidRPr="00813AD7">
        <w:rPr>
          <w:rFonts w:hint="eastAsia"/>
          <w:noProof/>
          <w:rtl/>
        </w:rPr>
        <w:t>همواره</w:t>
      </w:r>
      <w:r w:rsidRPr="00813AD7">
        <w:rPr>
          <w:noProof/>
          <w:rtl/>
        </w:rPr>
        <w:t xml:space="preserve"> </w:t>
      </w:r>
      <w:r w:rsidRPr="00813AD7">
        <w:rPr>
          <w:rFonts w:hint="eastAsia"/>
          <w:noProof/>
          <w:rtl/>
        </w:rPr>
        <w:t>با</w:t>
      </w:r>
      <w:r w:rsidRPr="00813AD7">
        <w:rPr>
          <w:noProof/>
          <w:rtl/>
        </w:rPr>
        <w:t xml:space="preserve"> </w:t>
      </w:r>
      <w:r w:rsidRPr="00813AD7">
        <w:rPr>
          <w:rFonts w:hint="eastAsia"/>
          <w:noProof/>
          <w:rtl/>
        </w:rPr>
        <w:t>آن‌ها</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تعاملند</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Toc322427403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51</w:t>
      </w:r>
      <w:r w:rsidR="00147874" w:rsidRPr="00813AD7">
        <w:rPr>
          <w:noProof/>
        </w:rPr>
        <w:fldChar w:fldCharType="end"/>
      </w:r>
    </w:p>
    <w:p w:rsidR="00597CE0" w:rsidRPr="00813AD7" w:rsidRDefault="00597CE0" w:rsidP="00C06FE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16: </w:t>
      </w:r>
      <w:r w:rsidRPr="00813AD7">
        <w:rPr>
          <w:rFonts w:hint="eastAsia"/>
          <w:noProof/>
          <w:rtl/>
        </w:rPr>
        <w:t>هزينه</w:t>
      </w:r>
      <w:r w:rsidRPr="00813AD7">
        <w:rPr>
          <w:noProof/>
          <w:rtl/>
        </w:rPr>
        <w:t xml:space="preserve"> </w:t>
      </w:r>
      <w:r w:rsidRPr="00813AD7">
        <w:rPr>
          <w:rFonts w:hint="eastAsia"/>
          <w:noProof/>
          <w:rtl/>
        </w:rPr>
        <w:t>سرمايه</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صنايع</w:t>
      </w:r>
      <w:r w:rsidRPr="00813AD7">
        <w:rPr>
          <w:noProof/>
          <w:rtl/>
        </w:rPr>
        <w:t xml:space="preserve"> </w:t>
      </w:r>
      <w:r w:rsidRPr="00813AD7">
        <w:rPr>
          <w:rFonts w:hint="eastAsia"/>
          <w:noProof/>
          <w:rtl/>
        </w:rPr>
        <w:t>گوناگون</w:t>
      </w:r>
      <w:r w:rsidRPr="00813AD7">
        <w:rPr>
          <w:noProof/>
          <w:rtl/>
        </w:rPr>
        <w:t xml:space="preserve"> </w:t>
      </w:r>
      <w:r w:rsidRPr="00813AD7">
        <w:rPr>
          <w:rFonts w:hint="eastAsia"/>
          <w:noProof/>
          <w:rtl/>
        </w:rPr>
        <w:t>با</w:t>
      </w:r>
      <w:r w:rsidRPr="00813AD7">
        <w:rPr>
          <w:noProof/>
          <w:rtl/>
        </w:rPr>
        <w:t xml:space="preserve"> </w:t>
      </w:r>
      <w:r w:rsidRPr="00813AD7">
        <w:rPr>
          <w:rFonts w:hint="eastAsia"/>
          <w:noProof/>
          <w:rtl/>
        </w:rPr>
        <w:t>استفاده</w:t>
      </w:r>
      <w:r w:rsidRPr="00813AD7">
        <w:rPr>
          <w:noProof/>
          <w:rtl/>
        </w:rPr>
        <w:t xml:space="preserve"> </w:t>
      </w:r>
      <w:r w:rsidRPr="00813AD7">
        <w:rPr>
          <w:rFonts w:hint="eastAsia"/>
          <w:noProof/>
          <w:rtl/>
        </w:rPr>
        <w:t>از</w:t>
      </w:r>
      <w:r w:rsidRPr="00813AD7">
        <w:rPr>
          <w:noProof/>
          <w:rtl/>
        </w:rPr>
        <w:t xml:space="preserve"> </w:t>
      </w:r>
      <w:r w:rsidRPr="00813AD7">
        <w:rPr>
          <w:rFonts w:hint="eastAsia"/>
          <w:noProof/>
          <w:rtl/>
        </w:rPr>
        <w:t>ضر</w:t>
      </w:r>
      <w:r w:rsidRPr="00813AD7">
        <w:rPr>
          <w:rFonts w:hint="cs"/>
          <w:noProof/>
          <w:rtl/>
        </w:rPr>
        <w:t>ی</w:t>
      </w:r>
      <w:r w:rsidRPr="00813AD7">
        <w:rPr>
          <w:rFonts w:hint="eastAsia"/>
          <w:noProof/>
          <w:rtl/>
        </w:rPr>
        <w:t>ب</w:t>
      </w:r>
      <w:r w:rsidRPr="00813AD7">
        <w:rPr>
          <w:noProof/>
          <w:rtl/>
        </w:rPr>
        <w:t xml:space="preserve"> </w:t>
      </w:r>
      <w:r w:rsidRPr="00813AD7">
        <w:rPr>
          <w:rFonts w:hint="eastAsia"/>
          <w:noProof/>
          <w:rtl/>
        </w:rPr>
        <w:t>بتا</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Toc322427404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52</w:t>
      </w:r>
      <w:r w:rsidR="00147874" w:rsidRPr="00813AD7">
        <w:rPr>
          <w:noProof/>
        </w:rPr>
        <w:fldChar w:fldCharType="end"/>
      </w:r>
    </w:p>
    <w:p w:rsidR="00597CE0" w:rsidRPr="00813AD7" w:rsidRDefault="00597CE0">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17: </w:t>
      </w:r>
      <w:r w:rsidRPr="00813AD7">
        <w:rPr>
          <w:rFonts w:hint="eastAsia"/>
          <w:noProof/>
          <w:rtl/>
        </w:rPr>
        <w:t>مقا</w:t>
      </w:r>
      <w:r w:rsidRPr="00813AD7">
        <w:rPr>
          <w:rFonts w:hint="cs"/>
          <w:noProof/>
          <w:rtl/>
        </w:rPr>
        <w:t>ی</w:t>
      </w:r>
      <w:r w:rsidRPr="00813AD7">
        <w:rPr>
          <w:rFonts w:hint="eastAsia"/>
          <w:noProof/>
          <w:rtl/>
        </w:rPr>
        <w:t>سه</w:t>
      </w:r>
      <w:r w:rsidRPr="00813AD7">
        <w:rPr>
          <w:noProof/>
          <w:rtl/>
        </w:rPr>
        <w:t xml:space="preserve"> </w:t>
      </w:r>
      <w:r w:rsidRPr="00813AD7">
        <w:rPr>
          <w:rFonts w:hint="eastAsia"/>
          <w:noProof/>
          <w:rtl/>
        </w:rPr>
        <w:t>درآمدها</w:t>
      </w:r>
      <w:r w:rsidRPr="00813AD7">
        <w:rPr>
          <w:rFonts w:hint="cs"/>
          <w:noProof/>
          <w:rtl/>
        </w:rPr>
        <w:t>ی</w:t>
      </w:r>
      <w:r w:rsidRPr="00813AD7">
        <w:rPr>
          <w:noProof/>
          <w:rtl/>
        </w:rPr>
        <w:t xml:space="preserve"> </w:t>
      </w:r>
      <w:r w:rsidRPr="00813AD7">
        <w:rPr>
          <w:rFonts w:hint="eastAsia"/>
          <w:noProof/>
          <w:rtl/>
        </w:rPr>
        <w:t>داخل</w:t>
      </w:r>
      <w:r w:rsidRPr="00813AD7">
        <w:rPr>
          <w:rFonts w:hint="cs"/>
          <w:noProof/>
          <w:rtl/>
        </w:rPr>
        <w:t>ی</w:t>
      </w:r>
      <w:r w:rsidRPr="00813AD7">
        <w:rPr>
          <w:noProof/>
          <w:rtl/>
        </w:rPr>
        <w:t xml:space="preserve"> </w:t>
      </w:r>
      <w:r w:rsidRPr="00813AD7">
        <w:rPr>
          <w:rFonts w:hint="eastAsia"/>
          <w:noProof/>
          <w:rtl/>
        </w:rPr>
        <w:t>و</w:t>
      </w:r>
      <w:r w:rsidRPr="00813AD7">
        <w:rPr>
          <w:noProof/>
          <w:rtl/>
        </w:rPr>
        <w:t xml:space="preserve"> </w:t>
      </w:r>
      <w:r w:rsidRPr="00813AD7">
        <w:rPr>
          <w:rFonts w:hint="eastAsia"/>
          <w:noProof/>
          <w:rtl/>
        </w:rPr>
        <w:t>ب</w:t>
      </w:r>
      <w:r w:rsidRPr="00813AD7">
        <w:rPr>
          <w:rFonts w:hint="cs"/>
          <w:noProof/>
          <w:rtl/>
        </w:rPr>
        <w:t>ی</w:t>
      </w:r>
      <w:r w:rsidRPr="00813AD7">
        <w:rPr>
          <w:rFonts w:hint="eastAsia"/>
          <w:noProof/>
          <w:rtl/>
        </w:rPr>
        <w:t>ن‌الملل</w:t>
      </w:r>
      <w:r w:rsidRPr="00813AD7">
        <w:rPr>
          <w:rFonts w:hint="cs"/>
          <w:noProof/>
          <w:rtl/>
        </w:rPr>
        <w:t>ی</w:t>
      </w:r>
      <w:r w:rsidRPr="00813AD7">
        <w:rPr>
          <w:noProof/>
          <w:rtl/>
        </w:rPr>
        <w:t xml:space="preserve"> </w:t>
      </w:r>
      <w:r w:rsidRPr="00813AD7">
        <w:rPr>
          <w:rFonts w:hint="eastAsia"/>
          <w:noProof/>
          <w:rtl/>
        </w:rPr>
        <w:t>شرکتها</w:t>
      </w:r>
      <w:r w:rsidRPr="00813AD7">
        <w:rPr>
          <w:rFonts w:hint="cs"/>
          <w:noProof/>
          <w:rtl/>
        </w:rPr>
        <w:t>ی</w:t>
      </w:r>
      <w:r w:rsidRPr="00813AD7">
        <w:rPr>
          <w:noProof/>
          <w:rtl/>
        </w:rPr>
        <w:t xml:space="preserve"> </w:t>
      </w:r>
      <w:r w:rsidRPr="00813AD7">
        <w:rPr>
          <w:rFonts w:hint="eastAsia"/>
          <w:noProof/>
          <w:rtl/>
        </w:rPr>
        <w:t>بزرگ</w:t>
      </w:r>
      <w:r w:rsidRPr="00813AD7">
        <w:rPr>
          <w:noProof/>
          <w:rtl/>
        </w:rPr>
        <w:t xml:space="preserve"> </w:t>
      </w:r>
      <w:r w:rsidRPr="00813AD7">
        <w:rPr>
          <w:rFonts w:hint="eastAsia"/>
          <w:noProof/>
          <w:rtl/>
        </w:rPr>
        <w:t>رسانه‌ا</w:t>
      </w:r>
      <w:r w:rsidRPr="00813AD7">
        <w:rPr>
          <w:rFonts w:hint="cs"/>
          <w:noProof/>
          <w:rtl/>
        </w:rPr>
        <w:t>ی</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سال</w:t>
      </w:r>
      <w:r w:rsidRPr="00813AD7">
        <w:rPr>
          <w:noProof/>
          <w:rtl/>
        </w:rPr>
        <w:t xml:space="preserve"> 2003</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Toc322427405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53</w:t>
      </w:r>
      <w:r w:rsidR="00147874" w:rsidRPr="00813AD7">
        <w:rPr>
          <w:noProof/>
        </w:rPr>
        <w:fldChar w:fldCharType="end"/>
      </w:r>
    </w:p>
    <w:p w:rsidR="00597CE0" w:rsidRPr="00813AD7" w:rsidRDefault="00597CE0" w:rsidP="00597CE0">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18: </w:t>
      </w:r>
      <w:r w:rsidRPr="00813AD7">
        <w:rPr>
          <w:rFonts w:hint="eastAsia"/>
          <w:noProof/>
          <w:rtl/>
        </w:rPr>
        <w:t>نرخ</w:t>
      </w:r>
      <w:r w:rsidRPr="00813AD7">
        <w:rPr>
          <w:noProof/>
          <w:rtl/>
        </w:rPr>
        <w:t xml:space="preserve"> </w:t>
      </w:r>
      <w:r w:rsidRPr="00813AD7">
        <w:rPr>
          <w:rFonts w:hint="eastAsia"/>
          <w:noProof/>
          <w:rtl/>
        </w:rPr>
        <w:t>رشد</w:t>
      </w:r>
      <w:r w:rsidRPr="00813AD7">
        <w:rPr>
          <w:noProof/>
          <w:rtl/>
        </w:rPr>
        <w:t xml:space="preserve"> </w:t>
      </w:r>
      <w:r w:rsidRPr="00813AD7">
        <w:rPr>
          <w:rFonts w:hint="eastAsia"/>
          <w:noProof/>
          <w:rtl/>
        </w:rPr>
        <w:t>سالانه</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مخارج</w:t>
      </w:r>
      <w:r w:rsidRPr="00813AD7">
        <w:rPr>
          <w:noProof/>
          <w:rtl/>
        </w:rPr>
        <w:t xml:space="preserve"> </w:t>
      </w:r>
      <w:r w:rsidRPr="00813AD7">
        <w:rPr>
          <w:rFonts w:hint="eastAsia"/>
          <w:noProof/>
          <w:rtl/>
        </w:rPr>
        <w:t>واقع</w:t>
      </w:r>
      <w:r w:rsidRPr="00813AD7">
        <w:rPr>
          <w:rFonts w:hint="cs"/>
          <w:noProof/>
          <w:rtl/>
        </w:rPr>
        <w:t>ی</w:t>
      </w:r>
      <w:r w:rsidRPr="00813AD7">
        <w:rPr>
          <w:noProof/>
          <w:rtl/>
        </w:rPr>
        <w:t xml:space="preserve"> </w:t>
      </w:r>
      <w:r w:rsidRPr="00813AD7">
        <w:rPr>
          <w:rFonts w:hint="eastAsia"/>
          <w:noProof/>
          <w:rtl/>
        </w:rPr>
        <w:t>مصرف‌کنندگان</w:t>
      </w:r>
      <w:r w:rsidRPr="00813AD7">
        <w:rPr>
          <w:noProof/>
          <w:rtl/>
        </w:rPr>
        <w:t xml:space="preserve"> </w:t>
      </w:r>
      <w:r w:rsidRPr="00813AD7">
        <w:rPr>
          <w:rFonts w:hint="eastAsia"/>
          <w:noProof/>
          <w:rtl/>
        </w:rPr>
        <w:t>از</w:t>
      </w:r>
      <w:r w:rsidRPr="00813AD7">
        <w:rPr>
          <w:noProof/>
          <w:rtl/>
        </w:rPr>
        <w:t xml:space="preserve"> </w:t>
      </w:r>
      <w:r w:rsidRPr="00813AD7">
        <w:rPr>
          <w:rFonts w:hint="eastAsia"/>
          <w:noProof/>
          <w:rtl/>
        </w:rPr>
        <w:t>سالها</w:t>
      </w:r>
      <w:r w:rsidRPr="00813AD7">
        <w:rPr>
          <w:rFonts w:hint="cs"/>
          <w:noProof/>
          <w:rtl/>
        </w:rPr>
        <w:t>ی</w:t>
      </w:r>
      <w:r w:rsidRPr="00813AD7">
        <w:rPr>
          <w:noProof/>
          <w:rtl/>
        </w:rPr>
        <w:t xml:space="preserve"> 1997 </w:t>
      </w:r>
      <w:r w:rsidRPr="00813AD7">
        <w:rPr>
          <w:rFonts w:hint="eastAsia"/>
          <w:noProof/>
          <w:rtl/>
        </w:rPr>
        <w:t>تا</w:t>
      </w:r>
      <w:r w:rsidRPr="00813AD7">
        <w:rPr>
          <w:noProof/>
          <w:rtl/>
        </w:rPr>
        <w:t xml:space="preserve"> 2002</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Toc322427406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55</w:t>
      </w:r>
      <w:r w:rsidR="00147874" w:rsidRPr="00813AD7">
        <w:rPr>
          <w:noProof/>
        </w:rPr>
        <w:fldChar w:fldCharType="end"/>
      </w:r>
    </w:p>
    <w:p w:rsidR="00597CE0" w:rsidRPr="00813AD7" w:rsidRDefault="00597CE0">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19: </w:t>
      </w:r>
      <w:r w:rsidRPr="00813AD7">
        <w:rPr>
          <w:rFonts w:hint="eastAsia"/>
          <w:noProof/>
          <w:rtl/>
        </w:rPr>
        <w:t>مخارج</w:t>
      </w:r>
      <w:r w:rsidRPr="00813AD7">
        <w:rPr>
          <w:noProof/>
          <w:rtl/>
        </w:rPr>
        <w:t xml:space="preserve"> </w:t>
      </w:r>
      <w:r w:rsidRPr="00813AD7">
        <w:rPr>
          <w:rFonts w:hint="eastAsia"/>
          <w:noProof/>
          <w:rtl/>
        </w:rPr>
        <w:t>تبل</w:t>
      </w:r>
      <w:r w:rsidRPr="00813AD7">
        <w:rPr>
          <w:rFonts w:hint="cs"/>
          <w:noProof/>
          <w:rtl/>
        </w:rPr>
        <w:t>ی</w:t>
      </w:r>
      <w:r w:rsidRPr="00813AD7">
        <w:rPr>
          <w:rFonts w:hint="eastAsia"/>
          <w:noProof/>
          <w:rtl/>
        </w:rPr>
        <w:t>غات</w:t>
      </w:r>
      <w:r w:rsidRPr="00813AD7">
        <w:rPr>
          <w:rFonts w:hint="cs"/>
          <w:noProof/>
          <w:rtl/>
        </w:rPr>
        <w:t>ی</w:t>
      </w:r>
      <w:r w:rsidRPr="00813AD7">
        <w:rPr>
          <w:noProof/>
          <w:rtl/>
        </w:rPr>
        <w:t xml:space="preserve"> </w:t>
      </w:r>
      <w:r w:rsidRPr="00813AD7">
        <w:rPr>
          <w:rFonts w:hint="eastAsia"/>
          <w:noProof/>
          <w:rtl/>
        </w:rPr>
        <w:t>شرکتها</w:t>
      </w:r>
      <w:r w:rsidRPr="00813AD7">
        <w:rPr>
          <w:rFonts w:hint="cs"/>
          <w:noProof/>
          <w:rtl/>
        </w:rPr>
        <w:t>ی</w:t>
      </w:r>
      <w:r w:rsidRPr="00813AD7">
        <w:rPr>
          <w:noProof/>
          <w:rtl/>
        </w:rPr>
        <w:t xml:space="preserve"> </w:t>
      </w:r>
      <w:r w:rsidRPr="00813AD7">
        <w:rPr>
          <w:rFonts w:hint="eastAsia"/>
          <w:noProof/>
          <w:rtl/>
        </w:rPr>
        <w:t>اروپا</w:t>
      </w:r>
      <w:r w:rsidRPr="00813AD7">
        <w:rPr>
          <w:rFonts w:hint="cs"/>
          <w:noProof/>
          <w:rtl/>
        </w:rPr>
        <w:t>یی</w:t>
      </w:r>
      <w:r w:rsidRPr="00813AD7">
        <w:rPr>
          <w:noProof/>
          <w:rtl/>
        </w:rPr>
        <w:t xml:space="preserve"> </w:t>
      </w:r>
      <w:r w:rsidRPr="00813AD7">
        <w:rPr>
          <w:rFonts w:hint="eastAsia"/>
          <w:noProof/>
          <w:rtl/>
        </w:rPr>
        <w:t>به</w:t>
      </w:r>
      <w:r w:rsidRPr="00813AD7">
        <w:rPr>
          <w:noProof/>
          <w:rtl/>
        </w:rPr>
        <w:t xml:space="preserve"> </w:t>
      </w:r>
      <w:r w:rsidRPr="00813AD7">
        <w:rPr>
          <w:rFonts w:hint="eastAsia"/>
          <w:noProof/>
          <w:rtl/>
        </w:rPr>
        <w:t>تفک</w:t>
      </w:r>
      <w:r w:rsidRPr="00813AD7">
        <w:rPr>
          <w:rFonts w:hint="cs"/>
          <w:noProof/>
          <w:rtl/>
        </w:rPr>
        <w:t>ی</w:t>
      </w:r>
      <w:r w:rsidRPr="00813AD7">
        <w:rPr>
          <w:rFonts w:hint="eastAsia"/>
          <w:noProof/>
          <w:rtl/>
        </w:rPr>
        <w:t>ک</w:t>
      </w:r>
      <w:r w:rsidRPr="00813AD7">
        <w:rPr>
          <w:noProof/>
          <w:rtl/>
        </w:rPr>
        <w:t xml:space="preserve"> </w:t>
      </w:r>
      <w:r w:rsidRPr="00813AD7">
        <w:rPr>
          <w:rFonts w:hint="eastAsia"/>
          <w:noProof/>
          <w:rtl/>
        </w:rPr>
        <w:t>رسانه‌ها</w:t>
      </w:r>
      <w:r w:rsidRPr="00813AD7">
        <w:rPr>
          <w:noProof/>
          <w:rtl/>
        </w:rPr>
        <w:t xml:space="preserve"> </w:t>
      </w:r>
      <w:r w:rsidRPr="00813AD7">
        <w:rPr>
          <w:rFonts w:hint="eastAsia"/>
          <w:noProof/>
          <w:rtl/>
        </w:rPr>
        <w:t>از</w:t>
      </w:r>
      <w:r w:rsidRPr="00813AD7">
        <w:rPr>
          <w:noProof/>
          <w:rtl/>
        </w:rPr>
        <w:t xml:space="preserve"> 1992 </w:t>
      </w:r>
      <w:r w:rsidRPr="00813AD7">
        <w:rPr>
          <w:rFonts w:hint="eastAsia"/>
          <w:noProof/>
          <w:rtl/>
        </w:rPr>
        <w:t>تا</w:t>
      </w:r>
      <w:r w:rsidRPr="00813AD7">
        <w:rPr>
          <w:noProof/>
          <w:rtl/>
        </w:rPr>
        <w:t xml:space="preserve"> 2004</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Toc322427407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55</w:t>
      </w:r>
      <w:r w:rsidR="00147874" w:rsidRPr="00813AD7">
        <w:rPr>
          <w:noProof/>
        </w:rPr>
        <w:fldChar w:fldCharType="end"/>
      </w:r>
    </w:p>
    <w:p w:rsidR="00597CE0" w:rsidRPr="00813AD7" w:rsidRDefault="00597CE0" w:rsidP="00C06FE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20: </w:t>
      </w:r>
      <w:r w:rsidRPr="00813AD7">
        <w:rPr>
          <w:rFonts w:hint="eastAsia"/>
          <w:noProof/>
          <w:rtl/>
        </w:rPr>
        <w:t>عوامل</w:t>
      </w:r>
      <w:r w:rsidRPr="00813AD7">
        <w:rPr>
          <w:noProof/>
          <w:rtl/>
        </w:rPr>
        <w:t xml:space="preserve"> </w:t>
      </w:r>
      <w:r w:rsidRPr="00813AD7">
        <w:rPr>
          <w:rFonts w:hint="eastAsia"/>
          <w:noProof/>
          <w:rtl/>
        </w:rPr>
        <w:t>محيطي</w:t>
      </w:r>
      <w:r w:rsidRPr="00813AD7">
        <w:rPr>
          <w:noProof/>
          <w:rtl/>
        </w:rPr>
        <w:t xml:space="preserve"> </w:t>
      </w:r>
      <w:r w:rsidRPr="00813AD7">
        <w:rPr>
          <w:rFonts w:hint="eastAsia"/>
          <w:noProof/>
          <w:rtl/>
        </w:rPr>
        <w:t>تأثيرگذار</w:t>
      </w:r>
      <w:r w:rsidRPr="00813AD7">
        <w:rPr>
          <w:noProof/>
          <w:rtl/>
        </w:rPr>
        <w:t xml:space="preserve"> </w:t>
      </w:r>
      <w:r w:rsidRPr="00813AD7">
        <w:rPr>
          <w:rFonts w:hint="eastAsia"/>
          <w:noProof/>
          <w:rtl/>
        </w:rPr>
        <w:t>روي</w:t>
      </w:r>
      <w:r w:rsidRPr="00813AD7">
        <w:rPr>
          <w:noProof/>
          <w:rtl/>
        </w:rPr>
        <w:t xml:space="preserve"> </w:t>
      </w:r>
      <w:r w:rsidRPr="00813AD7">
        <w:rPr>
          <w:rFonts w:hint="eastAsia"/>
          <w:noProof/>
          <w:rtl/>
        </w:rPr>
        <w:t>صنعت</w:t>
      </w:r>
      <w:r w:rsidRPr="00813AD7">
        <w:rPr>
          <w:noProof/>
          <w:rtl/>
        </w:rPr>
        <w:t xml:space="preserve"> </w:t>
      </w:r>
      <w:r w:rsidRPr="00813AD7">
        <w:rPr>
          <w:rFonts w:hint="eastAsia"/>
          <w:noProof/>
          <w:rtl/>
        </w:rPr>
        <w:t>رسانه</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Toc322427408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59</w:t>
      </w:r>
      <w:r w:rsidR="00147874" w:rsidRPr="00813AD7">
        <w:rPr>
          <w:noProof/>
        </w:rPr>
        <w:fldChar w:fldCharType="end"/>
      </w:r>
    </w:p>
    <w:p w:rsidR="00597CE0" w:rsidRPr="00813AD7" w:rsidRDefault="00597CE0" w:rsidP="00C06FE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21: </w:t>
      </w:r>
      <w:r w:rsidRPr="00813AD7">
        <w:rPr>
          <w:rFonts w:hint="eastAsia"/>
          <w:noProof/>
          <w:rtl/>
        </w:rPr>
        <w:t>فعالان</w:t>
      </w:r>
      <w:r w:rsidRPr="00813AD7">
        <w:rPr>
          <w:noProof/>
          <w:rtl/>
        </w:rPr>
        <w:t xml:space="preserve"> </w:t>
      </w:r>
      <w:r w:rsidRPr="00813AD7">
        <w:rPr>
          <w:rFonts w:hint="eastAsia"/>
          <w:noProof/>
          <w:rtl/>
        </w:rPr>
        <w:t>زنج</w:t>
      </w:r>
      <w:r w:rsidRPr="00813AD7">
        <w:rPr>
          <w:rFonts w:hint="cs"/>
          <w:noProof/>
          <w:rtl/>
        </w:rPr>
        <w:t>ی</w:t>
      </w:r>
      <w:r w:rsidRPr="00813AD7">
        <w:rPr>
          <w:rFonts w:hint="eastAsia"/>
          <w:noProof/>
          <w:rtl/>
        </w:rPr>
        <w:t>ره</w:t>
      </w:r>
      <w:r w:rsidRPr="00813AD7">
        <w:rPr>
          <w:noProof/>
          <w:rtl/>
        </w:rPr>
        <w:t xml:space="preserve"> </w:t>
      </w:r>
      <w:r w:rsidRPr="00813AD7">
        <w:rPr>
          <w:rFonts w:hint="eastAsia"/>
          <w:noProof/>
          <w:rtl/>
        </w:rPr>
        <w:t>ارزش</w:t>
      </w:r>
      <w:r w:rsidRPr="00813AD7">
        <w:rPr>
          <w:noProof/>
          <w:rtl/>
        </w:rPr>
        <w:t xml:space="preserve"> </w:t>
      </w:r>
      <w:r w:rsidRPr="00813AD7">
        <w:rPr>
          <w:rFonts w:hint="eastAsia"/>
          <w:noProof/>
          <w:rtl/>
        </w:rPr>
        <w:t>رسانه</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Toc322427409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60</w:t>
      </w:r>
      <w:r w:rsidR="00147874" w:rsidRPr="00813AD7">
        <w:rPr>
          <w:noProof/>
        </w:rPr>
        <w:fldChar w:fldCharType="end"/>
      </w:r>
    </w:p>
    <w:p w:rsidR="00597CE0" w:rsidRPr="00813AD7" w:rsidRDefault="00597CE0" w:rsidP="00C06FE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22: </w:t>
      </w:r>
      <w:r w:rsidRPr="00813AD7">
        <w:rPr>
          <w:rFonts w:hint="eastAsia"/>
          <w:noProof/>
          <w:rtl/>
        </w:rPr>
        <w:t>رويه‌هاي</w:t>
      </w:r>
      <w:r w:rsidRPr="00813AD7">
        <w:rPr>
          <w:noProof/>
          <w:rtl/>
        </w:rPr>
        <w:t xml:space="preserve"> </w:t>
      </w:r>
      <w:r w:rsidRPr="00813AD7">
        <w:rPr>
          <w:rFonts w:hint="eastAsia"/>
          <w:noProof/>
          <w:rtl/>
        </w:rPr>
        <w:t>مختلف</w:t>
      </w:r>
      <w:r w:rsidRPr="00813AD7">
        <w:rPr>
          <w:noProof/>
          <w:rtl/>
        </w:rPr>
        <w:t xml:space="preserve"> </w:t>
      </w:r>
      <w:r w:rsidRPr="00813AD7">
        <w:rPr>
          <w:rFonts w:hint="eastAsia"/>
          <w:noProof/>
          <w:rtl/>
        </w:rPr>
        <w:t>فرايند</w:t>
      </w:r>
      <w:r w:rsidRPr="00813AD7">
        <w:rPr>
          <w:noProof/>
          <w:rtl/>
        </w:rPr>
        <w:t xml:space="preserve"> </w:t>
      </w:r>
      <w:r w:rsidRPr="00813AD7">
        <w:rPr>
          <w:rFonts w:hint="eastAsia"/>
          <w:noProof/>
          <w:rtl/>
        </w:rPr>
        <w:t>توليد</w:t>
      </w:r>
      <w:r w:rsidRPr="00813AD7">
        <w:rPr>
          <w:noProof/>
          <w:rtl/>
        </w:rPr>
        <w:t xml:space="preserve"> </w:t>
      </w:r>
      <w:r w:rsidRPr="00813AD7">
        <w:rPr>
          <w:rFonts w:hint="eastAsia"/>
          <w:noProof/>
          <w:rtl/>
        </w:rPr>
        <w:t>محتوا</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رسانه‌هاي</w:t>
      </w:r>
      <w:r w:rsidRPr="00813AD7">
        <w:rPr>
          <w:noProof/>
          <w:rtl/>
        </w:rPr>
        <w:t xml:space="preserve"> </w:t>
      </w:r>
      <w:r w:rsidRPr="00813AD7">
        <w:rPr>
          <w:rFonts w:hint="eastAsia"/>
          <w:noProof/>
          <w:rtl/>
        </w:rPr>
        <w:t>مختلف</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Toc322427410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61</w:t>
      </w:r>
      <w:r w:rsidR="00147874" w:rsidRPr="00813AD7">
        <w:rPr>
          <w:noProof/>
        </w:rPr>
        <w:fldChar w:fldCharType="end"/>
      </w:r>
    </w:p>
    <w:p w:rsidR="00597CE0" w:rsidRPr="00813AD7" w:rsidRDefault="00597CE0" w:rsidP="00C06FE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23: </w:t>
      </w:r>
      <w:r w:rsidRPr="00813AD7">
        <w:rPr>
          <w:rFonts w:hint="eastAsia"/>
          <w:noProof/>
          <w:rtl/>
        </w:rPr>
        <w:t>مراحل</w:t>
      </w:r>
      <w:r w:rsidRPr="00813AD7">
        <w:rPr>
          <w:noProof/>
          <w:rtl/>
        </w:rPr>
        <w:t xml:space="preserve"> </w:t>
      </w:r>
      <w:r w:rsidRPr="00813AD7">
        <w:rPr>
          <w:rFonts w:hint="eastAsia"/>
          <w:noProof/>
          <w:rtl/>
        </w:rPr>
        <w:t>اساس</w:t>
      </w:r>
      <w:r w:rsidRPr="00813AD7">
        <w:rPr>
          <w:rFonts w:hint="cs"/>
          <w:noProof/>
          <w:rtl/>
        </w:rPr>
        <w:t>ی</w:t>
      </w:r>
      <w:r w:rsidRPr="00813AD7">
        <w:rPr>
          <w:noProof/>
          <w:rtl/>
        </w:rPr>
        <w:t xml:space="preserve"> </w:t>
      </w:r>
      <w:r w:rsidRPr="00813AD7">
        <w:rPr>
          <w:rFonts w:hint="eastAsia"/>
          <w:noProof/>
          <w:rtl/>
        </w:rPr>
        <w:t>آماده‌ساز</w:t>
      </w:r>
      <w:r w:rsidRPr="00813AD7">
        <w:rPr>
          <w:rFonts w:hint="cs"/>
          <w:noProof/>
          <w:rtl/>
        </w:rPr>
        <w:t>ی</w:t>
      </w:r>
      <w:r w:rsidRPr="00813AD7">
        <w:rPr>
          <w:noProof/>
          <w:rtl/>
        </w:rPr>
        <w:t xml:space="preserve"> </w:t>
      </w:r>
      <w:r w:rsidRPr="00813AD7">
        <w:rPr>
          <w:rFonts w:hint="eastAsia"/>
          <w:noProof/>
          <w:rtl/>
        </w:rPr>
        <w:t>محصول</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رسانه‌ها</w:t>
      </w:r>
      <w:r w:rsidRPr="00813AD7">
        <w:rPr>
          <w:rFonts w:hint="cs"/>
          <w:noProof/>
          <w:rtl/>
        </w:rPr>
        <w:t>ی</w:t>
      </w:r>
      <w:r w:rsidRPr="00813AD7">
        <w:rPr>
          <w:noProof/>
          <w:rtl/>
        </w:rPr>
        <w:t xml:space="preserve"> </w:t>
      </w:r>
      <w:r w:rsidRPr="00813AD7">
        <w:rPr>
          <w:rFonts w:hint="eastAsia"/>
          <w:noProof/>
          <w:rtl/>
        </w:rPr>
        <w:t>مختلف</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Toc322427411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61</w:t>
      </w:r>
      <w:r w:rsidR="00147874" w:rsidRPr="00813AD7">
        <w:rPr>
          <w:noProof/>
        </w:rPr>
        <w:fldChar w:fldCharType="end"/>
      </w:r>
    </w:p>
    <w:p w:rsidR="00597CE0" w:rsidRPr="00813AD7" w:rsidRDefault="008311C7">
      <w:pPr>
        <w:pStyle w:val="TableofFigures"/>
        <w:tabs>
          <w:tab w:val="right" w:leader="dot" w:pos="9016"/>
        </w:tabs>
        <w:rPr>
          <w:rFonts w:asciiTheme="minorHAnsi" w:eastAsiaTheme="minorEastAsia" w:hAnsiTheme="minorHAnsi" w:cstheme="minorBidi"/>
          <w:noProof/>
          <w:szCs w:val="22"/>
          <w:rtl/>
          <w:lang w:bidi="ar-SA"/>
        </w:rPr>
      </w:pPr>
      <w:r>
        <w:rPr>
          <w:rFonts w:hint="eastAsia"/>
          <w:noProof/>
          <w:rtl/>
          <w:lang w:bidi="ar-SA"/>
        </w:rPr>
        <w:pict>
          <v:shape id="_x0000_s1371" type="#_x0000_t202" style="position:absolute;left:0;text-align:left;margin-left:178.8pt;margin-top:41.8pt;width:93.5pt;height:42.95pt;z-index:251687936" stroked="f">
            <v:textbox>
              <w:txbxContent>
                <w:p w:rsidR="008311C7" w:rsidRDefault="008311C7" w:rsidP="008311C7">
                  <w:pPr>
                    <w:jc w:val="center"/>
                  </w:pPr>
                  <w:r>
                    <w:rPr>
                      <w:rFonts w:hint="cs"/>
                      <w:rtl/>
                    </w:rPr>
                    <w:t>چهارده</w:t>
                  </w:r>
                </w:p>
              </w:txbxContent>
            </v:textbox>
          </v:shape>
        </w:pict>
      </w:r>
      <w:r w:rsidR="00597CE0" w:rsidRPr="00813AD7">
        <w:rPr>
          <w:rFonts w:hint="eastAsia"/>
          <w:noProof/>
          <w:rtl/>
        </w:rPr>
        <w:t>شکل</w:t>
      </w:r>
      <w:r w:rsidR="00597CE0" w:rsidRPr="00813AD7">
        <w:rPr>
          <w:noProof/>
          <w:rtl/>
        </w:rPr>
        <w:t xml:space="preserve"> 24: </w:t>
      </w:r>
      <w:r w:rsidR="00597CE0" w:rsidRPr="00813AD7">
        <w:rPr>
          <w:rFonts w:hint="eastAsia"/>
          <w:noProof/>
          <w:rtl/>
        </w:rPr>
        <w:t>فرايند</w:t>
      </w:r>
      <w:r w:rsidR="00597CE0" w:rsidRPr="00813AD7">
        <w:rPr>
          <w:noProof/>
          <w:rtl/>
        </w:rPr>
        <w:t xml:space="preserve"> </w:t>
      </w:r>
      <w:r w:rsidR="00597CE0" w:rsidRPr="00813AD7">
        <w:rPr>
          <w:rFonts w:hint="eastAsia"/>
          <w:noProof/>
          <w:rtl/>
        </w:rPr>
        <w:t>فروش</w:t>
      </w:r>
      <w:r w:rsidR="00597CE0" w:rsidRPr="00813AD7">
        <w:rPr>
          <w:noProof/>
          <w:rtl/>
        </w:rPr>
        <w:t xml:space="preserve"> </w:t>
      </w:r>
      <w:r w:rsidR="00597CE0" w:rsidRPr="00813AD7">
        <w:rPr>
          <w:rFonts w:hint="eastAsia"/>
          <w:noProof/>
          <w:rtl/>
        </w:rPr>
        <w:t>آگهي</w:t>
      </w:r>
      <w:r w:rsidR="00597CE0" w:rsidRPr="00813AD7">
        <w:rPr>
          <w:noProof/>
          <w:rtl/>
        </w:rPr>
        <w:t xml:space="preserve"> </w:t>
      </w:r>
      <w:r w:rsidR="00597CE0" w:rsidRPr="00813AD7">
        <w:rPr>
          <w:rFonts w:hint="eastAsia"/>
          <w:noProof/>
          <w:rtl/>
        </w:rPr>
        <w:t>و</w:t>
      </w:r>
      <w:r w:rsidR="00597CE0" w:rsidRPr="00813AD7">
        <w:rPr>
          <w:noProof/>
          <w:rtl/>
        </w:rPr>
        <w:t xml:space="preserve"> </w:t>
      </w:r>
      <w:r w:rsidR="00597CE0" w:rsidRPr="00813AD7">
        <w:rPr>
          <w:rFonts w:hint="eastAsia"/>
          <w:noProof/>
          <w:rtl/>
        </w:rPr>
        <w:t>تبليغات</w:t>
      </w:r>
      <w:r w:rsidR="00597CE0" w:rsidRPr="00813AD7">
        <w:rPr>
          <w:noProof/>
          <w:rtl/>
        </w:rPr>
        <w:tab/>
      </w:r>
      <w:r w:rsidR="00147874" w:rsidRPr="00813AD7">
        <w:rPr>
          <w:noProof/>
        </w:rPr>
        <w:fldChar w:fldCharType="begin"/>
      </w:r>
      <w:r w:rsidR="00597CE0" w:rsidRPr="00813AD7">
        <w:rPr>
          <w:noProof/>
          <w:rtl/>
        </w:rPr>
        <w:instrText xml:space="preserve"> </w:instrText>
      </w:r>
      <w:r w:rsidR="00597CE0" w:rsidRPr="00813AD7">
        <w:rPr>
          <w:noProof/>
        </w:rPr>
        <w:instrText>PAGEREF</w:instrText>
      </w:r>
      <w:r w:rsidR="00597CE0" w:rsidRPr="00813AD7">
        <w:rPr>
          <w:noProof/>
          <w:rtl/>
        </w:rPr>
        <w:instrText xml:space="preserve"> _</w:instrText>
      </w:r>
      <w:r w:rsidR="00597CE0" w:rsidRPr="00813AD7">
        <w:rPr>
          <w:noProof/>
        </w:rPr>
        <w:instrText>Toc322427412 \h</w:instrText>
      </w:r>
      <w:r w:rsidR="00597CE0"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62</w:t>
      </w:r>
      <w:r w:rsidR="00147874" w:rsidRPr="00813AD7">
        <w:rPr>
          <w:noProof/>
        </w:rPr>
        <w:fldChar w:fldCharType="end"/>
      </w:r>
    </w:p>
    <w:p w:rsidR="00597CE0" w:rsidRPr="00813AD7" w:rsidRDefault="00597CE0">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lastRenderedPageBreak/>
        <w:t>شکل</w:t>
      </w:r>
      <w:r w:rsidRPr="00813AD7">
        <w:rPr>
          <w:noProof/>
          <w:rtl/>
        </w:rPr>
        <w:t xml:space="preserve"> 25: </w:t>
      </w:r>
      <w:r w:rsidRPr="00813AD7">
        <w:rPr>
          <w:rFonts w:hint="eastAsia"/>
          <w:noProof/>
          <w:rtl/>
        </w:rPr>
        <w:t>فرايند</w:t>
      </w:r>
      <w:r w:rsidRPr="00813AD7">
        <w:rPr>
          <w:noProof/>
          <w:rtl/>
        </w:rPr>
        <w:t xml:space="preserve"> </w:t>
      </w:r>
      <w:r w:rsidRPr="00813AD7">
        <w:rPr>
          <w:rFonts w:hint="eastAsia"/>
          <w:noProof/>
          <w:rtl/>
        </w:rPr>
        <w:t>تعامل</w:t>
      </w:r>
      <w:r w:rsidRPr="00813AD7">
        <w:rPr>
          <w:noProof/>
          <w:rtl/>
        </w:rPr>
        <w:t xml:space="preserve"> </w:t>
      </w:r>
      <w:r w:rsidRPr="00813AD7">
        <w:rPr>
          <w:rFonts w:hint="eastAsia"/>
          <w:noProof/>
          <w:rtl/>
        </w:rPr>
        <w:t>با</w:t>
      </w:r>
      <w:r w:rsidRPr="00813AD7">
        <w:rPr>
          <w:noProof/>
          <w:rtl/>
        </w:rPr>
        <w:t xml:space="preserve"> </w:t>
      </w:r>
      <w:r w:rsidRPr="00813AD7">
        <w:rPr>
          <w:rFonts w:hint="eastAsia"/>
          <w:noProof/>
          <w:rtl/>
        </w:rPr>
        <w:t>مصرف</w:t>
      </w:r>
      <w:r w:rsidRPr="00813AD7">
        <w:rPr>
          <w:noProof/>
          <w:rtl/>
        </w:rPr>
        <w:t xml:space="preserve"> </w:t>
      </w:r>
      <w:r w:rsidRPr="00813AD7">
        <w:rPr>
          <w:rFonts w:hint="eastAsia"/>
          <w:noProof/>
          <w:rtl/>
        </w:rPr>
        <w:t>كننده</w:t>
      </w:r>
      <w:r w:rsidRPr="00813AD7">
        <w:rPr>
          <w:noProof/>
          <w:rtl/>
        </w:rPr>
        <w:t xml:space="preserve"> </w:t>
      </w:r>
      <w:r w:rsidRPr="00813AD7">
        <w:rPr>
          <w:rFonts w:hint="eastAsia"/>
          <w:noProof/>
          <w:rtl/>
        </w:rPr>
        <w:t>نهايي</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Toc322427413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62</w:t>
      </w:r>
      <w:r w:rsidR="00147874" w:rsidRPr="00813AD7">
        <w:rPr>
          <w:noProof/>
        </w:rPr>
        <w:fldChar w:fldCharType="end"/>
      </w:r>
    </w:p>
    <w:p w:rsidR="00597CE0" w:rsidRPr="00813AD7" w:rsidRDefault="00597CE0" w:rsidP="00C06FE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26: </w:t>
      </w:r>
      <w:r w:rsidRPr="00813AD7">
        <w:rPr>
          <w:rFonts w:hint="eastAsia"/>
          <w:noProof/>
          <w:rtl/>
        </w:rPr>
        <w:t>تغ</w:t>
      </w:r>
      <w:r w:rsidRPr="00813AD7">
        <w:rPr>
          <w:rFonts w:hint="cs"/>
          <w:noProof/>
          <w:rtl/>
        </w:rPr>
        <w:t>یی</w:t>
      </w:r>
      <w:r w:rsidRPr="00813AD7">
        <w:rPr>
          <w:rFonts w:hint="eastAsia"/>
          <w:noProof/>
          <w:rtl/>
        </w:rPr>
        <w:t>ر</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م</w:t>
      </w:r>
      <w:r w:rsidRPr="00813AD7">
        <w:rPr>
          <w:rFonts w:hint="cs"/>
          <w:noProof/>
          <w:rtl/>
        </w:rPr>
        <w:t>ی</w:t>
      </w:r>
      <w:r w:rsidRPr="00813AD7">
        <w:rPr>
          <w:rFonts w:hint="eastAsia"/>
          <w:noProof/>
          <w:rtl/>
        </w:rPr>
        <w:t>زان</w:t>
      </w:r>
      <w:r w:rsidRPr="00813AD7">
        <w:rPr>
          <w:noProof/>
          <w:rtl/>
        </w:rPr>
        <w:t xml:space="preserve"> </w:t>
      </w:r>
      <w:r w:rsidRPr="00813AD7">
        <w:rPr>
          <w:rFonts w:hint="eastAsia"/>
          <w:noProof/>
          <w:rtl/>
        </w:rPr>
        <w:t>استفاده</w:t>
      </w:r>
      <w:r w:rsidRPr="00813AD7">
        <w:rPr>
          <w:noProof/>
          <w:rtl/>
        </w:rPr>
        <w:t xml:space="preserve"> </w:t>
      </w:r>
      <w:r w:rsidRPr="00813AD7">
        <w:rPr>
          <w:rFonts w:hint="eastAsia"/>
          <w:noProof/>
          <w:rtl/>
        </w:rPr>
        <w:t>از</w:t>
      </w:r>
      <w:r w:rsidRPr="00813AD7">
        <w:rPr>
          <w:noProof/>
          <w:rtl/>
        </w:rPr>
        <w:t xml:space="preserve"> </w:t>
      </w:r>
      <w:r w:rsidRPr="00813AD7">
        <w:rPr>
          <w:rFonts w:hint="eastAsia"/>
          <w:noProof/>
          <w:rtl/>
        </w:rPr>
        <w:t>رسانه‌ها</w:t>
      </w:r>
      <w:r w:rsidRPr="00813AD7">
        <w:rPr>
          <w:rFonts w:hint="cs"/>
          <w:noProof/>
          <w:rtl/>
        </w:rPr>
        <w:t>ی</w:t>
      </w:r>
      <w:r w:rsidRPr="00813AD7">
        <w:rPr>
          <w:noProof/>
          <w:rtl/>
        </w:rPr>
        <w:t xml:space="preserve"> </w:t>
      </w:r>
      <w:r w:rsidRPr="00813AD7">
        <w:rPr>
          <w:rFonts w:hint="eastAsia"/>
          <w:noProof/>
          <w:rtl/>
        </w:rPr>
        <w:t>مختلف</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Toc322427414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66</w:t>
      </w:r>
      <w:r w:rsidR="00147874" w:rsidRPr="00813AD7">
        <w:rPr>
          <w:noProof/>
        </w:rPr>
        <w:fldChar w:fldCharType="end"/>
      </w:r>
    </w:p>
    <w:p w:rsidR="00597CE0" w:rsidRPr="00813AD7" w:rsidRDefault="00597CE0" w:rsidP="00DC18CF">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27:  </w:t>
      </w:r>
      <w:r w:rsidRPr="00813AD7">
        <w:rPr>
          <w:rFonts w:hint="eastAsia"/>
          <w:noProof/>
          <w:rtl/>
        </w:rPr>
        <w:t>مقا</w:t>
      </w:r>
      <w:r w:rsidRPr="00813AD7">
        <w:rPr>
          <w:rFonts w:hint="cs"/>
          <w:noProof/>
          <w:rtl/>
        </w:rPr>
        <w:t>ی</w:t>
      </w:r>
      <w:r w:rsidRPr="00813AD7">
        <w:rPr>
          <w:rFonts w:hint="eastAsia"/>
          <w:noProof/>
          <w:rtl/>
        </w:rPr>
        <w:t>سه</w:t>
      </w:r>
      <w:r w:rsidRPr="00813AD7">
        <w:rPr>
          <w:noProof/>
          <w:rtl/>
        </w:rPr>
        <w:t xml:space="preserve"> </w:t>
      </w:r>
      <w:r w:rsidRPr="00813AD7">
        <w:rPr>
          <w:rFonts w:hint="eastAsia"/>
          <w:noProof/>
          <w:rtl/>
        </w:rPr>
        <w:t>م</w:t>
      </w:r>
      <w:r w:rsidRPr="00813AD7">
        <w:rPr>
          <w:rFonts w:hint="cs"/>
          <w:noProof/>
          <w:rtl/>
        </w:rPr>
        <w:t>ی</w:t>
      </w:r>
      <w:r w:rsidRPr="00813AD7">
        <w:rPr>
          <w:rFonts w:hint="eastAsia"/>
          <w:noProof/>
          <w:rtl/>
        </w:rPr>
        <w:t>زان</w:t>
      </w:r>
      <w:r w:rsidRPr="00813AD7">
        <w:rPr>
          <w:noProof/>
          <w:rtl/>
        </w:rPr>
        <w:t xml:space="preserve"> </w:t>
      </w:r>
      <w:r w:rsidRPr="00813AD7">
        <w:rPr>
          <w:rFonts w:hint="eastAsia"/>
          <w:noProof/>
          <w:rtl/>
        </w:rPr>
        <w:t>زمان</w:t>
      </w:r>
      <w:r w:rsidRPr="00813AD7">
        <w:rPr>
          <w:noProof/>
          <w:rtl/>
        </w:rPr>
        <w:t xml:space="preserve"> </w:t>
      </w:r>
      <w:r w:rsidRPr="00813AD7">
        <w:rPr>
          <w:rFonts w:hint="eastAsia"/>
          <w:noProof/>
          <w:rtl/>
        </w:rPr>
        <w:t>استفاده</w:t>
      </w:r>
      <w:r w:rsidRPr="00813AD7">
        <w:rPr>
          <w:noProof/>
          <w:rtl/>
        </w:rPr>
        <w:t xml:space="preserve"> </w:t>
      </w:r>
      <w:r w:rsidRPr="00813AD7">
        <w:rPr>
          <w:rFonts w:hint="eastAsia"/>
          <w:noProof/>
          <w:rtl/>
        </w:rPr>
        <w:t>از</w:t>
      </w:r>
      <w:r w:rsidRPr="00813AD7">
        <w:rPr>
          <w:noProof/>
          <w:rtl/>
        </w:rPr>
        <w:t xml:space="preserve"> </w:t>
      </w:r>
      <w:r w:rsidRPr="00813AD7">
        <w:rPr>
          <w:rFonts w:hint="eastAsia"/>
          <w:noProof/>
          <w:rtl/>
        </w:rPr>
        <w:t>ا</w:t>
      </w:r>
      <w:r w:rsidRPr="00813AD7">
        <w:rPr>
          <w:rFonts w:hint="cs"/>
          <w:noProof/>
          <w:rtl/>
        </w:rPr>
        <w:t>ی</w:t>
      </w:r>
      <w:r w:rsidRPr="00813AD7">
        <w:rPr>
          <w:rFonts w:hint="eastAsia"/>
          <w:noProof/>
          <w:rtl/>
        </w:rPr>
        <w:t>نترنت</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برابر</w:t>
      </w:r>
      <w:r w:rsidRPr="00813AD7">
        <w:rPr>
          <w:noProof/>
          <w:rtl/>
        </w:rPr>
        <w:t xml:space="preserve"> </w:t>
      </w:r>
      <w:r w:rsidRPr="00813AD7">
        <w:rPr>
          <w:rFonts w:hint="eastAsia"/>
          <w:noProof/>
          <w:rtl/>
        </w:rPr>
        <w:t>تلو</w:t>
      </w:r>
      <w:r w:rsidRPr="00813AD7">
        <w:rPr>
          <w:rFonts w:hint="cs"/>
          <w:noProof/>
          <w:rtl/>
        </w:rPr>
        <w:t>ی</w:t>
      </w:r>
      <w:r w:rsidRPr="00813AD7">
        <w:rPr>
          <w:rFonts w:hint="eastAsia"/>
          <w:noProof/>
          <w:rtl/>
        </w:rPr>
        <w:t>ز</w:t>
      </w:r>
      <w:r w:rsidRPr="00813AD7">
        <w:rPr>
          <w:rFonts w:hint="cs"/>
          <w:noProof/>
          <w:rtl/>
        </w:rPr>
        <w:t>ی</w:t>
      </w:r>
      <w:r w:rsidRPr="00813AD7">
        <w:rPr>
          <w:rFonts w:hint="eastAsia"/>
          <w:noProof/>
          <w:rtl/>
        </w:rPr>
        <w:t>ون</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گروه‌ها</w:t>
      </w:r>
      <w:r w:rsidRPr="00813AD7">
        <w:rPr>
          <w:rFonts w:hint="cs"/>
          <w:noProof/>
          <w:rtl/>
        </w:rPr>
        <w:t>ی</w:t>
      </w:r>
      <w:r w:rsidRPr="00813AD7">
        <w:rPr>
          <w:noProof/>
          <w:rtl/>
        </w:rPr>
        <w:t xml:space="preserve"> </w:t>
      </w:r>
      <w:r w:rsidRPr="00813AD7">
        <w:rPr>
          <w:rFonts w:hint="eastAsia"/>
          <w:noProof/>
          <w:rtl/>
        </w:rPr>
        <w:t>سن</w:t>
      </w:r>
      <w:r w:rsidRPr="00813AD7">
        <w:rPr>
          <w:rFonts w:hint="cs"/>
          <w:noProof/>
          <w:rtl/>
        </w:rPr>
        <w:t>ی</w:t>
      </w:r>
      <w:r w:rsidRPr="00813AD7">
        <w:rPr>
          <w:noProof/>
          <w:rtl/>
        </w:rPr>
        <w:t>.</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Toc322427415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67</w:t>
      </w:r>
      <w:r w:rsidR="00147874" w:rsidRPr="00813AD7">
        <w:rPr>
          <w:noProof/>
        </w:rPr>
        <w:fldChar w:fldCharType="end"/>
      </w:r>
    </w:p>
    <w:p w:rsidR="00597CE0" w:rsidRPr="00813AD7" w:rsidRDefault="00597CE0" w:rsidP="00DC18CF">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28: </w:t>
      </w:r>
      <w:r w:rsidRPr="00813AD7">
        <w:rPr>
          <w:rFonts w:hint="eastAsia"/>
          <w:noProof/>
          <w:rtl/>
        </w:rPr>
        <w:t>م</w:t>
      </w:r>
      <w:r w:rsidRPr="00813AD7">
        <w:rPr>
          <w:rFonts w:hint="cs"/>
          <w:noProof/>
          <w:rtl/>
        </w:rPr>
        <w:t>ی</w:t>
      </w:r>
      <w:r w:rsidRPr="00813AD7">
        <w:rPr>
          <w:rFonts w:hint="eastAsia"/>
          <w:noProof/>
          <w:rtl/>
        </w:rPr>
        <w:t>زان</w:t>
      </w:r>
      <w:r w:rsidRPr="00813AD7">
        <w:rPr>
          <w:noProof/>
          <w:rtl/>
        </w:rPr>
        <w:t xml:space="preserve"> </w:t>
      </w:r>
      <w:r w:rsidRPr="00813AD7">
        <w:rPr>
          <w:rFonts w:hint="eastAsia"/>
          <w:noProof/>
          <w:rtl/>
        </w:rPr>
        <w:t>هز</w:t>
      </w:r>
      <w:r w:rsidRPr="00813AD7">
        <w:rPr>
          <w:rFonts w:hint="cs"/>
          <w:noProof/>
          <w:rtl/>
        </w:rPr>
        <w:t>ی</w:t>
      </w:r>
      <w:r w:rsidRPr="00813AD7">
        <w:rPr>
          <w:rFonts w:hint="eastAsia"/>
          <w:noProof/>
          <w:rtl/>
        </w:rPr>
        <w:t>نه‌ها</w:t>
      </w:r>
      <w:r w:rsidRPr="00813AD7">
        <w:rPr>
          <w:rFonts w:hint="cs"/>
          <w:noProof/>
          <w:rtl/>
        </w:rPr>
        <w:t>ی</w:t>
      </w:r>
      <w:r w:rsidRPr="00813AD7">
        <w:rPr>
          <w:noProof/>
          <w:rtl/>
        </w:rPr>
        <w:t xml:space="preserve"> </w:t>
      </w:r>
      <w:r w:rsidRPr="00813AD7">
        <w:rPr>
          <w:rFonts w:hint="eastAsia"/>
          <w:noProof/>
          <w:rtl/>
        </w:rPr>
        <w:t>تبل</w:t>
      </w:r>
      <w:r w:rsidRPr="00813AD7">
        <w:rPr>
          <w:rFonts w:hint="cs"/>
          <w:noProof/>
          <w:rtl/>
        </w:rPr>
        <w:t>ی</w:t>
      </w:r>
      <w:r w:rsidRPr="00813AD7">
        <w:rPr>
          <w:rFonts w:hint="eastAsia"/>
          <w:noProof/>
          <w:rtl/>
        </w:rPr>
        <w:t>غات</w:t>
      </w:r>
      <w:r w:rsidRPr="00813AD7">
        <w:rPr>
          <w:rFonts w:hint="cs"/>
          <w:noProof/>
          <w:rtl/>
        </w:rPr>
        <w:t>ی</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رسانه‌ها</w:t>
      </w:r>
      <w:r w:rsidRPr="00813AD7">
        <w:rPr>
          <w:rFonts w:hint="cs"/>
          <w:noProof/>
          <w:rtl/>
        </w:rPr>
        <w:t>ی</w:t>
      </w:r>
      <w:r w:rsidRPr="00813AD7">
        <w:rPr>
          <w:noProof/>
          <w:rtl/>
        </w:rPr>
        <w:t xml:space="preserve"> </w:t>
      </w:r>
      <w:r w:rsidRPr="00813AD7">
        <w:rPr>
          <w:rFonts w:hint="eastAsia"/>
          <w:noProof/>
          <w:rtl/>
        </w:rPr>
        <w:t>مختلف</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ق</w:t>
      </w:r>
      <w:r w:rsidRPr="00813AD7">
        <w:rPr>
          <w:rFonts w:hint="cs"/>
          <w:noProof/>
          <w:rtl/>
        </w:rPr>
        <w:t>ی</w:t>
      </w:r>
      <w:r w:rsidRPr="00813AD7">
        <w:rPr>
          <w:rFonts w:hint="eastAsia"/>
          <w:noProof/>
          <w:rtl/>
        </w:rPr>
        <w:t>اس</w:t>
      </w:r>
      <w:r w:rsidRPr="00813AD7">
        <w:rPr>
          <w:noProof/>
          <w:rtl/>
        </w:rPr>
        <w:t xml:space="preserve"> </w:t>
      </w:r>
      <w:r w:rsidRPr="00813AD7">
        <w:rPr>
          <w:rFonts w:hint="eastAsia"/>
          <w:noProof/>
          <w:rtl/>
        </w:rPr>
        <w:t>با</w:t>
      </w:r>
      <w:r w:rsidRPr="00813AD7">
        <w:rPr>
          <w:noProof/>
          <w:rtl/>
        </w:rPr>
        <w:t xml:space="preserve"> </w:t>
      </w:r>
      <w:r w:rsidRPr="00813AD7">
        <w:rPr>
          <w:rFonts w:hint="eastAsia"/>
          <w:noProof/>
          <w:rtl/>
        </w:rPr>
        <w:t>زمان</w:t>
      </w:r>
      <w:r w:rsidRPr="00813AD7">
        <w:rPr>
          <w:noProof/>
          <w:rtl/>
        </w:rPr>
        <w:t xml:space="preserve"> </w:t>
      </w:r>
      <w:r w:rsidRPr="00813AD7">
        <w:rPr>
          <w:rFonts w:hint="eastAsia"/>
          <w:noProof/>
          <w:rtl/>
        </w:rPr>
        <w:t>صرف</w:t>
      </w:r>
      <w:r w:rsidRPr="00813AD7">
        <w:rPr>
          <w:noProof/>
          <w:rtl/>
        </w:rPr>
        <w:t xml:space="preserve"> </w:t>
      </w:r>
      <w:r w:rsidRPr="00813AD7">
        <w:rPr>
          <w:rFonts w:hint="eastAsia"/>
          <w:noProof/>
          <w:rtl/>
        </w:rPr>
        <w:t>شده</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آنها</w:t>
      </w:r>
      <w:r w:rsidRPr="00813AD7">
        <w:rPr>
          <w:noProof/>
          <w:rtl/>
        </w:rPr>
        <w:t>.</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Toc322427416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67</w:t>
      </w:r>
      <w:r w:rsidR="00147874" w:rsidRPr="00813AD7">
        <w:rPr>
          <w:noProof/>
        </w:rPr>
        <w:fldChar w:fldCharType="end"/>
      </w:r>
    </w:p>
    <w:p w:rsidR="00597CE0" w:rsidRPr="00813AD7" w:rsidRDefault="00597CE0" w:rsidP="00DC18CF">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29: </w:t>
      </w:r>
      <w:r w:rsidRPr="00813AD7">
        <w:rPr>
          <w:rFonts w:hint="eastAsia"/>
          <w:noProof/>
          <w:rtl/>
        </w:rPr>
        <w:t>چارچوب</w:t>
      </w:r>
      <w:r w:rsidRPr="00813AD7">
        <w:rPr>
          <w:rFonts w:hint="cs"/>
          <w:noProof/>
          <w:rtl/>
        </w:rPr>
        <w:t>ی</w:t>
      </w:r>
      <w:r w:rsidRPr="00813AD7">
        <w:rPr>
          <w:noProof/>
          <w:rtl/>
        </w:rPr>
        <w:t xml:space="preserve"> </w:t>
      </w:r>
      <w:r w:rsidRPr="00813AD7">
        <w:rPr>
          <w:rFonts w:hint="eastAsia"/>
          <w:noProof/>
          <w:rtl/>
        </w:rPr>
        <w:t>برا</w:t>
      </w:r>
      <w:r w:rsidRPr="00813AD7">
        <w:rPr>
          <w:rFonts w:hint="cs"/>
          <w:noProof/>
          <w:rtl/>
        </w:rPr>
        <w:t>ی</w:t>
      </w:r>
      <w:r w:rsidRPr="00813AD7">
        <w:rPr>
          <w:noProof/>
          <w:rtl/>
        </w:rPr>
        <w:t xml:space="preserve"> </w:t>
      </w:r>
      <w:r w:rsidRPr="00813AD7">
        <w:rPr>
          <w:rFonts w:hint="eastAsia"/>
          <w:noProof/>
          <w:rtl/>
        </w:rPr>
        <w:t>تحل</w:t>
      </w:r>
      <w:r w:rsidRPr="00813AD7">
        <w:rPr>
          <w:rFonts w:hint="cs"/>
          <w:noProof/>
          <w:rtl/>
        </w:rPr>
        <w:t>ی</w:t>
      </w:r>
      <w:r w:rsidRPr="00813AD7">
        <w:rPr>
          <w:rFonts w:hint="eastAsia"/>
          <w:noProof/>
          <w:rtl/>
        </w:rPr>
        <w:t>ل</w:t>
      </w:r>
      <w:r w:rsidRPr="00813AD7">
        <w:rPr>
          <w:noProof/>
          <w:rtl/>
        </w:rPr>
        <w:t xml:space="preserve"> </w:t>
      </w:r>
      <w:r w:rsidRPr="00813AD7">
        <w:rPr>
          <w:rFonts w:hint="eastAsia"/>
          <w:noProof/>
          <w:rtl/>
        </w:rPr>
        <w:t>مدلها</w:t>
      </w:r>
      <w:r w:rsidRPr="00813AD7">
        <w:rPr>
          <w:rFonts w:hint="cs"/>
          <w:noProof/>
          <w:rtl/>
        </w:rPr>
        <w:t>ی</w:t>
      </w:r>
      <w:r w:rsidRPr="00813AD7">
        <w:rPr>
          <w:noProof/>
          <w:rtl/>
        </w:rPr>
        <w:t xml:space="preserve"> </w:t>
      </w:r>
      <w:r w:rsidRPr="00813AD7">
        <w:rPr>
          <w:rFonts w:hint="eastAsia"/>
          <w:noProof/>
          <w:rtl/>
        </w:rPr>
        <w:t>درآمد</w:t>
      </w:r>
      <w:r w:rsidRPr="00813AD7">
        <w:rPr>
          <w:rFonts w:hint="cs"/>
          <w:noProof/>
          <w:rtl/>
        </w:rPr>
        <w:t>ی</w:t>
      </w:r>
      <w:r w:rsidRPr="00813AD7">
        <w:rPr>
          <w:noProof/>
          <w:rtl/>
        </w:rPr>
        <w:t xml:space="preserve"> </w:t>
      </w:r>
      <w:r w:rsidRPr="00813AD7">
        <w:rPr>
          <w:rFonts w:hint="eastAsia"/>
          <w:noProof/>
          <w:rtl/>
        </w:rPr>
        <w:t>خبرپراکن</w:t>
      </w:r>
      <w:r w:rsidRPr="00813AD7">
        <w:rPr>
          <w:rFonts w:hint="cs"/>
          <w:noProof/>
          <w:rtl/>
        </w:rPr>
        <w:t>ی‌</w:t>
      </w:r>
      <w:r w:rsidRPr="00813AD7">
        <w:rPr>
          <w:rFonts w:hint="eastAsia"/>
          <w:noProof/>
          <w:rtl/>
        </w:rPr>
        <w:t>ها</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ا</w:t>
      </w:r>
      <w:r w:rsidRPr="00813AD7">
        <w:rPr>
          <w:rFonts w:hint="cs"/>
          <w:noProof/>
          <w:rtl/>
        </w:rPr>
        <w:t>ی</w:t>
      </w:r>
      <w:r w:rsidRPr="00813AD7">
        <w:rPr>
          <w:rFonts w:hint="eastAsia"/>
          <w:noProof/>
          <w:rtl/>
        </w:rPr>
        <w:t>نترنت</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Toc322427417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78</w:t>
      </w:r>
      <w:r w:rsidR="00147874" w:rsidRPr="00813AD7">
        <w:rPr>
          <w:noProof/>
        </w:rPr>
        <w:fldChar w:fldCharType="end"/>
      </w:r>
    </w:p>
    <w:p w:rsidR="00597CE0" w:rsidRPr="00813AD7" w:rsidRDefault="00597CE0" w:rsidP="00DC18CF">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30: </w:t>
      </w:r>
      <w:r w:rsidRPr="00813AD7">
        <w:rPr>
          <w:rFonts w:hint="eastAsia"/>
          <w:noProof/>
          <w:rtl/>
        </w:rPr>
        <w:t>مدل</w:t>
      </w:r>
      <w:r w:rsidRPr="00813AD7">
        <w:rPr>
          <w:noProof/>
          <w:rtl/>
        </w:rPr>
        <w:t xml:space="preserve"> </w:t>
      </w:r>
      <w:r w:rsidRPr="00813AD7">
        <w:rPr>
          <w:rFonts w:hint="eastAsia"/>
          <w:noProof/>
          <w:rtl/>
        </w:rPr>
        <w:t>کسب</w:t>
      </w:r>
      <w:r w:rsidRPr="00813AD7">
        <w:rPr>
          <w:noProof/>
          <w:rtl/>
        </w:rPr>
        <w:t xml:space="preserve">  </w:t>
      </w:r>
      <w:r w:rsidRPr="00813AD7">
        <w:rPr>
          <w:rFonts w:hint="eastAsia"/>
          <w:noProof/>
          <w:rtl/>
        </w:rPr>
        <w:t>و</w:t>
      </w:r>
      <w:r w:rsidRPr="00813AD7">
        <w:rPr>
          <w:noProof/>
          <w:rtl/>
        </w:rPr>
        <w:t xml:space="preserve"> </w:t>
      </w:r>
      <w:r w:rsidRPr="00813AD7">
        <w:rPr>
          <w:rFonts w:hint="eastAsia"/>
          <w:noProof/>
          <w:rtl/>
        </w:rPr>
        <w:t>کار</w:t>
      </w:r>
      <w:r w:rsidRPr="00813AD7">
        <w:rPr>
          <w:noProof/>
          <w:rtl/>
        </w:rPr>
        <w:t xml:space="preserve"> </w:t>
      </w:r>
      <w:r w:rsidRPr="00813AD7">
        <w:rPr>
          <w:rFonts w:hint="eastAsia"/>
          <w:noProof/>
          <w:rtl/>
        </w:rPr>
        <w:t>ا</w:t>
      </w:r>
      <w:r w:rsidRPr="00813AD7">
        <w:rPr>
          <w:rFonts w:hint="cs"/>
          <w:noProof/>
          <w:rtl/>
        </w:rPr>
        <w:t>ی</w:t>
      </w:r>
      <w:r w:rsidRPr="00813AD7">
        <w:rPr>
          <w:rFonts w:hint="eastAsia"/>
          <w:noProof/>
          <w:rtl/>
        </w:rPr>
        <w:t>نترنت</w:t>
      </w:r>
      <w:r w:rsidRPr="00813AD7">
        <w:rPr>
          <w:rFonts w:hint="cs"/>
          <w:noProof/>
          <w:rtl/>
        </w:rPr>
        <w:t>ی</w:t>
      </w:r>
      <w:r w:rsidRPr="00813AD7">
        <w:rPr>
          <w:noProof/>
          <w:rtl/>
        </w:rPr>
        <w:t xml:space="preserve"> </w:t>
      </w:r>
      <w:r w:rsidRPr="00813AD7">
        <w:rPr>
          <w:rFonts w:hint="eastAsia"/>
          <w:noProof/>
          <w:rtl/>
        </w:rPr>
        <w:t>ا</w:t>
      </w:r>
      <w:r w:rsidRPr="00813AD7">
        <w:rPr>
          <w:rFonts w:hint="cs"/>
          <w:noProof/>
          <w:rtl/>
        </w:rPr>
        <w:t>ی</w:t>
      </w:r>
      <w:r w:rsidRPr="00813AD7">
        <w:rPr>
          <w:rFonts w:hint="eastAsia"/>
          <w:noProof/>
          <w:rtl/>
        </w:rPr>
        <w:t>ستگاه‌ها</w:t>
      </w:r>
      <w:r w:rsidRPr="00813AD7">
        <w:rPr>
          <w:rFonts w:hint="cs"/>
          <w:noProof/>
          <w:rtl/>
        </w:rPr>
        <w:t>ی</w:t>
      </w:r>
      <w:r w:rsidRPr="00813AD7">
        <w:rPr>
          <w:noProof/>
          <w:rtl/>
        </w:rPr>
        <w:t xml:space="preserve"> </w:t>
      </w:r>
      <w:r w:rsidRPr="00813AD7">
        <w:rPr>
          <w:rFonts w:hint="eastAsia"/>
          <w:noProof/>
          <w:rtl/>
        </w:rPr>
        <w:t>تلو</w:t>
      </w:r>
      <w:r w:rsidRPr="00813AD7">
        <w:rPr>
          <w:rFonts w:hint="cs"/>
          <w:noProof/>
          <w:rtl/>
        </w:rPr>
        <w:t>ی</w:t>
      </w:r>
      <w:r w:rsidRPr="00813AD7">
        <w:rPr>
          <w:rFonts w:hint="eastAsia"/>
          <w:noProof/>
          <w:rtl/>
        </w:rPr>
        <w:t>ز</w:t>
      </w:r>
      <w:r w:rsidRPr="00813AD7">
        <w:rPr>
          <w:rFonts w:hint="cs"/>
          <w:noProof/>
          <w:rtl/>
        </w:rPr>
        <w:t>ی</w:t>
      </w:r>
      <w:r w:rsidRPr="00813AD7">
        <w:rPr>
          <w:rFonts w:hint="eastAsia"/>
          <w:noProof/>
          <w:rtl/>
        </w:rPr>
        <w:t>ون</w:t>
      </w:r>
      <w:r w:rsidRPr="00813AD7">
        <w:rPr>
          <w:rFonts w:hint="cs"/>
          <w:noProof/>
          <w:rtl/>
        </w:rPr>
        <w:t>ی</w:t>
      </w:r>
      <w:r w:rsidRPr="00813AD7">
        <w:rPr>
          <w:rFonts w:hint="eastAsia"/>
          <w:noProof/>
          <w:rtl/>
        </w:rPr>
        <w:t>،</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Toc322427418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80</w:t>
      </w:r>
      <w:r w:rsidR="00147874" w:rsidRPr="00813AD7">
        <w:rPr>
          <w:noProof/>
        </w:rPr>
        <w:fldChar w:fldCharType="end"/>
      </w:r>
    </w:p>
    <w:p w:rsidR="00597CE0" w:rsidRPr="00813AD7" w:rsidRDefault="00597CE0" w:rsidP="00DC18CF">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31: </w:t>
      </w:r>
      <w:r w:rsidRPr="00813AD7">
        <w:rPr>
          <w:rFonts w:hint="eastAsia"/>
          <w:noProof/>
          <w:rtl/>
        </w:rPr>
        <w:t>مدل</w:t>
      </w:r>
      <w:r w:rsidRPr="00813AD7">
        <w:rPr>
          <w:noProof/>
          <w:rtl/>
        </w:rPr>
        <w:t xml:space="preserve"> </w:t>
      </w:r>
      <w:r w:rsidRPr="00813AD7">
        <w:rPr>
          <w:rFonts w:hint="eastAsia"/>
          <w:noProof/>
          <w:rtl/>
        </w:rPr>
        <w:t>خط‌مش</w:t>
      </w:r>
      <w:r w:rsidRPr="00813AD7">
        <w:rPr>
          <w:rFonts w:hint="cs"/>
          <w:noProof/>
          <w:rtl/>
        </w:rPr>
        <w:t>ی</w:t>
      </w:r>
      <w:r w:rsidRPr="00813AD7">
        <w:rPr>
          <w:noProof/>
          <w:rtl/>
        </w:rPr>
        <w:t xml:space="preserve"> </w:t>
      </w:r>
      <w:r w:rsidRPr="00813AD7">
        <w:rPr>
          <w:rFonts w:hint="eastAsia"/>
          <w:noProof/>
          <w:rtl/>
        </w:rPr>
        <w:t>گذار</w:t>
      </w:r>
      <w:r w:rsidRPr="00813AD7">
        <w:rPr>
          <w:rFonts w:hint="cs"/>
          <w:noProof/>
          <w:rtl/>
        </w:rPr>
        <w:t>ی</w:t>
      </w:r>
      <w:r w:rsidRPr="00813AD7">
        <w:rPr>
          <w:noProof/>
          <w:rtl/>
        </w:rPr>
        <w:t xml:space="preserve"> </w:t>
      </w:r>
      <w:r w:rsidRPr="00813AD7">
        <w:rPr>
          <w:rFonts w:hint="eastAsia"/>
          <w:noProof/>
          <w:rtl/>
        </w:rPr>
        <w:t>تلو</w:t>
      </w:r>
      <w:r w:rsidRPr="00813AD7">
        <w:rPr>
          <w:rFonts w:hint="cs"/>
          <w:noProof/>
          <w:rtl/>
        </w:rPr>
        <w:t>ی</w:t>
      </w:r>
      <w:r w:rsidRPr="00813AD7">
        <w:rPr>
          <w:rFonts w:hint="eastAsia"/>
          <w:noProof/>
          <w:rtl/>
        </w:rPr>
        <w:t>ز</w:t>
      </w:r>
      <w:r w:rsidRPr="00813AD7">
        <w:rPr>
          <w:rFonts w:hint="cs"/>
          <w:noProof/>
          <w:rtl/>
        </w:rPr>
        <w:t>ی</w:t>
      </w:r>
      <w:r w:rsidRPr="00813AD7">
        <w:rPr>
          <w:rFonts w:hint="eastAsia"/>
          <w:noProof/>
          <w:rtl/>
        </w:rPr>
        <w:t>ون</w:t>
      </w:r>
      <w:r w:rsidRPr="00813AD7">
        <w:rPr>
          <w:rFonts w:hint="cs"/>
          <w:noProof/>
          <w:rtl/>
        </w:rPr>
        <w:t>ی</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اقل</w:t>
      </w:r>
      <w:r w:rsidRPr="00813AD7">
        <w:rPr>
          <w:rFonts w:hint="cs"/>
          <w:noProof/>
          <w:rtl/>
        </w:rPr>
        <w:t>ی</w:t>
      </w:r>
      <w:r w:rsidRPr="00813AD7">
        <w:rPr>
          <w:rFonts w:hint="eastAsia"/>
          <w:noProof/>
          <w:rtl/>
        </w:rPr>
        <w:t>م‌ها</w:t>
      </w:r>
      <w:r w:rsidRPr="00813AD7">
        <w:rPr>
          <w:rFonts w:hint="cs"/>
          <w:noProof/>
          <w:rtl/>
        </w:rPr>
        <w:t>ی</w:t>
      </w:r>
      <w:r w:rsidRPr="00813AD7">
        <w:rPr>
          <w:noProof/>
          <w:rtl/>
        </w:rPr>
        <w:t xml:space="preserve"> </w:t>
      </w:r>
      <w:r w:rsidRPr="00813AD7">
        <w:rPr>
          <w:rFonts w:hint="eastAsia"/>
          <w:noProof/>
          <w:rtl/>
        </w:rPr>
        <w:t>رسانه‌ا</w:t>
      </w:r>
      <w:r w:rsidRPr="00813AD7">
        <w:rPr>
          <w:rFonts w:hint="cs"/>
          <w:noProof/>
          <w:rtl/>
        </w:rPr>
        <w:t>ی</w:t>
      </w:r>
      <w:r w:rsidRPr="00813AD7">
        <w:rPr>
          <w:noProof/>
          <w:rtl/>
        </w:rPr>
        <w:t xml:space="preserve"> </w:t>
      </w:r>
      <w:r w:rsidRPr="00813AD7">
        <w:rPr>
          <w:rFonts w:hint="eastAsia"/>
          <w:noProof/>
          <w:rtl/>
        </w:rPr>
        <w:t>باز</w:t>
      </w:r>
      <w:r w:rsidRPr="00813AD7">
        <w:rPr>
          <w:noProof/>
          <w:rtl/>
        </w:rPr>
        <w:t xml:space="preserve"> </w:t>
      </w:r>
      <w:r w:rsidRPr="00813AD7">
        <w:rPr>
          <w:rFonts w:hint="eastAsia"/>
          <w:noProof/>
          <w:rtl/>
        </w:rPr>
        <w:t>و</w:t>
      </w:r>
      <w:r w:rsidRPr="00813AD7">
        <w:rPr>
          <w:noProof/>
          <w:rtl/>
        </w:rPr>
        <w:t xml:space="preserve"> </w:t>
      </w:r>
      <w:r w:rsidRPr="00813AD7">
        <w:rPr>
          <w:rFonts w:hint="eastAsia"/>
          <w:noProof/>
          <w:rtl/>
        </w:rPr>
        <w:t>بسته</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Toc322427419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98</w:t>
      </w:r>
      <w:r w:rsidR="00147874" w:rsidRPr="00813AD7">
        <w:rPr>
          <w:noProof/>
        </w:rPr>
        <w:fldChar w:fldCharType="end"/>
      </w:r>
    </w:p>
    <w:p w:rsidR="00597CE0" w:rsidRPr="00813AD7" w:rsidRDefault="00597CE0" w:rsidP="00C06FE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32: </w:t>
      </w:r>
      <w:r w:rsidRPr="00813AD7">
        <w:rPr>
          <w:rFonts w:hint="eastAsia"/>
          <w:noProof/>
          <w:rtl/>
        </w:rPr>
        <w:t>رابطه</w:t>
      </w:r>
      <w:r w:rsidRPr="00813AD7">
        <w:rPr>
          <w:noProof/>
          <w:rtl/>
        </w:rPr>
        <w:t xml:space="preserve"> </w:t>
      </w:r>
      <w:r w:rsidRPr="00813AD7">
        <w:rPr>
          <w:rFonts w:hint="eastAsia"/>
          <w:noProof/>
          <w:rtl/>
        </w:rPr>
        <w:t>م</w:t>
      </w:r>
      <w:r w:rsidRPr="00813AD7">
        <w:rPr>
          <w:rFonts w:hint="cs"/>
          <w:noProof/>
          <w:rtl/>
        </w:rPr>
        <w:t>ی</w:t>
      </w:r>
      <w:r w:rsidRPr="00813AD7">
        <w:rPr>
          <w:rFonts w:hint="eastAsia"/>
          <w:noProof/>
          <w:rtl/>
        </w:rPr>
        <w:t>ان</w:t>
      </w:r>
      <w:r w:rsidRPr="00813AD7">
        <w:rPr>
          <w:noProof/>
          <w:rtl/>
        </w:rPr>
        <w:t xml:space="preserve"> </w:t>
      </w:r>
      <w:r w:rsidRPr="00813AD7">
        <w:rPr>
          <w:rFonts w:hint="eastAsia"/>
          <w:noProof/>
          <w:rtl/>
        </w:rPr>
        <w:t>محصول</w:t>
      </w:r>
      <w:r w:rsidRPr="00813AD7">
        <w:rPr>
          <w:noProof/>
          <w:rtl/>
        </w:rPr>
        <w:t xml:space="preserve"> </w:t>
      </w:r>
      <w:r w:rsidRPr="00813AD7">
        <w:rPr>
          <w:rFonts w:hint="eastAsia"/>
          <w:noProof/>
          <w:rtl/>
        </w:rPr>
        <w:t>رسانه‌ا</w:t>
      </w:r>
      <w:r w:rsidRPr="00813AD7">
        <w:rPr>
          <w:rFonts w:hint="cs"/>
          <w:noProof/>
          <w:rtl/>
        </w:rPr>
        <w:t>ی</w:t>
      </w:r>
      <w:r w:rsidRPr="00813AD7">
        <w:rPr>
          <w:noProof/>
          <w:rtl/>
        </w:rPr>
        <w:t xml:space="preserve"> </w:t>
      </w:r>
      <w:r w:rsidRPr="00813AD7">
        <w:rPr>
          <w:rFonts w:hint="eastAsia"/>
          <w:noProof/>
          <w:rtl/>
        </w:rPr>
        <w:t>با</w:t>
      </w:r>
      <w:r w:rsidRPr="00813AD7">
        <w:rPr>
          <w:noProof/>
          <w:rtl/>
        </w:rPr>
        <w:t xml:space="preserve"> </w:t>
      </w:r>
      <w:r w:rsidRPr="00813AD7">
        <w:rPr>
          <w:rFonts w:hint="eastAsia"/>
          <w:noProof/>
          <w:rtl/>
        </w:rPr>
        <w:t>خط‌مش</w:t>
      </w:r>
      <w:r w:rsidRPr="00813AD7">
        <w:rPr>
          <w:rFonts w:hint="cs"/>
          <w:noProof/>
          <w:rtl/>
        </w:rPr>
        <w:t>ی</w:t>
      </w:r>
      <w:r w:rsidRPr="00813AD7">
        <w:rPr>
          <w:noProof/>
          <w:rtl/>
        </w:rPr>
        <w:t xml:space="preserve"> </w:t>
      </w:r>
      <w:r w:rsidRPr="00813AD7">
        <w:rPr>
          <w:rFonts w:hint="eastAsia"/>
          <w:noProof/>
          <w:rtl/>
        </w:rPr>
        <w:t>رسانه‌ا</w:t>
      </w:r>
      <w:r w:rsidRPr="00813AD7">
        <w:rPr>
          <w:rFonts w:hint="cs"/>
          <w:noProof/>
          <w:rtl/>
        </w:rPr>
        <w:t>ی</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Toc322427420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99</w:t>
      </w:r>
      <w:r w:rsidR="00147874" w:rsidRPr="00813AD7">
        <w:rPr>
          <w:noProof/>
        </w:rPr>
        <w:fldChar w:fldCharType="end"/>
      </w:r>
    </w:p>
    <w:p w:rsidR="00597CE0" w:rsidRPr="00813AD7" w:rsidRDefault="00597CE0">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33: </w:t>
      </w:r>
      <w:r w:rsidRPr="00813AD7">
        <w:rPr>
          <w:rFonts w:hint="eastAsia"/>
          <w:noProof/>
          <w:rtl/>
        </w:rPr>
        <w:t>چارجوب</w:t>
      </w:r>
      <w:r w:rsidRPr="00813AD7">
        <w:rPr>
          <w:noProof/>
          <w:rtl/>
        </w:rPr>
        <w:t xml:space="preserve"> </w:t>
      </w:r>
      <w:r w:rsidRPr="00813AD7">
        <w:rPr>
          <w:rFonts w:hint="eastAsia"/>
          <w:noProof/>
          <w:rtl/>
        </w:rPr>
        <w:t>مفهوم</w:t>
      </w:r>
      <w:r w:rsidRPr="00813AD7">
        <w:rPr>
          <w:rFonts w:hint="cs"/>
          <w:noProof/>
          <w:rtl/>
        </w:rPr>
        <w:t>ی</w:t>
      </w:r>
      <w:r w:rsidRPr="00813AD7">
        <w:rPr>
          <w:noProof/>
          <w:rtl/>
        </w:rPr>
        <w:t xml:space="preserve"> </w:t>
      </w:r>
      <w:r w:rsidRPr="00813AD7">
        <w:rPr>
          <w:rFonts w:hint="eastAsia"/>
          <w:noProof/>
          <w:rtl/>
        </w:rPr>
        <w:t>اول</w:t>
      </w:r>
      <w:r w:rsidRPr="00813AD7">
        <w:rPr>
          <w:rFonts w:hint="cs"/>
          <w:noProof/>
          <w:rtl/>
        </w:rPr>
        <w:t>ی</w:t>
      </w:r>
      <w:r w:rsidRPr="00813AD7">
        <w:rPr>
          <w:rFonts w:hint="eastAsia"/>
          <w:noProof/>
          <w:rtl/>
        </w:rPr>
        <w:t>ه</w:t>
      </w:r>
      <w:r w:rsidRPr="00813AD7">
        <w:rPr>
          <w:noProof/>
          <w:rtl/>
        </w:rPr>
        <w:t xml:space="preserve"> </w:t>
      </w:r>
      <w:r w:rsidRPr="00813AD7">
        <w:rPr>
          <w:rFonts w:hint="eastAsia"/>
          <w:noProof/>
          <w:rtl/>
        </w:rPr>
        <w:t>استخراج</w:t>
      </w:r>
      <w:r w:rsidRPr="00813AD7">
        <w:rPr>
          <w:noProof/>
          <w:rtl/>
        </w:rPr>
        <w:t xml:space="preserve"> </w:t>
      </w:r>
      <w:r w:rsidRPr="00813AD7">
        <w:rPr>
          <w:rFonts w:hint="eastAsia"/>
          <w:noProof/>
          <w:rtl/>
        </w:rPr>
        <w:t>شده</w:t>
      </w:r>
      <w:r w:rsidRPr="00813AD7">
        <w:rPr>
          <w:noProof/>
          <w:rtl/>
        </w:rPr>
        <w:t xml:space="preserve"> </w:t>
      </w:r>
      <w:r w:rsidRPr="00813AD7">
        <w:rPr>
          <w:rFonts w:hint="eastAsia"/>
          <w:noProof/>
          <w:rtl/>
        </w:rPr>
        <w:t>از</w:t>
      </w:r>
      <w:r w:rsidRPr="00813AD7">
        <w:rPr>
          <w:noProof/>
          <w:rtl/>
        </w:rPr>
        <w:t xml:space="preserve"> </w:t>
      </w:r>
      <w:r w:rsidRPr="00813AD7">
        <w:rPr>
          <w:rFonts w:hint="eastAsia"/>
          <w:noProof/>
          <w:rtl/>
        </w:rPr>
        <w:t>مرور</w:t>
      </w:r>
      <w:r w:rsidRPr="00813AD7">
        <w:rPr>
          <w:noProof/>
          <w:rtl/>
        </w:rPr>
        <w:t xml:space="preserve"> </w:t>
      </w:r>
      <w:r w:rsidRPr="00813AD7">
        <w:rPr>
          <w:rFonts w:hint="eastAsia"/>
          <w:noProof/>
          <w:rtl/>
        </w:rPr>
        <w:t>ادب</w:t>
      </w:r>
      <w:r w:rsidRPr="00813AD7">
        <w:rPr>
          <w:rFonts w:hint="cs"/>
          <w:noProof/>
          <w:rtl/>
        </w:rPr>
        <w:t>ی</w:t>
      </w:r>
      <w:r w:rsidRPr="00813AD7">
        <w:rPr>
          <w:rFonts w:hint="eastAsia"/>
          <w:noProof/>
          <w:rtl/>
        </w:rPr>
        <w:t>ات</w:t>
      </w:r>
      <w:r w:rsidRPr="00813AD7">
        <w:rPr>
          <w:noProof/>
          <w:rtl/>
        </w:rPr>
        <w:t xml:space="preserve"> </w:t>
      </w:r>
      <w:r w:rsidRPr="00813AD7">
        <w:rPr>
          <w:rFonts w:hint="eastAsia"/>
          <w:noProof/>
          <w:rtl/>
        </w:rPr>
        <w:t>موضوع</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Toc322427421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102</w:t>
      </w:r>
      <w:r w:rsidR="00147874" w:rsidRPr="00813AD7">
        <w:rPr>
          <w:noProof/>
        </w:rPr>
        <w:fldChar w:fldCharType="end"/>
      </w:r>
    </w:p>
    <w:p w:rsidR="00597CE0" w:rsidRPr="00813AD7" w:rsidRDefault="00597CE0" w:rsidP="00C06FE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34: </w:t>
      </w:r>
      <w:r w:rsidRPr="00813AD7">
        <w:rPr>
          <w:rFonts w:hint="eastAsia"/>
          <w:noProof/>
          <w:rtl/>
        </w:rPr>
        <w:t>الگو</w:t>
      </w:r>
      <w:r w:rsidRPr="00813AD7">
        <w:rPr>
          <w:rFonts w:hint="cs"/>
          <w:noProof/>
          <w:rtl/>
        </w:rPr>
        <w:t>ی</w:t>
      </w:r>
      <w:r w:rsidRPr="00813AD7">
        <w:rPr>
          <w:noProof/>
          <w:rtl/>
        </w:rPr>
        <w:t xml:space="preserve"> </w:t>
      </w:r>
      <w:r w:rsidRPr="00813AD7">
        <w:rPr>
          <w:rFonts w:hint="eastAsia"/>
          <w:noProof/>
          <w:rtl/>
        </w:rPr>
        <w:t>خط</w:t>
      </w:r>
      <w:r w:rsidRPr="00813AD7">
        <w:rPr>
          <w:rFonts w:hint="cs"/>
          <w:noProof/>
          <w:rtl/>
        </w:rPr>
        <w:t>ی</w:t>
      </w:r>
      <w:r w:rsidRPr="00813AD7">
        <w:rPr>
          <w:noProof/>
          <w:rtl/>
        </w:rPr>
        <w:t xml:space="preserve"> </w:t>
      </w:r>
      <w:r w:rsidRPr="00813AD7">
        <w:rPr>
          <w:rFonts w:hint="eastAsia"/>
          <w:noProof/>
          <w:rtl/>
        </w:rPr>
        <w:t>فرا</w:t>
      </w:r>
      <w:r w:rsidRPr="00813AD7">
        <w:rPr>
          <w:rFonts w:hint="cs"/>
          <w:noProof/>
          <w:rtl/>
        </w:rPr>
        <w:t>ی</w:t>
      </w:r>
      <w:r w:rsidRPr="00813AD7">
        <w:rPr>
          <w:rFonts w:hint="eastAsia"/>
          <w:noProof/>
          <w:rtl/>
        </w:rPr>
        <w:t>ند</w:t>
      </w:r>
      <w:r w:rsidRPr="00813AD7">
        <w:rPr>
          <w:noProof/>
          <w:rtl/>
        </w:rPr>
        <w:t xml:space="preserve"> </w:t>
      </w:r>
      <w:r w:rsidRPr="00813AD7">
        <w:rPr>
          <w:rFonts w:hint="eastAsia"/>
          <w:noProof/>
          <w:rtl/>
        </w:rPr>
        <w:t>تحق</w:t>
      </w:r>
      <w:r w:rsidRPr="00813AD7">
        <w:rPr>
          <w:rFonts w:hint="cs"/>
          <w:noProof/>
          <w:rtl/>
        </w:rPr>
        <w:t>ی</w:t>
      </w:r>
      <w:r w:rsidRPr="00813AD7">
        <w:rPr>
          <w:rFonts w:hint="eastAsia"/>
          <w:noProof/>
          <w:rtl/>
        </w:rPr>
        <w:t>ق</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Toc322427422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106</w:t>
      </w:r>
      <w:r w:rsidR="00147874" w:rsidRPr="00813AD7">
        <w:rPr>
          <w:noProof/>
        </w:rPr>
        <w:fldChar w:fldCharType="end"/>
      </w:r>
    </w:p>
    <w:p w:rsidR="00597CE0" w:rsidRPr="00813AD7" w:rsidRDefault="00597CE0" w:rsidP="00C06FE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35: </w:t>
      </w:r>
      <w:r w:rsidRPr="00813AD7">
        <w:rPr>
          <w:rFonts w:hint="eastAsia"/>
          <w:noProof/>
          <w:rtl/>
        </w:rPr>
        <w:t>الگوها</w:t>
      </w:r>
      <w:r w:rsidRPr="00813AD7">
        <w:rPr>
          <w:rFonts w:hint="cs"/>
          <w:noProof/>
          <w:rtl/>
        </w:rPr>
        <w:t>ی</w:t>
      </w:r>
      <w:r w:rsidRPr="00813AD7">
        <w:rPr>
          <w:noProof/>
          <w:rtl/>
        </w:rPr>
        <w:t xml:space="preserve"> </w:t>
      </w:r>
      <w:r w:rsidRPr="00813AD7">
        <w:rPr>
          <w:rFonts w:hint="eastAsia"/>
          <w:noProof/>
          <w:rtl/>
        </w:rPr>
        <w:t>دوران</w:t>
      </w:r>
      <w:r w:rsidRPr="00813AD7">
        <w:rPr>
          <w:rFonts w:hint="cs"/>
          <w:noProof/>
          <w:rtl/>
        </w:rPr>
        <w:t>ی</w:t>
      </w:r>
      <w:r w:rsidRPr="00813AD7">
        <w:rPr>
          <w:noProof/>
          <w:rtl/>
        </w:rPr>
        <w:t xml:space="preserve"> </w:t>
      </w:r>
      <w:r w:rsidRPr="00813AD7">
        <w:rPr>
          <w:rFonts w:hint="eastAsia"/>
          <w:noProof/>
          <w:rtl/>
        </w:rPr>
        <w:t>فرا</w:t>
      </w:r>
      <w:r w:rsidRPr="00813AD7">
        <w:rPr>
          <w:rFonts w:hint="cs"/>
          <w:noProof/>
          <w:rtl/>
        </w:rPr>
        <w:t>ی</w:t>
      </w:r>
      <w:r w:rsidRPr="00813AD7">
        <w:rPr>
          <w:rFonts w:hint="eastAsia"/>
          <w:noProof/>
          <w:rtl/>
        </w:rPr>
        <w:t>ند</w:t>
      </w:r>
      <w:r w:rsidRPr="00813AD7">
        <w:rPr>
          <w:noProof/>
          <w:rtl/>
        </w:rPr>
        <w:t xml:space="preserve"> </w:t>
      </w:r>
      <w:r w:rsidRPr="00813AD7">
        <w:rPr>
          <w:rFonts w:hint="eastAsia"/>
          <w:noProof/>
          <w:rtl/>
        </w:rPr>
        <w:t>تحق</w:t>
      </w:r>
      <w:r w:rsidRPr="00813AD7">
        <w:rPr>
          <w:rFonts w:hint="cs"/>
          <w:noProof/>
          <w:rtl/>
        </w:rPr>
        <w:t>ی</w:t>
      </w:r>
      <w:r w:rsidRPr="00813AD7">
        <w:rPr>
          <w:rFonts w:hint="eastAsia"/>
          <w:noProof/>
          <w:rtl/>
        </w:rPr>
        <w:t>ق</w:t>
      </w:r>
      <w:r w:rsidRPr="00813AD7">
        <w:rPr>
          <w:noProof/>
          <w:rtl/>
        </w:rPr>
        <w:t xml:space="preserve"> </w:t>
      </w:r>
      <w:r w:rsidRPr="00813AD7">
        <w:rPr>
          <w:rFonts w:hint="eastAsia"/>
          <w:noProof/>
          <w:rtl/>
        </w:rPr>
        <w:t>و</w:t>
      </w:r>
      <w:r w:rsidRPr="00813AD7">
        <w:rPr>
          <w:noProof/>
          <w:rtl/>
        </w:rPr>
        <w:t xml:space="preserve"> </w:t>
      </w:r>
      <w:r w:rsidRPr="00813AD7">
        <w:rPr>
          <w:rFonts w:hint="eastAsia"/>
          <w:noProof/>
          <w:rtl/>
        </w:rPr>
        <w:t>نظر</w:t>
      </w:r>
      <w:r w:rsidRPr="00813AD7">
        <w:rPr>
          <w:rFonts w:hint="cs"/>
          <w:noProof/>
          <w:rtl/>
        </w:rPr>
        <w:t>ی</w:t>
      </w:r>
      <w:r w:rsidRPr="00813AD7">
        <w:rPr>
          <w:rFonts w:hint="eastAsia"/>
          <w:noProof/>
          <w:rtl/>
        </w:rPr>
        <w:t>ه</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Toc322427423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108</w:t>
      </w:r>
      <w:r w:rsidR="00147874" w:rsidRPr="00813AD7">
        <w:rPr>
          <w:noProof/>
        </w:rPr>
        <w:fldChar w:fldCharType="end"/>
      </w:r>
    </w:p>
    <w:p w:rsidR="00597CE0" w:rsidRPr="00813AD7" w:rsidRDefault="00597CE0" w:rsidP="00C06FE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36: </w:t>
      </w:r>
      <w:r w:rsidRPr="00813AD7">
        <w:rPr>
          <w:rFonts w:hint="eastAsia"/>
          <w:noProof/>
          <w:rtl/>
        </w:rPr>
        <w:t>پارادا</w:t>
      </w:r>
      <w:r w:rsidRPr="00813AD7">
        <w:rPr>
          <w:rFonts w:hint="cs"/>
          <w:noProof/>
          <w:rtl/>
        </w:rPr>
        <w:t>ی</w:t>
      </w:r>
      <w:r w:rsidRPr="00813AD7">
        <w:rPr>
          <w:rFonts w:hint="eastAsia"/>
          <w:noProof/>
          <w:rtl/>
        </w:rPr>
        <w:t>م</w:t>
      </w:r>
      <w:r w:rsidRPr="00813AD7">
        <w:rPr>
          <w:noProof/>
          <w:rtl/>
        </w:rPr>
        <w:t xml:space="preserve"> </w:t>
      </w:r>
      <w:r w:rsidRPr="00813AD7">
        <w:rPr>
          <w:rFonts w:hint="eastAsia"/>
          <w:noProof/>
          <w:rtl/>
        </w:rPr>
        <w:t>کدگذار</w:t>
      </w:r>
      <w:r w:rsidRPr="00813AD7">
        <w:rPr>
          <w:rFonts w:hint="cs"/>
          <w:noProof/>
          <w:rtl/>
        </w:rPr>
        <w:t>ی</w:t>
      </w:r>
      <w:r w:rsidRPr="00813AD7">
        <w:rPr>
          <w:noProof/>
          <w:rtl/>
        </w:rPr>
        <w:t xml:space="preserve"> </w:t>
      </w:r>
      <w:r w:rsidRPr="00813AD7">
        <w:rPr>
          <w:rFonts w:hint="eastAsia"/>
          <w:noProof/>
          <w:rtl/>
        </w:rPr>
        <w:t>پرسشها</w:t>
      </w:r>
      <w:r w:rsidRPr="00813AD7">
        <w:rPr>
          <w:rFonts w:hint="cs"/>
          <w:noProof/>
          <w:rtl/>
        </w:rPr>
        <w:t>ی</w:t>
      </w:r>
      <w:r w:rsidRPr="00813AD7">
        <w:rPr>
          <w:noProof/>
          <w:rtl/>
        </w:rPr>
        <w:t xml:space="preserve"> </w:t>
      </w:r>
      <w:r w:rsidRPr="00813AD7">
        <w:rPr>
          <w:rFonts w:hint="eastAsia"/>
          <w:noProof/>
          <w:rtl/>
        </w:rPr>
        <w:t>مصاحبه</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Toc322427424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120</w:t>
      </w:r>
      <w:r w:rsidR="00147874" w:rsidRPr="00813AD7">
        <w:rPr>
          <w:noProof/>
        </w:rPr>
        <w:fldChar w:fldCharType="end"/>
      </w:r>
    </w:p>
    <w:p w:rsidR="00597CE0" w:rsidRPr="00813AD7" w:rsidRDefault="00597CE0">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37: </w:t>
      </w:r>
      <w:r w:rsidRPr="00813AD7">
        <w:rPr>
          <w:rFonts w:hint="eastAsia"/>
          <w:noProof/>
          <w:rtl/>
        </w:rPr>
        <w:t>توز</w:t>
      </w:r>
      <w:r w:rsidRPr="00813AD7">
        <w:rPr>
          <w:rFonts w:hint="cs"/>
          <w:noProof/>
          <w:rtl/>
        </w:rPr>
        <w:t>ی</w:t>
      </w:r>
      <w:r w:rsidRPr="00813AD7">
        <w:rPr>
          <w:rFonts w:hint="eastAsia"/>
          <w:noProof/>
          <w:rtl/>
        </w:rPr>
        <w:t>ع</w:t>
      </w:r>
      <w:r w:rsidRPr="00813AD7">
        <w:rPr>
          <w:noProof/>
          <w:rtl/>
        </w:rPr>
        <w:t xml:space="preserve"> </w:t>
      </w:r>
      <w:r w:rsidRPr="00813AD7">
        <w:rPr>
          <w:rFonts w:hint="eastAsia"/>
          <w:noProof/>
          <w:rtl/>
        </w:rPr>
        <w:t>فراوان</w:t>
      </w:r>
      <w:r w:rsidRPr="00813AD7">
        <w:rPr>
          <w:rFonts w:hint="cs"/>
          <w:noProof/>
          <w:rtl/>
        </w:rPr>
        <w:t>ی</w:t>
      </w:r>
      <w:r w:rsidRPr="00813AD7">
        <w:rPr>
          <w:noProof/>
          <w:rtl/>
        </w:rPr>
        <w:t xml:space="preserve"> </w:t>
      </w:r>
      <w:r w:rsidRPr="00813AD7">
        <w:rPr>
          <w:rFonts w:hint="eastAsia"/>
          <w:noProof/>
          <w:rtl/>
        </w:rPr>
        <w:t>نمونه</w:t>
      </w:r>
      <w:r w:rsidRPr="00813AD7">
        <w:rPr>
          <w:noProof/>
          <w:rtl/>
        </w:rPr>
        <w:t xml:space="preserve"> </w:t>
      </w:r>
      <w:r w:rsidRPr="00813AD7">
        <w:rPr>
          <w:rFonts w:hint="eastAsia"/>
          <w:noProof/>
          <w:rtl/>
        </w:rPr>
        <w:t>آمار</w:t>
      </w:r>
      <w:r w:rsidRPr="00813AD7">
        <w:rPr>
          <w:rFonts w:hint="cs"/>
          <w:noProof/>
          <w:rtl/>
        </w:rPr>
        <w:t>ی</w:t>
      </w:r>
      <w:r w:rsidRPr="00813AD7">
        <w:rPr>
          <w:noProof/>
          <w:rtl/>
        </w:rPr>
        <w:t xml:space="preserve"> </w:t>
      </w:r>
      <w:r w:rsidRPr="00813AD7">
        <w:rPr>
          <w:rFonts w:hint="eastAsia"/>
          <w:noProof/>
          <w:rtl/>
        </w:rPr>
        <w:t>از</w:t>
      </w:r>
      <w:r w:rsidRPr="00813AD7">
        <w:rPr>
          <w:noProof/>
          <w:rtl/>
        </w:rPr>
        <w:t xml:space="preserve"> </w:t>
      </w:r>
      <w:r w:rsidRPr="00813AD7">
        <w:rPr>
          <w:rFonts w:hint="eastAsia"/>
          <w:noProof/>
          <w:rtl/>
        </w:rPr>
        <w:t>نظر</w:t>
      </w:r>
      <w:r w:rsidRPr="00813AD7">
        <w:rPr>
          <w:noProof/>
          <w:rtl/>
        </w:rPr>
        <w:t xml:space="preserve"> </w:t>
      </w:r>
      <w:r w:rsidRPr="00813AD7">
        <w:rPr>
          <w:rFonts w:hint="eastAsia"/>
          <w:noProof/>
          <w:rtl/>
        </w:rPr>
        <w:t>سن</w:t>
      </w:r>
      <w:r w:rsidRPr="00813AD7">
        <w:rPr>
          <w:rFonts w:hint="cs"/>
          <w:noProof/>
          <w:rtl/>
        </w:rPr>
        <w:t>ی</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Toc322427425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129</w:t>
      </w:r>
      <w:r w:rsidR="00147874" w:rsidRPr="00813AD7">
        <w:rPr>
          <w:noProof/>
        </w:rPr>
        <w:fldChar w:fldCharType="end"/>
      </w:r>
    </w:p>
    <w:p w:rsidR="00597CE0" w:rsidRPr="00813AD7" w:rsidRDefault="00597CE0">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38: </w:t>
      </w:r>
      <w:r w:rsidRPr="00813AD7">
        <w:rPr>
          <w:rFonts w:hint="eastAsia"/>
          <w:noProof/>
          <w:rtl/>
        </w:rPr>
        <w:t>توز</w:t>
      </w:r>
      <w:r w:rsidRPr="00813AD7">
        <w:rPr>
          <w:rFonts w:hint="cs"/>
          <w:noProof/>
          <w:rtl/>
        </w:rPr>
        <w:t>ی</w:t>
      </w:r>
      <w:r w:rsidRPr="00813AD7">
        <w:rPr>
          <w:rFonts w:hint="eastAsia"/>
          <w:noProof/>
          <w:rtl/>
        </w:rPr>
        <w:t>ع</w:t>
      </w:r>
      <w:r w:rsidRPr="00813AD7">
        <w:rPr>
          <w:noProof/>
          <w:rtl/>
        </w:rPr>
        <w:t xml:space="preserve"> </w:t>
      </w:r>
      <w:r w:rsidRPr="00813AD7">
        <w:rPr>
          <w:rFonts w:hint="eastAsia"/>
          <w:noProof/>
          <w:rtl/>
        </w:rPr>
        <w:t>فراوان</w:t>
      </w:r>
      <w:r w:rsidRPr="00813AD7">
        <w:rPr>
          <w:rFonts w:hint="cs"/>
          <w:noProof/>
          <w:rtl/>
        </w:rPr>
        <w:t>ی</w:t>
      </w:r>
      <w:r w:rsidRPr="00813AD7">
        <w:rPr>
          <w:noProof/>
          <w:rtl/>
        </w:rPr>
        <w:t xml:space="preserve"> </w:t>
      </w:r>
      <w:r w:rsidRPr="00813AD7">
        <w:rPr>
          <w:rFonts w:hint="eastAsia"/>
          <w:noProof/>
          <w:rtl/>
        </w:rPr>
        <w:t>نمونه</w:t>
      </w:r>
      <w:r w:rsidRPr="00813AD7">
        <w:rPr>
          <w:noProof/>
          <w:rtl/>
        </w:rPr>
        <w:t xml:space="preserve"> </w:t>
      </w:r>
      <w:r w:rsidRPr="00813AD7">
        <w:rPr>
          <w:rFonts w:hint="eastAsia"/>
          <w:noProof/>
          <w:rtl/>
        </w:rPr>
        <w:t>آمار</w:t>
      </w:r>
      <w:r w:rsidRPr="00813AD7">
        <w:rPr>
          <w:rFonts w:hint="cs"/>
          <w:noProof/>
          <w:rtl/>
        </w:rPr>
        <w:t>ی</w:t>
      </w:r>
      <w:r w:rsidRPr="00813AD7">
        <w:rPr>
          <w:noProof/>
          <w:rtl/>
        </w:rPr>
        <w:t xml:space="preserve"> </w:t>
      </w:r>
      <w:r w:rsidRPr="00813AD7">
        <w:rPr>
          <w:rFonts w:hint="eastAsia"/>
          <w:noProof/>
          <w:rtl/>
        </w:rPr>
        <w:t>از</w:t>
      </w:r>
      <w:r w:rsidRPr="00813AD7">
        <w:rPr>
          <w:noProof/>
          <w:rtl/>
        </w:rPr>
        <w:t xml:space="preserve"> </w:t>
      </w:r>
      <w:r w:rsidRPr="00813AD7">
        <w:rPr>
          <w:rFonts w:hint="eastAsia"/>
          <w:noProof/>
          <w:rtl/>
        </w:rPr>
        <w:t>نظر</w:t>
      </w:r>
      <w:r w:rsidRPr="00813AD7">
        <w:rPr>
          <w:noProof/>
          <w:rtl/>
        </w:rPr>
        <w:t xml:space="preserve"> </w:t>
      </w:r>
      <w:r w:rsidRPr="00813AD7">
        <w:rPr>
          <w:rFonts w:hint="eastAsia"/>
          <w:noProof/>
          <w:rtl/>
        </w:rPr>
        <w:t>رشته</w:t>
      </w:r>
      <w:r w:rsidRPr="00813AD7">
        <w:rPr>
          <w:noProof/>
          <w:rtl/>
        </w:rPr>
        <w:t xml:space="preserve"> </w:t>
      </w:r>
      <w:r w:rsidRPr="00813AD7">
        <w:rPr>
          <w:rFonts w:hint="eastAsia"/>
          <w:noProof/>
          <w:rtl/>
        </w:rPr>
        <w:t>تحص</w:t>
      </w:r>
      <w:r w:rsidRPr="00813AD7">
        <w:rPr>
          <w:rFonts w:hint="cs"/>
          <w:noProof/>
          <w:rtl/>
        </w:rPr>
        <w:t>ی</w:t>
      </w:r>
      <w:r w:rsidRPr="00813AD7">
        <w:rPr>
          <w:rFonts w:hint="eastAsia"/>
          <w:noProof/>
          <w:rtl/>
        </w:rPr>
        <w:t>ل</w:t>
      </w:r>
      <w:r w:rsidRPr="00813AD7">
        <w:rPr>
          <w:rFonts w:hint="cs"/>
          <w:noProof/>
          <w:rtl/>
        </w:rPr>
        <w:t>ی</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Toc322427426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130</w:t>
      </w:r>
      <w:r w:rsidR="00147874" w:rsidRPr="00813AD7">
        <w:rPr>
          <w:noProof/>
        </w:rPr>
        <w:fldChar w:fldCharType="end"/>
      </w:r>
    </w:p>
    <w:p w:rsidR="00597CE0" w:rsidRPr="00813AD7" w:rsidRDefault="00597CE0">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39: </w:t>
      </w:r>
      <w:r w:rsidRPr="00813AD7">
        <w:rPr>
          <w:rFonts w:hint="eastAsia"/>
          <w:noProof/>
          <w:rtl/>
        </w:rPr>
        <w:t>توز</w:t>
      </w:r>
      <w:r w:rsidRPr="00813AD7">
        <w:rPr>
          <w:rFonts w:hint="cs"/>
          <w:noProof/>
          <w:rtl/>
        </w:rPr>
        <w:t>ی</w:t>
      </w:r>
      <w:r w:rsidRPr="00813AD7">
        <w:rPr>
          <w:rFonts w:hint="eastAsia"/>
          <w:noProof/>
          <w:rtl/>
        </w:rPr>
        <w:t>ع</w:t>
      </w:r>
      <w:r w:rsidRPr="00813AD7">
        <w:rPr>
          <w:noProof/>
          <w:rtl/>
        </w:rPr>
        <w:t xml:space="preserve"> </w:t>
      </w:r>
      <w:r w:rsidRPr="00813AD7">
        <w:rPr>
          <w:rFonts w:hint="eastAsia"/>
          <w:noProof/>
          <w:rtl/>
        </w:rPr>
        <w:t>فراوان</w:t>
      </w:r>
      <w:r w:rsidRPr="00813AD7">
        <w:rPr>
          <w:rFonts w:hint="cs"/>
          <w:noProof/>
          <w:rtl/>
        </w:rPr>
        <w:t>ی</w:t>
      </w:r>
      <w:r w:rsidRPr="00813AD7">
        <w:rPr>
          <w:noProof/>
          <w:rtl/>
        </w:rPr>
        <w:t xml:space="preserve"> </w:t>
      </w:r>
      <w:r w:rsidRPr="00813AD7">
        <w:rPr>
          <w:rFonts w:hint="eastAsia"/>
          <w:noProof/>
          <w:rtl/>
        </w:rPr>
        <w:t>نمونه</w:t>
      </w:r>
      <w:r w:rsidRPr="00813AD7">
        <w:rPr>
          <w:noProof/>
          <w:rtl/>
        </w:rPr>
        <w:t xml:space="preserve"> </w:t>
      </w:r>
      <w:r w:rsidRPr="00813AD7">
        <w:rPr>
          <w:rFonts w:hint="eastAsia"/>
          <w:noProof/>
          <w:rtl/>
        </w:rPr>
        <w:t>آمار</w:t>
      </w:r>
      <w:r w:rsidRPr="00813AD7">
        <w:rPr>
          <w:rFonts w:hint="cs"/>
          <w:noProof/>
          <w:rtl/>
        </w:rPr>
        <w:t>ی</w:t>
      </w:r>
      <w:r w:rsidRPr="00813AD7">
        <w:rPr>
          <w:noProof/>
          <w:rtl/>
        </w:rPr>
        <w:t xml:space="preserve"> </w:t>
      </w:r>
      <w:r w:rsidRPr="00813AD7">
        <w:rPr>
          <w:rFonts w:hint="eastAsia"/>
          <w:noProof/>
          <w:rtl/>
        </w:rPr>
        <w:t>از</w:t>
      </w:r>
      <w:r w:rsidRPr="00813AD7">
        <w:rPr>
          <w:noProof/>
          <w:rtl/>
        </w:rPr>
        <w:t xml:space="preserve"> </w:t>
      </w:r>
      <w:r w:rsidRPr="00813AD7">
        <w:rPr>
          <w:rFonts w:hint="eastAsia"/>
          <w:noProof/>
          <w:rtl/>
        </w:rPr>
        <w:t>نظر</w:t>
      </w:r>
      <w:r w:rsidRPr="00813AD7">
        <w:rPr>
          <w:noProof/>
          <w:rtl/>
        </w:rPr>
        <w:t xml:space="preserve"> </w:t>
      </w:r>
      <w:r w:rsidRPr="00813AD7">
        <w:rPr>
          <w:rFonts w:hint="eastAsia"/>
          <w:noProof/>
          <w:rtl/>
        </w:rPr>
        <w:t>تعداد</w:t>
      </w:r>
      <w:r w:rsidRPr="00813AD7">
        <w:rPr>
          <w:noProof/>
          <w:rtl/>
        </w:rPr>
        <w:t xml:space="preserve"> </w:t>
      </w:r>
      <w:r w:rsidRPr="00813AD7">
        <w:rPr>
          <w:rFonts w:hint="eastAsia"/>
          <w:noProof/>
          <w:rtl/>
        </w:rPr>
        <w:t>کارکنان</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Toc322427427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130</w:t>
      </w:r>
      <w:r w:rsidR="00147874" w:rsidRPr="00813AD7">
        <w:rPr>
          <w:noProof/>
        </w:rPr>
        <w:fldChar w:fldCharType="end"/>
      </w:r>
    </w:p>
    <w:p w:rsidR="00597CE0" w:rsidRPr="00813AD7" w:rsidRDefault="00597CE0">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40: </w:t>
      </w:r>
      <w:r w:rsidRPr="00813AD7">
        <w:rPr>
          <w:rFonts w:hint="eastAsia"/>
          <w:noProof/>
          <w:rtl/>
        </w:rPr>
        <w:t>منابع</w:t>
      </w:r>
      <w:r w:rsidRPr="00813AD7">
        <w:rPr>
          <w:noProof/>
          <w:rtl/>
        </w:rPr>
        <w:t xml:space="preserve"> </w:t>
      </w:r>
      <w:r w:rsidRPr="00813AD7">
        <w:rPr>
          <w:rFonts w:hint="eastAsia"/>
          <w:noProof/>
          <w:rtl/>
        </w:rPr>
        <w:t>تأم</w:t>
      </w:r>
      <w:r w:rsidRPr="00813AD7">
        <w:rPr>
          <w:rFonts w:hint="cs"/>
          <w:noProof/>
          <w:rtl/>
        </w:rPr>
        <w:t>ی</w:t>
      </w:r>
      <w:r w:rsidRPr="00813AD7">
        <w:rPr>
          <w:rFonts w:hint="eastAsia"/>
          <w:noProof/>
          <w:rtl/>
        </w:rPr>
        <w:t>ن</w:t>
      </w:r>
      <w:r w:rsidRPr="00813AD7">
        <w:rPr>
          <w:noProof/>
          <w:rtl/>
        </w:rPr>
        <w:t xml:space="preserve"> </w:t>
      </w:r>
      <w:r w:rsidRPr="00813AD7">
        <w:rPr>
          <w:rFonts w:hint="eastAsia"/>
          <w:noProof/>
          <w:rtl/>
        </w:rPr>
        <w:t>سرما</w:t>
      </w:r>
      <w:r w:rsidRPr="00813AD7">
        <w:rPr>
          <w:rFonts w:hint="cs"/>
          <w:noProof/>
          <w:rtl/>
        </w:rPr>
        <w:t>ی</w:t>
      </w:r>
      <w:r w:rsidRPr="00813AD7">
        <w:rPr>
          <w:rFonts w:hint="eastAsia"/>
          <w:noProof/>
          <w:rtl/>
        </w:rPr>
        <w:t>ه</w:t>
      </w:r>
      <w:r w:rsidRPr="00813AD7">
        <w:rPr>
          <w:noProof/>
          <w:rtl/>
        </w:rPr>
        <w:t xml:space="preserve"> </w:t>
      </w:r>
      <w:r w:rsidRPr="00813AD7">
        <w:rPr>
          <w:rFonts w:hint="eastAsia"/>
          <w:noProof/>
          <w:rtl/>
        </w:rPr>
        <w:t>اول</w:t>
      </w:r>
      <w:r w:rsidRPr="00813AD7">
        <w:rPr>
          <w:rFonts w:hint="cs"/>
          <w:noProof/>
          <w:rtl/>
        </w:rPr>
        <w:t>ی</w:t>
      </w:r>
      <w:r w:rsidRPr="00813AD7">
        <w:rPr>
          <w:rFonts w:hint="eastAsia"/>
          <w:noProof/>
          <w:rtl/>
        </w:rPr>
        <w:t>ه</w:t>
      </w:r>
      <w:r w:rsidRPr="00813AD7">
        <w:rPr>
          <w:noProof/>
          <w:rtl/>
        </w:rPr>
        <w:t xml:space="preserve"> </w:t>
      </w:r>
      <w:r w:rsidRPr="00813AD7">
        <w:rPr>
          <w:rFonts w:hint="eastAsia"/>
          <w:noProof/>
          <w:rtl/>
        </w:rPr>
        <w:t>برا</w:t>
      </w:r>
      <w:r w:rsidRPr="00813AD7">
        <w:rPr>
          <w:rFonts w:hint="cs"/>
          <w:noProof/>
          <w:rtl/>
        </w:rPr>
        <w:t>ی</w:t>
      </w:r>
      <w:r w:rsidRPr="00813AD7">
        <w:rPr>
          <w:noProof/>
          <w:rtl/>
        </w:rPr>
        <w:t xml:space="preserve"> </w:t>
      </w:r>
      <w:r w:rsidRPr="00813AD7">
        <w:rPr>
          <w:rFonts w:hint="eastAsia"/>
          <w:noProof/>
          <w:rtl/>
        </w:rPr>
        <w:t>راه‌انداز</w:t>
      </w:r>
      <w:r w:rsidRPr="00813AD7">
        <w:rPr>
          <w:rFonts w:hint="cs"/>
          <w:noProof/>
          <w:rtl/>
        </w:rPr>
        <w:t>ی</w:t>
      </w:r>
      <w:r w:rsidRPr="00813AD7">
        <w:rPr>
          <w:noProof/>
          <w:rtl/>
        </w:rPr>
        <w:t xml:space="preserve"> </w:t>
      </w:r>
      <w:r w:rsidRPr="00813AD7">
        <w:rPr>
          <w:rFonts w:hint="eastAsia"/>
          <w:noProof/>
          <w:rtl/>
        </w:rPr>
        <w:t>کسب</w:t>
      </w:r>
      <w:r w:rsidRPr="00813AD7">
        <w:rPr>
          <w:noProof/>
          <w:rtl/>
        </w:rPr>
        <w:t xml:space="preserve"> </w:t>
      </w:r>
      <w:r w:rsidRPr="00813AD7">
        <w:rPr>
          <w:rFonts w:hint="eastAsia"/>
          <w:noProof/>
          <w:rtl/>
        </w:rPr>
        <w:t>و</w:t>
      </w:r>
      <w:r w:rsidRPr="00813AD7">
        <w:rPr>
          <w:noProof/>
          <w:rtl/>
        </w:rPr>
        <w:t xml:space="preserve"> </w:t>
      </w:r>
      <w:r w:rsidRPr="00813AD7">
        <w:rPr>
          <w:rFonts w:hint="eastAsia"/>
          <w:noProof/>
          <w:rtl/>
        </w:rPr>
        <w:t>کار</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Toc322427428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133</w:t>
      </w:r>
      <w:r w:rsidR="00147874" w:rsidRPr="00813AD7">
        <w:rPr>
          <w:noProof/>
        </w:rPr>
        <w:fldChar w:fldCharType="end"/>
      </w:r>
    </w:p>
    <w:p w:rsidR="00597CE0" w:rsidRPr="00813AD7" w:rsidRDefault="00597CE0" w:rsidP="00C06FE2">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41: </w:t>
      </w:r>
      <w:r w:rsidRPr="00813AD7">
        <w:rPr>
          <w:rFonts w:hint="eastAsia"/>
          <w:noProof/>
          <w:rtl/>
        </w:rPr>
        <w:t>عناصر</w:t>
      </w:r>
      <w:r w:rsidRPr="00813AD7">
        <w:rPr>
          <w:noProof/>
          <w:rtl/>
        </w:rPr>
        <w:t xml:space="preserve"> </w:t>
      </w:r>
      <w:r w:rsidRPr="00813AD7">
        <w:rPr>
          <w:rFonts w:hint="eastAsia"/>
          <w:noProof/>
          <w:rtl/>
        </w:rPr>
        <w:t>لازم</w:t>
      </w:r>
      <w:r w:rsidRPr="00813AD7">
        <w:rPr>
          <w:noProof/>
          <w:rtl/>
        </w:rPr>
        <w:t xml:space="preserve"> </w:t>
      </w:r>
      <w:r w:rsidRPr="00813AD7">
        <w:rPr>
          <w:rFonts w:hint="eastAsia"/>
          <w:noProof/>
          <w:rtl/>
        </w:rPr>
        <w:t>برا</w:t>
      </w:r>
      <w:r w:rsidRPr="00813AD7">
        <w:rPr>
          <w:rFonts w:hint="cs"/>
          <w:noProof/>
          <w:rtl/>
        </w:rPr>
        <w:t>ی</w:t>
      </w:r>
      <w:r w:rsidRPr="00813AD7">
        <w:rPr>
          <w:noProof/>
          <w:rtl/>
        </w:rPr>
        <w:t xml:space="preserve"> </w:t>
      </w:r>
      <w:r w:rsidRPr="00813AD7">
        <w:rPr>
          <w:rFonts w:hint="eastAsia"/>
          <w:noProof/>
          <w:rtl/>
        </w:rPr>
        <w:t>بازار</w:t>
      </w:r>
      <w:r w:rsidRPr="00813AD7">
        <w:rPr>
          <w:noProof/>
          <w:rtl/>
        </w:rPr>
        <w:t xml:space="preserve"> </w:t>
      </w:r>
      <w:r w:rsidRPr="00813AD7">
        <w:rPr>
          <w:rFonts w:hint="eastAsia"/>
          <w:noProof/>
          <w:rtl/>
        </w:rPr>
        <w:t>کارآمد</w:t>
      </w:r>
      <w:r w:rsidRPr="00813AD7">
        <w:rPr>
          <w:noProof/>
          <w:rtl/>
        </w:rPr>
        <w:t xml:space="preserve"> </w:t>
      </w:r>
      <w:r w:rsidRPr="00813AD7">
        <w:rPr>
          <w:rFonts w:hint="eastAsia"/>
          <w:noProof/>
          <w:rtl/>
        </w:rPr>
        <w:t>رسانه‌ا</w:t>
      </w:r>
      <w:r w:rsidRPr="00813AD7">
        <w:rPr>
          <w:rFonts w:hint="cs"/>
          <w:noProof/>
          <w:rtl/>
        </w:rPr>
        <w:t>ی</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Toc322427429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134</w:t>
      </w:r>
      <w:r w:rsidR="00147874" w:rsidRPr="00813AD7">
        <w:rPr>
          <w:noProof/>
        </w:rPr>
        <w:fldChar w:fldCharType="end"/>
      </w:r>
    </w:p>
    <w:p w:rsidR="00597CE0" w:rsidRPr="00813AD7" w:rsidRDefault="00597CE0">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42: </w:t>
      </w:r>
      <w:r w:rsidRPr="00813AD7">
        <w:rPr>
          <w:rFonts w:hint="eastAsia"/>
          <w:noProof/>
          <w:rtl/>
        </w:rPr>
        <w:t>راهبردها</w:t>
      </w:r>
      <w:r w:rsidRPr="00813AD7">
        <w:rPr>
          <w:rFonts w:hint="cs"/>
          <w:noProof/>
          <w:rtl/>
        </w:rPr>
        <w:t>ی</w:t>
      </w:r>
      <w:r w:rsidRPr="00813AD7">
        <w:rPr>
          <w:noProof/>
          <w:rtl/>
        </w:rPr>
        <w:t xml:space="preserve"> </w:t>
      </w:r>
      <w:r w:rsidRPr="00813AD7">
        <w:rPr>
          <w:rFonts w:hint="eastAsia"/>
          <w:noProof/>
          <w:rtl/>
        </w:rPr>
        <w:t>انتخاب</w:t>
      </w:r>
      <w:r w:rsidRPr="00813AD7">
        <w:rPr>
          <w:rFonts w:hint="cs"/>
          <w:noProof/>
          <w:rtl/>
        </w:rPr>
        <w:t>ی</w:t>
      </w:r>
      <w:r w:rsidRPr="00813AD7">
        <w:rPr>
          <w:noProof/>
          <w:rtl/>
        </w:rPr>
        <w:t xml:space="preserve"> </w:t>
      </w:r>
      <w:r w:rsidRPr="00813AD7">
        <w:rPr>
          <w:rFonts w:hint="eastAsia"/>
          <w:noProof/>
          <w:rtl/>
        </w:rPr>
        <w:t>توسط</w:t>
      </w:r>
      <w:r w:rsidRPr="00813AD7">
        <w:rPr>
          <w:noProof/>
          <w:rtl/>
        </w:rPr>
        <w:t xml:space="preserve"> </w:t>
      </w:r>
      <w:r w:rsidRPr="00813AD7">
        <w:rPr>
          <w:rFonts w:hint="eastAsia"/>
          <w:noProof/>
          <w:rtl/>
        </w:rPr>
        <w:t>کارآفر</w:t>
      </w:r>
      <w:r w:rsidRPr="00813AD7">
        <w:rPr>
          <w:rFonts w:hint="cs"/>
          <w:noProof/>
          <w:rtl/>
        </w:rPr>
        <w:t>ی</w:t>
      </w:r>
      <w:r w:rsidRPr="00813AD7">
        <w:rPr>
          <w:rFonts w:hint="eastAsia"/>
          <w:noProof/>
          <w:rtl/>
        </w:rPr>
        <w:t>نان</w:t>
      </w:r>
      <w:r w:rsidRPr="00813AD7">
        <w:rPr>
          <w:noProof/>
          <w:rtl/>
        </w:rPr>
        <w:t xml:space="preserve"> </w:t>
      </w:r>
      <w:r w:rsidRPr="00813AD7">
        <w:rPr>
          <w:rFonts w:hint="eastAsia"/>
          <w:noProof/>
          <w:rtl/>
        </w:rPr>
        <w:t>نمونه</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Toc322427430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140</w:t>
      </w:r>
      <w:r w:rsidR="00147874" w:rsidRPr="00813AD7">
        <w:rPr>
          <w:noProof/>
        </w:rPr>
        <w:fldChar w:fldCharType="end"/>
      </w:r>
    </w:p>
    <w:p w:rsidR="00597CE0" w:rsidRPr="00813AD7" w:rsidRDefault="00597CE0">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43: </w:t>
      </w:r>
      <w:r w:rsidRPr="00813AD7">
        <w:rPr>
          <w:rFonts w:hint="eastAsia"/>
          <w:noProof/>
          <w:rtl/>
        </w:rPr>
        <w:t>راهبردها</w:t>
      </w:r>
      <w:r w:rsidRPr="00813AD7">
        <w:rPr>
          <w:rFonts w:hint="cs"/>
          <w:noProof/>
          <w:rtl/>
        </w:rPr>
        <w:t>ی</w:t>
      </w:r>
      <w:r w:rsidRPr="00813AD7">
        <w:rPr>
          <w:noProof/>
          <w:rtl/>
        </w:rPr>
        <w:t xml:space="preserve"> </w:t>
      </w:r>
      <w:r w:rsidRPr="00813AD7">
        <w:rPr>
          <w:rFonts w:hint="eastAsia"/>
          <w:noProof/>
          <w:rtl/>
        </w:rPr>
        <w:t>بازار</w:t>
      </w:r>
      <w:r w:rsidRPr="00813AD7">
        <w:rPr>
          <w:rFonts w:hint="cs"/>
          <w:noProof/>
          <w:rtl/>
        </w:rPr>
        <w:t>ی</w:t>
      </w:r>
      <w:r w:rsidRPr="00813AD7">
        <w:rPr>
          <w:rFonts w:hint="eastAsia"/>
          <w:noProof/>
          <w:rtl/>
        </w:rPr>
        <w:t>اب</w:t>
      </w:r>
      <w:r w:rsidRPr="00813AD7">
        <w:rPr>
          <w:rFonts w:hint="cs"/>
          <w:noProof/>
          <w:rtl/>
        </w:rPr>
        <w:t>ی</w:t>
      </w:r>
      <w:r w:rsidRPr="00813AD7">
        <w:rPr>
          <w:noProof/>
          <w:rtl/>
        </w:rPr>
        <w:t xml:space="preserve"> </w:t>
      </w:r>
      <w:r w:rsidRPr="00813AD7">
        <w:rPr>
          <w:rFonts w:hint="eastAsia"/>
          <w:noProof/>
          <w:rtl/>
        </w:rPr>
        <w:t>انتخاب</w:t>
      </w:r>
      <w:r w:rsidRPr="00813AD7">
        <w:rPr>
          <w:noProof/>
          <w:rtl/>
        </w:rPr>
        <w:t xml:space="preserve"> </w:t>
      </w:r>
      <w:r w:rsidRPr="00813AD7">
        <w:rPr>
          <w:rFonts w:hint="eastAsia"/>
          <w:noProof/>
          <w:rtl/>
        </w:rPr>
        <w:t>شده</w:t>
      </w:r>
      <w:r w:rsidRPr="00813AD7">
        <w:rPr>
          <w:noProof/>
          <w:rtl/>
        </w:rPr>
        <w:t xml:space="preserve"> </w:t>
      </w:r>
      <w:r w:rsidRPr="00813AD7">
        <w:rPr>
          <w:rFonts w:hint="eastAsia"/>
          <w:noProof/>
          <w:rtl/>
        </w:rPr>
        <w:t>توسط</w:t>
      </w:r>
      <w:r w:rsidRPr="00813AD7">
        <w:rPr>
          <w:noProof/>
          <w:rtl/>
        </w:rPr>
        <w:t xml:space="preserve"> </w:t>
      </w:r>
      <w:r w:rsidRPr="00813AD7">
        <w:rPr>
          <w:rFonts w:hint="eastAsia"/>
          <w:noProof/>
          <w:rtl/>
        </w:rPr>
        <w:t>هر</w:t>
      </w:r>
      <w:r w:rsidRPr="00813AD7">
        <w:rPr>
          <w:noProof/>
          <w:rtl/>
        </w:rPr>
        <w:t xml:space="preserve"> </w:t>
      </w:r>
      <w:r w:rsidRPr="00813AD7">
        <w:rPr>
          <w:rFonts w:hint="cs"/>
          <w:noProof/>
          <w:rtl/>
        </w:rPr>
        <w:t>ی</w:t>
      </w:r>
      <w:r w:rsidRPr="00813AD7">
        <w:rPr>
          <w:rFonts w:hint="eastAsia"/>
          <w:noProof/>
          <w:rtl/>
        </w:rPr>
        <w:t>ک</w:t>
      </w:r>
      <w:r w:rsidRPr="00813AD7">
        <w:rPr>
          <w:noProof/>
          <w:rtl/>
        </w:rPr>
        <w:t xml:space="preserve"> </w:t>
      </w:r>
      <w:r w:rsidRPr="00813AD7">
        <w:rPr>
          <w:rFonts w:hint="eastAsia"/>
          <w:noProof/>
          <w:rtl/>
        </w:rPr>
        <w:t>از</w:t>
      </w:r>
      <w:r w:rsidRPr="00813AD7">
        <w:rPr>
          <w:noProof/>
          <w:rtl/>
        </w:rPr>
        <w:t xml:space="preserve"> </w:t>
      </w:r>
      <w:r w:rsidRPr="00813AD7">
        <w:rPr>
          <w:rFonts w:hint="eastAsia"/>
          <w:noProof/>
          <w:rtl/>
        </w:rPr>
        <w:t>کارآفر</w:t>
      </w:r>
      <w:r w:rsidRPr="00813AD7">
        <w:rPr>
          <w:rFonts w:hint="cs"/>
          <w:noProof/>
          <w:rtl/>
        </w:rPr>
        <w:t>ی</w:t>
      </w:r>
      <w:r w:rsidRPr="00813AD7">
        <w:rPr>
          <w:rFonts w:hint="eastAsia"/>
          <w:noProof/>
          <w:rtl/>
        </w:rPr>
        <w:t>نان</w:t>
      </w:r>
      <w:r w:rsidRPr="00813AD7">
        <w:rPr>
          <w:noProof/>
          <w:rtl/>
        </w:rPr>
        <w:t xml:space="preserve"> </w:t>
      </w:r>
      <w:r w:rsidRPr="00813AD7">
        <w:rPr>
          <w:rFonts w:hint="eastAsia"/>
          <w:noProof/>
          <w:rtl/>
        </w:rPr>
        <w:t>نمونه</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Toc322427431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141</w:t>
      </w:r>
      <w:r w:rsidR="00147874" w:rsidRPr="00813AD7">
        <w:rPr>
          <w:noProof/>
        </w:rPr>
        <w:fldChar w:fldCharType="end"/>
      </w:r>
    </w:p>
    <w:p w:rsidR="00597CE0" w:rsidRPr="00813AD7" w:rsidRDefault="00597CE0">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44: </w:t>
      </w:r>
      <w:r w:rsidRPr="00813AD7">
        <w:rPr>
          <w:rFonts w:hint="eastAsia"/>
          <w:noProof/>
          <w:rtl/>
        </w:rPr>
        <w:t>خروج</w:t>
      </w:r>
      <w:r w:rsidRPr="00813AD7">
        <w:rPr>
          <w:rFonts w:hint="cs"/>
          <w:noProof/>
          <w:rtl/>
        </w:rPr>
        <w:t>ی</w:t>
      </w:r>
      <w:r w:rsidRPr="00813AD7">
        <w:rPr>
          <w:noProof/>
          <w:rtl/>
        </w:rPr>
        <w:t xml:space="preserve"> </w:t>
      </w:r>
      <w:r w:rsidRPr="00813AD7">
        <w:rPr>
          <w:rFonts w:hint="eastAsia"/>
          <w:noProof/>
          <w:rtl/>
        </w:rPr>
        <w:t>نرم‌افزار</w:t>
      </w:r>
      <w:r w:rsidRPr="00813AD7">
        <w:rPr>
          <w:noProof/>
          <w:rtl/>
        </w:rPr>
        <w:t xml:space="preserve"> </w:t>
      </w:r>
      <w:r w:rsidRPr="00813AD7">
        <w:rPr>
          <w:noProof/>
        </w:rPr>
        <w:t>MaxQDA 10</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Toc322427432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163</w:t>
      </w:r>
      <w:r w:rsidR="00147874" w:rsidRPr="00813AD7">
        <w:rPr>
          <w:noProof/>
        </w:rPr>
        <w:fldChar w:fldCharType="end"/>
      </w:r>
    </w:p>
    <w:p w:rsidR="00597CE0" w:rsidRPr="00813AD7" w:rsidRDefault="00597CE0">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45: </w:t>
      </w:r>
      <w:r w:rsidRPr="00813AD7">
        <w:rPr>
          <w:rFonts w:hint="eastAsia"/>
          <w:noProof/>
          <w:rtl/>
        </w:rPr>
        <w:t>عناصر</w:t>
      </w:r>
      <w:r w:rsidRPr="00813AD7">
        <w:rPr>
          <w:noProof/>
          <w:rtl/>
        </w:rPr>
        <w:t xml:space="preserve"> </w:t>
      </w:r>
      <w:r w:rsidRPr="00813AD7">
        <w:rPr>
          <w:rFonts w:hint="eastAsia"/>
          <w:noProof/>
          <w:rtl/>
        </w:rPr>
        <w:t>بازار</w:t>
      </w:r>
      <w:r w:rsidRPr="00813AD7">
        <w:rPr>
          <w:noProof/>
          <w:rtl/>
        </w:rPr>
        <w:t xml:space="preserve"> </w:t>
      </w:r>
      <w:r w:rsidRPr="00813AD7">
        <w:rPr>
          <w:rFonts w:hint="eastAsia"/>
          <w:noProof/>
          <w:rtl/>
        </w:rPr>
        <w:t>کارآمد</w:t>
      </w:r>
      <w:r w:rsidRPr="00813AD7">
        <w:rPr>
          <w:noProof/>
          <w:rtl/>
        </w:rPr>
        <w:t xml:space="preserve"> </w:t>
      </w:r>
      <w:r w:rsidRPr="00813AD7">
        <w:rPr>
          <w:rFonts w:hint="eastAsia"/>
          <w:noProof/>
          <w:rtl/>
        </w:rPr>
        <w:t>رسانه‌ا</w:t>
      </w:r>
      <w:r w:rsidRPr="00813AD7">
        <w:rPr>
          <w:rFonts w:hint="cs"/>
          <w:noProof/>
          <w:rtl/>
        </w:rPr>
        <w:t>ی</w:t>
      </w:r>
      <w:r w:rsidRPr="00813AD7">
        <w:rPr>
          <w:noProof/>
          <w:rtl/>
        </w:rPr>
        <w:t xml:space="preserve"> </w:t>
      </w:r>
      <w:r w:rsidRPr="00813AD7">
        <w:rPr>
          <w:rFonts w:hint="eastAsia"/>
          <w:noProof/>
          <w:rtl/>
        </w:rPr>
        <w:t>برا</w:t>
      </w:r>
      <w:r w:rsidRPr="00813AD7">
        <w:rPr>
          <w:rFonts w:hint="cs"/>
          <w:noProof/>
          <w:rtl/>
        </w:rPr>
        <w:t>ی</w:t>
      </w:r>
      <w:r w:rsidRPr="00813AD7">
        <w:rPr>
          <w:noProof/>
          <w:rtl/>
        </w:rPr>
        <w:t xml:space="preserve"> </w:t>
      </w:r>
      <w:r w:rsidRPr="00813AD7">
        <w:rPr>
          <w:rFonts w:hint="eastAsia"/>
          <w:noProof/>
          <w:rtl/>
        </w:rPr>
        <w:t>گسترش</w:t>
      </w:r>
      <w:r w:rsidRPr="00813AD7">
        <w:rPr>
          <w:noProof/>
          <w:rtl/>
        </w:rPr>
        <w:t xml:space="preserve"> </w:t>
      </w:r>
      <w:r w:rsidRPr="00813AD7">
        <w:rPr>
          <w:rFonts w:hint="eastAsia"/>
          <w:noProof/>
          <w:rtl/>
        </w:rPr>
        <w:t>تجار</w:t>
      </w:r>
      <w:r w:rsidRPr="00813AD7">
        <w:rPr>
          <w:rFonts w:hint="cs"/>
          <w:noProof/>
          <w:rtl/>
        </w:rPr>
        <w:t>ی‌</w:t>
      </w:r>
      <w:r w:rsidRPr="00813AD7">
        <w:rPr>
          <w:rFonts w:hint="eastAsia"/>
          <w:noProof/>
          <w:rtl/>
        </w:rPr>
        <w:t>ساز</w:t>
      </w:r>
      <w:r w:rsidRPr="00813AD7">
        <w:rPr>
          <w:rFonts w:hint="cs"/>
          <w:noProof/>
          <w:rtl/>
        </w:rPr>
        <w:t>ی</w:t>
      </w:r>
      <w:r w:rsidRPr="00813AD7">
        <w:rPr>
          <w:noProof/>
          <w:rtl/>
        </w:rPr>
        <w:t xml:space="preserve"> </w:t>
      </w:r>
      <w:r w:rsidRPr="00813AD7">
        <w:rPr>
          <w:rFonts w:hint="eastAsia"/>
          <w:noProof/>
          <w:rtl/>
        </w:rPr>
        <w:t>نوآور</w:t>
      </w:r>
      <w:r w:rsidRPr="00813AD7">
        <w:rPr>
          <w:rFonts w:hint="cs"/>
          <w:noProof/>
          <w:rtl/>
        </w:rPr>
        <w:t>ی‌</w:t>
      </w:r>
      <w:r w:rsidRPr="00813AD7">
        <w:rPr>
          <w:rFonts w:hint="eastAsia"/>
          <w:noProof/>
          <w:rtl/>
        </w:rPr>
        <w:t>ها</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Toc322427433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171</w:t>
      </w:r>
      <w:r w:rsidR="00147874" w:rsidRPr="00813AD7">
        <w:rPr>
          <w:noProof/>
        </w:rPr>
        <w:fldChar w:fldCharType="end"/>
      </w:r>
    </w:p>
    <w:p w:rsidR="00597CE0" w:rsidRPr="00813AD7" w:rsidRDefault="00597CE0">
      <w:pPr>
        <w:pStyle w:val="TableofFigures"/>
        <w:tabs>
          <w:tab w:val="right" w:leader="dot" w:pos="9016"/>
        </w:tabs>
        <w:rPr>
          <w:rFonts w:asciiTheme="minorHAnsi" w:eastAsiaTheme="minorEastAsia" w:hAnsiTheme="minorHAnsi" w:cstheme="minorBidi"/>
          <w:noProof/>
          <w:szCs w:val="22"/>
          <w:rtl/>
          <w:lang w:bidi="ar-SA"/>
        </w:rPr>
      </w:pPr>
      <w:r w:rsidRPr="00813AD7">
        <w:rPr>
          <w:rFonts w:hint="eastAsia"/>
          <w:noProof/>
          <w:rtl/>
        </w:rPr>
        <w:t>شکل</w:t>
      </w:r>
      <w:r w:rsidRPr="00813AD7">
        <w:rPr>
          <w:noProof/>
          <w:rtl/>
        </w:rPr>
        <w:t xml:space="preserve"> 46: </w:t>
      </w:r>
      <w:r w:rsidRPr="00813AD7">
        <w:rPr>
          <w:rFonts w:hint="eastAsia"/>
          <w:noProof/>
          <w:rtl/>
        </w:rPr>
        <w:t>چارچوب</w:t>
      </w:r>
      <w:r w:rsidRPr="00813AD7">
        <w:rPr>
          <w:noProof/>
          <w:rtl/>
        </w:rPr>
        <w:t xml:space="preserve"> </w:t>
      </w:r>
      <w:r w:rsidRPr="00813AD7">
        <w:rPr>
          <w:rFonts w:hint="eastAsia"/>
          <w:noProof/>
          <w:rtl/>
        </w:rPr>
        <w:t>استخراج</w:t>
      </w:r>
      <w:r w:rsidRPr="00813AD7">
        <w:rPr>
          <w:noProof/>
          <w:rtl/>
        </w:rPr>
        <w:t xml:space="preserve"> </w:t>
      </w:r>
      <w:r w:rsidRPr="00813AD7">
        <w:rPr>
          <w:rFonts w:hint="eastAsia"/>
          <w:noProof/>
          <w:rtl/>
        </w:rPr>
        <w:t>شده</w:t>
      </w:r>
      <w:r w:rsidRPr="00813AD7">
        <w:rPr>
          <w:noProof/>
          <w:rtl/>
        </w:rPr>
        <w:t xml:space="preserve"> </w:t>
      </w:r>
      <w:r w:rsidRPr="00813AD7">
        <w:rPr>
          <w:rFonts w:hint="eastAsia"/>
          <w:noProof/>
          <w:rtl/>
        </w:rPr>
        <w:t>از</w:t>
      </w:r>
      <w:r w:rsidRPr="00813AD7">
        <w:rPr>
          <w:noProof/>
          <w:rtl/>
        </w:rPr>
        <w:t xml:space="preserve"> </w:t>
      </w:r>
      <w:r w:rsidRPr="00813AD7">
        <w:rPr>
          <w:rFonts w:hint="eastAsia"/>
          <w:noProof/>
          <w:rtl/>
        </w:rPr>
        <w:t>تحل</w:t>
      </w:r>
      <w:r w:rsidRPr="00813AD7">
        <w:rPr>
          <w:rFonts w:hint="cs"/>
          <w:noProof/>
          <w:rtl/>
        </w:rPr>
        <w:t>ی</w:t>
      </w:r>
      <w:r w:rsidRPr="00813AD7">
        <w:rPr>
          <w:rFonts w:hint="eastAsia"/>
          <w:noProof/>
          <w:rtl/>
        </w:rPr>
        <w:t>ل</w:t>
      </w:r>
      <w:r w:rsidRPr="00813AD7">
        <w:rPr>
          <w:noProof/>
          <w:rtl/>
        </w:rPr>
        <w:t xml:space="preserve"> </w:t>
      </w:r>
      <w:r w:rsidRPr="00813AD7">
        <w:rPr>
          <w:rFonts w:hint="eastAsia"/>
          <w:noProof/>
          <w:rtl/>
        </w:rPr>
        <w:t>کدگذار</w:t>
      </w:r>
      <w:r w:rsidRPr="00813AD7">
        <w:rPr>
          <w:rFonts w:hint="cs"/>
          <w:noProof/>
          <w:rtl/>
        </w:rPr>
        <w:t>ی‌</w:t>
      </w:r>
      <w:r w:rsidRPr="00813AD7">
        <w:rPr>
          <w:rFonts w:hint="eastAsia"/>
          <w:noProof/>
          <w:rtl/>
        </w:rPr>
        <w:t>ها</w:t>
      </w:r>
      <w:r w:rsidRPr="00813AD7">
        <w:rPr>
          <w:noProof/>
          <w:rtl/>
        </w:rPr>
        <w:t xml:space="preserve"> </w:t>
      </w:r>
      <w:r w:rsidRPr="00813AD7">
        <w:rPr>
          <w:rFonts w:hint="eastAsia"/>
          <w:noProof/>
          <w:rtl/>
        </w:rPr>
        <w:t>و</w:t>
      </w:r>
      <w:r w:rsidRPr="00813AD7">
        <w:rPr>
          <w:noProof/>
          <w:rtl/>
        </w:rPr>
        <w:t xml:space="preserve"> </w:t>
      </w:r>
      <w:r w:rsidRPr="00813AD7">
        <w:rPr>
          <w:rFonts w:hint="eastAsia"/>
          <w:noProof/>
          <w:rtl/>
        </w:rPr>
        <w:t>اصلاح</w:t>
      </w:r>
      <w:r w:rsidRPr="00813AD7">
        <w:rPr>
          <w:noProof/>
          <w:rtl/>
        </w:rPr>
        <w:t xml:space="preserve"> </w:t>
      </w:r>
      <w:r w:rsidRPr="00813AD7">
        <w:rPr>
          <w:rFonts w:hint="eastAsia"/>
          <w:noProof/>
          <w:rtl/>
        </w:rPr>
        <w:t>گروه</w:t>
      </w:r>
      <w:r w:rsidRPr="00813AD7">
        <w:rPr>
          <w:noProof/>
          <w:rtl/>
        </w:rPr>
        <w:t xml:space="preserve"> </w:t>
      </w:r>
      <w:r w:rsidRPr="00813AD7">
        <w:rPr>
          <w:rFonts w:hint="eastAsia"/>
          <w:noProof/>
          <w:rtl/>
        </w:rPr>
        <w:t>کارشناسان</w:t>
      </w:r>
      <w:r w:rsidRPr="00813AD7">
        <w:rPr>
          <w:noProof/>
          <w:rtl/>
        </w:rPr>
        <w:tab/>
      </w:r>
      <w:r w:rsidR="00147874" w:rsidRPr="00813AD7">
        <w:rPr>
          <w:noProof/>
        </w:rPr>
        <w:fldChar w:fldCharType="begin"/>
      </w:r>
      <w:r w:rsidRPr="00813AD7">
        <w:rPr>
          <w:noProof/>
          <w:rtl/>
        </w:rPr>
        <w:instrText xml:space="preserve"> </w:instrText>
      </w:r>
      <w:r w:rsidRPr="00813AD7">
        <w:rPr>
          <w:noProof/>
        </w:rPr>
        <w:instrText>PAGEREF</w:instrText>
      </w:r>
      <w:r w:rsidRPr="00813AD7">
        <w:rPr>
          <w:noProof/>
          <w:rtl/>
        </w:rPr>
        <w:instrText xml:space="preserve"> _</w:instrText>
      </w:r>
      <w:r w:rsidRPr="00813AD7">
        <w:rPr>
          <w:noProof/>
        </w:rPr>
        <w:instrText>Toc322427434 \h</w:instrText>
      </w:r>
      <w:r w:rsidRPr="00813AD7">
        <w:rPr>
          <w:noProof/>
          <w:rtl/>
        </w:rPr>
        <w:instrText xml:space="preserve"> </w:instrText>
      </w:r>
      <w:r w:rsidR="00147874" w:rsidRPr="00813AD7">
        <w:rPr>
          <w:noProof/>
        </w:rPr>
      </w:r>
      <w:r w:rsidR="00147874" w:rsidRPr="00813AD7">
        <w:rPr>
          <w:noProof/>
        </w:rPr>
        <w:fldChar w:fldCharType="separate"/>
      </w:r>
      <w:r w:rsidR="00EC3767">
        <w:rPr>
          <w:noProof/>
          <w:rtl/>
          <w:lang w:bidi="ar-SA"/>
        </w:rPr>
        <w:t>186</w:t>
      </w:r>
      <w:r w:rsidR="00147874" w:rsidRPr="00813AD7">
        <w:rPr>
          <w:noProof/>
        </w:rPr>
        <w:fldChar w:fldCharType="end"/>
      </w:r>
    </w:p>
    <w:p w:rsidR="001073D4" w:rsidRPr="00813AD7" w:rsidRDefault="00147874" w:rsidP="005C4210">
      <w:pPr>
        <w:rPr>
          <w:rtl/>
        </w:rPr>
      </w:pPr>
      <w:r w:rsidRPr="00813AD7">
        <w:rPr>
          <w:rtl/>
        </w:rPr>
        <w:fldChar w:fldCharType="end"/>
      </w:r>
    </w:p>
    <w:p w:rsidR="000057C5" w:rsidRPr="00813AD7" w:rsidRDefault="008311C7">
      <w:pPr>
        <w:bidi w:val="0"/>
        <w:jc w:val="center"/>
      </w:pPr>
      <w:r>
        <w:rPr>
          <w:noProof/>
          <w:rtl/>
          <w:lang w:bidi="ar-SA"/>
        </w:rPr>
        <w:pict>
          <v:shape id="_x0000_s1372" type="#_x0000_t202" style="position:absolute;left:0;text-align:left;margin-left:177.15pt;margin-top:52.95pt;width:93.5pt;height:42.95pt;z-index:251688960" stroked="f">
            <v:textbox>
              <w:txbxContent>
                <w:p w:rsidR="008311C7" w:rsidRDefault="008311C7" w:rsidP="008311C7">
                  <w:pPr>
                    <w:jc w:val="center"/>
                  </w:pPr>
                  <w:r>
                    <w:rPr>
                      <w:rFonts w:hint="cs"/>
                      <w:rtl/>
                    </w:rPr>
                    <w:t>پانزده</w:t>
                  </w:r>
                </w:p>
              </w:txbxContent>
            </v:textbox>
          </v:shape>
        </w:pict>
      </w:r>
      <w:r w:rsidR="000057C5" w:rsidRPr="00813AD7">
        <w:br w:type="page"/>
      </w:r>
    </w:p>
    <w:p w:rsidR="00786197" w:rsidRPr="00813AD7" w:rsidRDefault="00786197" w:rsidP="001073D4">
      <w:pPr>
        <w:bidi w:val="0"/>
        <w:jc w:val="center"/>
        <w:sectPr w:rsidR="00786197" w:rsidRPr="00813AD7" w:rsidSect="00C363C3">
          <w:footerReference w:type="default" r:id="rId10"/>
          <w:pgSz w:w="11906" w:h="16838"/>
          <w:pgMar w:top="1440" w:right="1440" w:bottom="1440" w:left="1440" w:header="708" w:footer="708" w:gutter="0"/>
          <w:pgNumType w:fmt="arabicAbjad" w:start="1"/>
          <w:cols w:space="708"/>
          <w:bidi/>
          <w:rtlGutter/>
          <w:docGrid w:linePitch="360"/>
        </w:sectPr>
      </w:pPr>
    </w:p>
    <w:p w:rsidR="00A42367" w:rsidRPr="00813AD7" w:rsidRDefault="00A42367" w:rsidP="005C4210">
      <w:pPr>
        <w:rPr>
          <w:rFonts w:ascii="IranNastaliq" w:hAnsi="IranNastaliq" w:cs="IranNastaliq" w:hint="cs"/>
          <w:sz w:val="144"/>
          <w:szCs w:val="144"/>
          <w:rtl/>
        </w:rPr>
      </w:pPr>
    </w:p>
    <w:p w:rsidR="00A42367" w:rsidRPr="00813AD7" w:rsidRDefault="00A42367" w:rsidP="00A42367">
      <w:pPr>
        <w:pStyle w:val="Heading1"/>
        <w:jc w:val="center"/>
        <w:rPr>
          <w:rFonts w:ascii="IranNastaliq" w:hAnsi="IranNastaliq" w:cs="IranNastaliq"/>
          <w:b/>
          <w:bCs w:val="0"/>
          <w:sz w:val="144"/>
          <w:szCs w:val="144"/>
          <w:rtl/>
        </w:rPr>
      </w:pPr>
      <w:bookmarkStart w:id="42" w:name="_Toc314047047"/>
      <w:bookmarkStart w:id="43" w:name="_Toc322427082"/>
      <w:bookmarkStart w:id="44" w:name="_Toc332190278"/>
      <w:r w:rsidRPr="00813AD7">
        <w:rPr>
          <w:rFonts w:ascii="IranNastaliq" w:hAnsi="IranNastaliq" w:cs="IranNastaliq"/>
          <w:b/>
          <w:bCs w:val="0"/>
          <w:sz w:val="144"/>
          <w:szCs w:val="144"/>
          <w:rtl/>
        </w:rPr>
        <w:t>فصل اول</w:t>
      </w:r>
      <w:bookmarkEnd w:id="42"/>
      <w:bookmarkEnd w:id="43"/>
      <w:bookmarkEnd w:id="44"/>
    </w:p>
    <w:p w:rsidR="00A42367" w:rsidRPr="00813AD7" w:rsidRDefault="00A42367" w:rsidP="00A42367">
      <w:pPr>
        <w:pStyle w:val="Heading1"/>
        <w:jc w:val="center"/>
        <w:rPr>
          <w:rFonts w:ascii="IranNastaliq" w:hAnsi="IranNastaliq" w:cs="IranNastaliq"/>
          <w:b/>
          <w:bCs w:val="0"/>
          <w:sz w:val="144"/>
          <w:szCs w:val="144"/>
          <w:rtl/>
        </w:rPr>
      </w:pPr>
      <w:bookmarkStart w:id="45" w:name="_Toc314033797"/>
      <w:bookmarkStart w:id="46" w:name="_Toc314047048"/>
      <w:bookmarkStart w:id="47" w:name="_Toc314648718"/>
      <w:bookmarkStart w:id="48" w:name="_Toc323986494"/>
      <w:bookmarkStart w:id="49" w:name="_Toc332190279"/>
      <w:r w:rsidRPr="00813AD7">
        <w:rPr>
          <w:rFonts w:ascii="IranNastaliq" w:hAnsi="IranNastaliq" w:cs="IranNastaliq" w:hint="cs"/>
          <w:b/>
          <w:bCs w:val="0"/>
          <w:sz w:val="144"/>
          <w:szCs w:val="144"/>
          <w:rtl/>
        </w:rPr>
        <w:t>طرح</w:t>
      </w:r>
      <w:r w:rsidRPr="00813AD7">
        <w:rPr>
          <w:rFonts w:ascii="IranNastaliq" w:hAnsi="IranNastaliq" w:cs="IranNastaliq"/>
          <w:b/>
          <w:bCs w:val="0"/>
          <w:sz w:val="144"/>
          <w:szCs w:val="144"/>
          <w:rtl/>
        </w:rPr>
        <w:t xml:space="preserve"> تحقیق</w:t>
      </w:r>
      <w:bookmarkEnd w:id="45"/>
      <w:bookmarkEnd w:id="46"/>
      <w:bookmarkEnd w:id="47"/>
      <w:bookmarkEnd w:id="48"/>
      <w:bookmarkEnd w:id="49"/>
    </w:p>
    <w:p w:rsidR="00A42367" w:rsidRPr="00813AD7" w:rsidRDefault="00A42367" w:rsidP="00A42367">
      <w:pPr>
        <w:rPr>
          <w:rtl/>
        </w:rPr>
      </w:pPr>
    </w:p>
    <w:p w:rsidR="00A42367" w:rsidRPr="00813AD7" w:rsidRDefault="00A42367" w:rsidP="00A42367">
      <w:pPr>
        <w:rPr>
          <w:rtl/>
        </w:rPr>
      </w:pPr>
    </w:p>
    <w:p w:rsidR="00A42367" w:rsidRPr="00813AD7" w:rsidRDefault="00A42367" w:rsidP="00A42367">
      <w:pPr>
        <w:bidi w:val="0"/>
        <w:jc w:val="left"/>
        <w:rPr>
          <w:rFonts w:ascii="Cambria" w:eastAsia="Times New Roman" w:hAnsi="Cambria"/>
          <w:b/>
          <w:bCs/>
          <w:sz w:val="28"/>
        </w:rPr>
      </w:pPr>
      <w:r w:rsidRPr="00813AD7">
        <w:rPr>
          <w:rtl/>
        </w:rPr>
        <w:br w:type="page"/>
      </w:r>
    </w:p>
    <w:p w:rsidR="00A42367" w:rsidRPr="00813AD7" w:rsidRDefault="00A42367" w:rsidP="00A42367">
      <w:pPr>
        <w:pStyle w:val="Heading1"/>
        <w:rPr>
          <w:rtl/>
        </w:rPr>
      </w:pPr>
      <w:bookmarkStart w:id="50" w:name="_Toc314047049"/>
      <w:bookmarkStart w:id="51" w:name="_Toc332190280"/>
      <w:r w:rsidRPr="00813AD7">
        <w:rPr>
          <w:rFonts w:hint="cs"/>
          <w:rtl/>
        </w:rPr>
        <w:lastRenderedPageBreak/>
        <w:t>1-1- بیان مسئله تحقیق</w:t>
      </w:r>
      <w:bookmarkEnd w:id="50"/>
      <w:bookmarkEnd w:id="51"/>
    </w:p>
    <w:p w:rsidR="00A42367" w:rsidRPr="00813AD7" w:rsidRDefault="00A42367" w:rsidP="00963EDB">
      <w:pPr>
        <w:rPr>
          <w:rtl/>
        </w:rPr>
      </w:pPr>
      <w:r w:rsidRPr="00813AD7">
        <w:rPr>
          <w:rFonts w:hint="cs"/>
          <w:rtl/>
        </w:rPr>
        <w:t xml:space="preserve">مدیریت رسانه </w:t>
      </w:r>
      <w:r w:rsidR="006838AF" w:rsidRPr="00813AD7">
        <w:rPr>
          <w:rFonts w:hint="cs"/>
          <w:rtl/>
        </w:rPr>
        <w:t xml:space="preserve">به عنوان یک رشته دانشگاهی در حال </w:t>
      </w:r>
      <w:r w:rsidRPr="00813AD7">
        <w:rPr>
          <w:rFonts w:hint="cs"/>
          <w:rtl/>
        </w:rPr>
        <w:t xml:space="preserve">شکل‌گیری و جهت‌یابی در قالب گرایشهای مشخصی است. در حالیکه به طور سنتی </w:t>
      </w:r>
      <w:r w:rsidR="006838AF" w:rsidRPr="00813AD7">
        <w:rPr>
          <w:rFonts w:hint="cs"/>
          <w:rtl/>
        </w:rPr>
        <w:t xml:space="preserve">حوزه‌های گوناگون مرتبط با رسانه </w:t>
      </w:r>
      <w:r w:rsidRPr="00813AD7">
        <w:rPr>
          <w:rFonts w:hint="cs"/>
          <w:rtl/>
        </w:rPr>
        <w:t xml:space="preserve">در چارچوب علم ارتباطات مطالعه </w:t>
      </w:r>
      <w:r w:rsidR="006838AF" w:rsidRPr="00813AD7">
        <w:rPr>
          <w:rFonts w:hint="cs"/>
          <w:rtl/>
        </w:rPr>
        <w:t>می‌شدند</w:t>
      </w:r>
      <w:r w:rsidRPr="00813AD7">
        <w:rPr>
          <w:rFonts w:hint="cs"/>
          <w:rtl/>
        </w:rPr>
        <w:t>، در سالیان اخیر گرایش</w:t>
      </w:r>
      <w:r w:rsidR="006838AF" w:rsidRPr="00813AD7">
        <w:rPr>
          <w:rFonts w:hint="cs"/>
          <w:rtl/>
        </w:rPr>
        <w:t>‌</w:t>
      </w:r>
      <w:r w:rsidRPr="00813AD7">
        <w:rPr>
          <w:rFonts w:hint="cs"/>
          <w:rtl/>
        </w:rPr>
        <w:t>های</w:t>
      </w:r>
      <w:r w:rsidR="006838AF" w:rsidRPr="00813AD7">
        <w:rPr>
          <w:rFonts w:hint="cs"/>
          <w:rtl/>
        </w:rPr>
        <w:t xml:space="preserve"> متفاوتی از رشته‌هایی خارج از علوم ارتباطات</w:t>
      </w:r>
      <w:r w:rsidRPr="00813AD7">
        <w:rPr>
          <w:rFonts w:hint="cs"/>
          <w:rtl/>
        </w:rPr>
        <w:t xml:space="preserve"> </w:t>
      </w:r>
      <w:r w:rsidR="006838AF" w:rsidRPr="00813AD7">
        <w:rPr>
          <w:rFonts w:hint="cs"/>
          <w:rtl/>
        </w:rPr>
        <w:t>اهم</w:t>
      </w:r>
      <w:r w:rsidR="007519E7" w:rsidRPr="00813AD7">
        <w:rPr>
          <w:rFonts w:hint="cs"/>
          <w:rtl/>
        </w:rPr>
        <w:t>ی</w:t>
      </w:r>
      <w:r w:rsidR="006838AF" w:rsidRPr="00813AD7">
        <w:rPr>
          <w:rFonts w:hint="cs"/>
          <w:rtl/>
        </w:rPr>
        <w:t xml:space="preserve">ت یافته‌اند </w:t>
      </w:r>
      <w:r w:rsidRPr="00813AD7">
        <w:rPr>
          <w:rFonts w:hint="cs"/>
          <w:rtl/>
        </w:rPr>
        <w:t>و به نظر می‌رسد با ظهور این گرایش‌ها، علم ارتباطات از تسلط کنونی بر علم رسانه به سطح یکی از چند علم تأثیرگذار در مطالعات این رشته تنزل یابد. یکی از این گرایش‌های نوظهور در دنیای رسانه، توسعه محصول جدید رسانه‌ای و نیز گرایش‌های مرتبط با فناوری‌های نوین دیجیتال است (</w:t>
      </w:r>
      <w:r w:rsidR="00B46A75" w:rsidRPr="00813AD7">
        <w:rPr>
          <w:rFonts w:hint="cs"/>
          <w:rtl/>
        </w:rPr>
        <w:t xml:space="preserve">موسبرگر و کیندم، </w:t>
      </w:r>
      <w:r w:rsidRPr="00813AD7">
        <w:rPr>
          <w:rFonts w:hint="cs"/>
          <w:rtl/>
        </w:rPr>
        <w:t xml:space="preserve">2009: ص6). در شرایطی که پیش‌تر واژه </w:t>
      </w:r>
      <w:r w:rsidR="00963EDB" w:rsidRPr="00813AD7">
        <w:rPr>
          <w:rFonts w:hint="cs"/>
          <w:rtl/>
        </w:rPr>
        <w:t>«</w:t>
      </w:r>
      <w:r w:rsidRPr="00813AD7">
        <w:rPr>
          <w:rFonts w:hint="cs"/>
          <w:rtl/>
        </w:rPr>
        <w:t>رسانه</w:t>
      </w:r>
      <w:r w:rsidR="00963EDB" w:rsidRPr="00813AD7">
        <w:rPr>
          <w:rFonts w:hint="cs"/>
          <w:rtl/>
        </w:rPr>
        <w:t>»</w:t>
      </w:r>
      <w:r w:rsidRPr="00813AD7">
        <w:rPr>
          <w:rFonts w:hint="cs"/>
          <w:rtl/>
        </w:rPr>
        <w:t xml:space="preserve"> اساسأ رسانه‌های جمعی همچون تلویزیون، رادیو، سینما و روزنامه‌ها را به خاطر شنونده متبادر می‌کرد، امروز بخش بزرگی از بار این واژه بر روی محصولات دیجیتال و سفارشی‌شده‌ای قرار گرفته، که از طریق بسترهای توزیع پیشرفته همچون شبکه‌های اینترنت و موبایل ارائه می‌شوند. از این رو مطالعات مربوط به این حوزه رسانه‌ها؛ که ویژگی‌های کاملأ متفاوتی را نسبت به رسانه‌های جمعی دارند و از فرایندهای تولید، توزیع و عرضه گرفته تا تأثیرگذاری و ارتباطات خصوصیات متمایزی از رسانه‌های جمعی یافته‌اند؛ از جمله نیازهای </w:t>
      </w:r>
      <w:r w:rsidR="00963EDB" w:rsidRPr="00813AD7">
        <w:rPr>
          <w:rFonts w:hint="cs"/>
          <w:rtl/>
        </w:rPr>
        <w:t>پژوهشی</w:t>
      </w:r>
      <w:r w:rsidRPr="00813AD7">
        <w:rPr>
          <w:rFonts w:hint="cs"/>
          <w:rtl/>
        </w:rPr>
        <w:t xml:space="preserve"> است که اقدام برای آنها سبب گسترش دانش در چارچوب علم رسانه می‌شود.</w:t>
      </w:r>
    </w:p>
    <w:p w:rsidR="00A42367" w:rsidRPr="00813AD7" w:rsidRDefault="00A42367" w:rsidP="003575B1">
      <w:pPr>
        <w:rPr>
          <w:rtl/>
        </w:rPr>
      </w:pPr>
      <w:r w:rsidRPr="00813AD7">
        <w:rPr>
          <w:rFonts w:hint="cs"/>
          <w:rtl/>
        </w:rPr>
        <w:t>رواج و گسترش فناوری‌های نوین در عرصه رسانه‌ها سبب شده است که تحولات بنیادینی در این صنعت به وقوع بپیوندند. نوآوری‌های دیجیتال هزینه تولید محصول را کاهش داده‌اند و ورود به بازار را برای شرکت‌های کوچک آسان نموده‌اند. این فناوری‌ها سبب شده‌اند سرمایه اولیه برای انجام فعالیت‌های رسانه‌ای کاهش یابد و تولید محصولات، عرضه آنها و همکاری میان شرکت‌های کوچک دست‌اندرکار به اشکال جدیدی ممکن شود. این امر موجب می‌شو</w:t>
      </w:r>
      <w:r w:rsidRPr="00813AD7">
        <w:rPr>
          <w:rtl/>
        </w:rPr>
        <w:softHyphen/>
      </w:r>
      <w:r w:rsidRPr="00813AD7">
        <w:rPr>
          <w:rFonts w:hint="cs"/>
          <w:rtl/>
        </w:rPr>
        <w:t xml:space="preserve">د که شرکت‌های بزرگ رسانه‌ای که بازیگران مسلط بی‌چون و چرای صنعت رسانه بوده‌اند، انحصار خود را بر این صنعت از دست بدهند و شرکتهای کوچک که دارای دانش مناسب باشند بتوانند خود را به عنوان بازیگران این بازار مطرح نمایند (تارو، 2009). چنین تحولاتی صنعت رسانه را برای فعالیت‌های کارآفرینی به یک صنعت جذاب تبدیل کرده است. نیاز به سرمایه کم، دانش بنیان بودن، امکان‌پذیری تمرکز بر بخشهای کوچک بازار، چالاکی و انعطاف‌پذیری و ورود پی در پی تحولات نوین که فرصت‌های جدیدی را ایجاد می‌کند، سبب شده است که کارآفرینان صنعت رسانه را به عنوان یکی از بازارهای بسیار سودآور و مناسب برای فعالیت شناسایی کنند و </w:t>
      </w:r>
      <w:r w:rsidR="003575B1" w:rsidRPr="00813AD7">
        <w:rPr>
          <w:rFonts w:hint="cs"/>
          <w:rtl/>
        </w:rPr>
        <w:t xml:space="preserve">به این </w:t>
      </w:r>
      <w:r w:rsidR="003575B1" w:rsidRPr="00813AD7">
        <w:rPr>
          <w:rFonts w:hint="cs"/>
          <w:rtl/>
        </w:rPr>
        <w:lastRenderedPageBreak/>
        <w:t xml:space="preserve">دلیل است که </w:t>
      </w:r>
      <w:r w:rsidRPr="00813AD7">
        <w:rPr>
          <w:rFonts w:hint="cs"/>
          <w:rtl/>
        </w:rPr>
        <w:t>شاهد حضور بسیار پررنگ و آشکار کارآفرینان در صنعت رسانه‌های نوین در تمام</w:t>
      </w:r>
      <w:r w:rsidR="00E62EB5" w:rsidRPr="00813AD7">
        <w:rPr>
          <w:rFonts w:hint="cs"/>
          <w:rtl/>
        </w:rPr>
        <w:t xml:space="preserve"> نقاط</w:t>
      </w:r>
      <w:r w:rsidRPr="00813AD7">
        <w:rPr>
          <w:rFonts w:hint="cs"/>
          <w:rtl/>
        </w:rPr>
        <w:t xml:space="preserve"> جهان هستیم. از کشورهای توسعه یافته صنعتی همچون آمریکا و کشورهای اروپایی گرفته تا کشورهای در حال توسعه شتابان همچون کره و هندوستان، فعالیت‌های کارآفرینی رسانه‌ای به شدت رواج یافته است و زمینه مناسبی برای پیشرفت، درآمدزایی و تحقق استعدادها به وجود آورده است. </w:t>
      </w:r>
    </w:p>
    <w:p w:rsidR="00517C3F" w:rsidRPr="00813AD7" w:rsidRDefault="00517C3F" w:rsidP="003D03E9">
      <w:pPr>
        <w:rPr>
          <w:rtl/>
        </w:rPr>
      </w:pPr>
      <w:bookmarkStart w:id="52" w:name="OLE_LINK9"/>
      <w:bookmarkStart w:id="53" w:name="OLE_LINK10"/>
      <w:r w:rsidRPr="00813AD7">
        <w:rPr>
          <w:rFonts w:hint="cs"/>
          <w:rtl/>
        </w:rPr>
        <w:t>کارآفرینان ایرانی نیز همچون فعالان سایر نقاط جهان حضور پررنگی در پهنه رسانه‌های نوین یافته‌اند. با این وجود بخش اعظم این شرکت‌ها از ارائه محصولات با ویژگی‌های سطح بالای کارآفرینی به بازار ناتوان مانده‌اند و علی‌رغم ایده‌های نوین و جذابی که موسسان این شرکتها دارند، موفق به تبدیل آن ایده‌ها به محصولاتی که مورد استقبال بازار قرار گیرد، نشده‌اند. تا کنون اغلب پژوهش‌ها</w:t>
      </w:r>
      <w:r w:rsidR="00DC07F7" w:rsidRPr="00813AD7">
        <w:rPr>
          <w:rtl/>
        </w:rPr>
        <w:t xml:space="preserve"> در زمینه تلاش برای پیش</w:t>
      </w:r>
      <w:r w:rsidR="00DC07F7" w:rsidRPr="00813AD7">
        <w:rPr>
          <w:rFonts w:hint="cs"/>
          <w:rtl/>
        </w:rPr>
        <w:t>‌</w:t>
      </w:r>
      <w:r w:rsidRPr="00813AD7">
        <w:rPr>
          <w:rtl/>
        </w:rPr>
        <w:t>بینی موفقیت از طریق شناسایی عوامل تعین کننده نوآوری بوده است</w:t>
      </w:r>
      <w:r w:rsidRPr="00813AD7">
        <w:rPr>
          <w:rFonts w:hint="cs"/>
          <w:rtl/>
        </w:rPr>
        <w:t>،</w:t>
      </w:r>
      <w:r w:rsidRPr="00813AD7">
        <w:rPr>
          <w:rtl/>
        </w:rPr>
        <w:t xml:space="preserve"> مثل شناسایی عوامل موفقیت استراتژی نوآوری در شرکتهای کوچک، یا شناسایی تکنیکهای موفقیت نوآوری و تکنولوژی در شرکتهای کوچک</w:t>
      </w:r>
      <w:r w:rsidRPr="00813AD7">
        <w:rPr>
          <w:rFonts w:hint="cs"/>
          <w:rtl/>
        </w:rPr>
        <w:t xml:space="preserve"> (ادواردز و همکاران، 2005)</w:t>
      </w:r>
      <w:r w:rsidRPr="00813AD7">
        <w:rPr>
          <w:rtl/>
        </w:rPr>
        <w:t>.</w:t>
      </w:r>
      <w:r w:rsidRPr="00813AD7">
        <w:rPr>
          <w:rFonts w:hint="cs"/>
          <w:rtl/>
        </w:rPr>
        <w:t xml:space="preserve"> اما تحقیقی که با هدف ارائه چارچوبی برای تجاری‌سازی این نوع نوآوریها به ویژه در صنعت رسانه و میان شرکتهای کارآفرین رسانه‌ای انجام شده باشد یافت ن</w:t>
      </w:r>
      <w:r w:rsidR="003D03E9" w:rsidRPr="00813AD7">
        <w:rPr>
          <w:rFonts w:hint="cs"/>
          <w:rtl/>
        </w:rPr>
        <w:t>گردید</w:t>
      </w:r>
      <w:r w:rsidRPr="00813AD7">
        <w:rPr>
          <w:rFonts w:hint="cs"/>
          <w:rtl/>
        </w:rPr>
        <w:t xml:space="preserve">. ادواردز و همکاران (2005) تصریح کرده‌اند که نیاز به تحقیقاتی در زمینه نوآوری در شرکتهای کوچک و متوسط وجود دارد که پیچیدگی ارتباط میان ساختارهای درونی و بیرونی شرکتها را شناسایی کند. </w:t>
      </w:r>
    </w:p>
    <w:p w:rsidR="00554A47" w:rsidRPr="00813AD7" w:rsidRDefault="00517C3F" w:rsidP="00DC07F7">
      <w:pPr>
        <w:rPr>
          <w:rtl/>
        </w:rPr>
      </w:pPr>
      <w:r w:rsidRPr="00813AD7">
        <w:rPr>
          <w:rFonts w:hint="cs"/>
          <w:rtl/>
        </w:rPr>
        <w:t>از سوی دیگر</w:t>
      </w:r>
      <w:r w:rsidR="00ED2B6F" w:rsidRPr="00813AD7">
        <w:rPr>
          <w:rFonts w:hint="cs"/>
          <w:rtl/>
        </w:rPr>
        <w:t>،</w:t>
      </w:r>
      <w:r w:rsidRPr="00813AD7">
        <w:rPr>
          <w:rFonts w:hint="cs"/>
          <w:rtl/>
        </w:rPr>
        <w:t xml:space="preserve"> نوآوری جوهره کارآفرینی و ویژگی لاینفک محصول رسانه‌ای است و از این رو می‌توان درک نوآوری را نقطه عطف مطالعات کارآفرینی رسانه‌ای دانست. با توجه به اینکه در عصر تحول شتابان فناوری‌های اطلاعاتی و ارتباطی به سر می‌بریم، دگرگونی و تغییرات ساختاری ناگزیر صنعت رسانه در کنار چالشها و تهدیدات آن، بستر مناسبی را نیز برای بهره‌گیری از فرصتها پدید آورده است. با توجه به اینکه شرکتهای کوچک و کارآفرین که در صنعت رسانه وارد می‌شوند بزرگترین دارایی خود را توانایی استفاده از فرصتها برای پاسخ دادن به نیازهای بازار می‌دانند، ارائه چارچوبی که از طریق آن بتوان فرایند نوآوری را برای تجاری‌سازی یک محصول یا خدمت جدید تشریح نمود، می‌تواند گامی باشد به سوی طراحی مدلی برای تجاری‌سازی این نوآوری‌ها. برای این منظور تحقیق جاری با تلفیق دانش موجود در حوزه‌های علوم رسانه و کارآفرینی و تلفیق آنها با مدیریت نوآوری و توسعه محصول جدید تلاش دارد تا مدلهای نوآوری و توسعه محصول جدید برآمده از این نوآوری‌ها را برای شرکتهای کارآفرین فعال در صنعت رسانه مورد بررسی قرار بدهد و در نتیجه آن با سازگار نمودن مدلهای موجود برای کارآفرینان رسانه‌ای، چارچوبی ارائه </w:t>
      </w:r>
      <w:r w:rsidRPr="00813AD7">
        <w:rPr>
          <w:rFonts w:hint="cs"/>
          <w:rtl/>
        </w:rPr>
        <w:lastRenderedPageBreak/>
        <w:t>دهد که از طریق آن بتوان فعالیتهای کارآفرینانه شرکتهای کوچک را به سمت تجاری‌سازی موفق در قالب محصولات و خدمات جدید هدایت کرد.</w:t>
      </w:r>
    </w:p>
    <w:p w:rsidR="00554A47" w:rsidRPr="00813AD7" w:rsidRDefault="00517C3F" w:rsidP="003E7347">
      <w:pPr>
        <w:rPr>
          <w:rtl/>
        </w:rPr>
      </w:pPr>
      <w:r w:rsidRPr="00813AD7">
        <w:rPr>
          <w:rFonts w:hint="cs"/>
          <w:rtl/>
        </w:rPr>
        <w:t xml:space="preserve">نظر به موارد بیان شده،  پژوهش حاضر با توجه به ناکامی کارآفرینان ایرانی در حضور موفقیت‌آمیز در بازار و ارائه نشان‌های تجاری قابل اتکا و نیز عدم ارائه محصولات </w:t>
      </w:r>
      <w:r w:rsidR="00DC07F7" w:rsidRPr="00813AD7">
        <w:rPr>
          <w:rFonts w:hint="cs"/>
          <w:rtl/>
        </w:rPr>
        <w:t xml:space="preserve">موفق </w:t>
      </w:r>
      <w:r w:rsidRPr="00813AD7">
        <w:rPr>
          <w:rFonts w:hint="cs"/>
          <w:rtl/>
        </w:rPr>
        <w:t xml:space="preserve">ایرانی از طرف شرکت‌های کوچک در بازارهای دیجیتال، این مسئله را مورد بررسی قرار می‌دهد که «برای کمک به تجاری‌سازی موفق نوآوری‌های دیجیتال کارآفرینان رسانه‌ای در بازار کشور، چه چارچوبی می‌توان ارائه کرد؟». در ارائه این چارچوب چند نکته مورد توجه پژوهشگر قرار گرفته است. نخست اینکه کارآفرینان رسانه‌ای به رغم ویژگی‌های مشترک، دارای تفاوت‌های </w:t>
      </w:r>
      <w:r w:rsidR="00ED2B6F" w:rsidRPr="00813AD7">
        <w:rPr>
          <w:rFonts w:hint="cs"/>
          <w:rtl/>
        </w:rPr>
        <w:t>قابل توجهی</w:t>
      </w:r>
      <w:r w:rsidRPr="00813AD7">
        <w:rPr>
          <w:rFonts w:hint="cs"/>
          <w:rtl/>
        </w:rPr>
        <w:t xml:space="preserve"> هستند و از این رو در مطالعه چارچوب تجاری‌سازی باید به این تفاوت‌ها توجه نمود. </w:t>
      </w:r>
      <w:r w:rsidR="00916117" w:rsidRPr="00813AD7">
        <w:rPr>
          <w:rFonts w:hint="cs"/>
          <w:rtl/>
        </w:rPr>
        <w:t>وجود این</w:t>
      </w:r>
      <w:r w:rsidRPr="00813AD7">
        <w:rPr>
          <w:rFonts w:hint="cs"/>
          <w:rtl/>
        </w:rPr>
        <w:t xml:space="preserve"> تفاوت‌ها </w:t>
      </w:r>
      <w:r w:rsidR="00916117" w:rsidRPr="00813AD7">
        <w:rPr>
          <w:rFonts w:hint="cs"/>
          <w:rtl/>
        </w:rPr>
        <w:t xml:space="preserve">مانع </w:t>
      </w:r>
      <w:r w:rsidRPr="00813AD7">
        <w:rPr>
          <w:rFonts w:hint="cs"/>
          <w:rtl/>
        </w:rPr>
        <w:t xml:space="preserve">از ارائه یک مدل فراگیر قابل تعمیم برای همه </w:t>
      </w:r>
      <w:r w:rsidR="00916117" w:rsidRPr="00813AD7">
        <w:rPr>
          <w:rFonts w:hint="cs"/>
          <w:rtl/>
        </w:rPr>
        <w:t xml:space="preserve">می‌شود </w:t>
      </w:r>
      <w:r w:rsidRPr="00813AD7">
        <w:rPr>
          <w:rFonts w:hint="cs"/>
          <w:rtl/>
        </w:rPr>
        <w:t xml:space="preserve">و از این رو چارچوب مورد </w:t>
      </w:r>
      <w:r w:rsidR="00537F6E" w:rsidRPr="00813AD7">
        <w:rPr>
          <w:rFonts w:hint="cs"/>
          <w:rtl/>
        </w:rPr>
        <w:t xml:space="preserve">نظر </w:t>
      </w:r>
      <w:r w:rsidRPr="00813AD7">
        <w:rPr>
          <w:rFonts w:hint="cs"/>
          <w:rtl/>
        </w:rPr>
        <w:t>باید به نقاط اساسی اشتراک کارآفرینان رسانه‌ای توجه کند. نکته دوم اینکه در زمینه تجاری‌سازی نوآوری‌های دیجیتال تاکنون پژوهش‌های زیادی صورت نگرفته است و از این رو بدنه پژوهشی این موضوع چندان پربار نیست</w:t>
      </w:r>
      <w:r w:rsidR="00252243" w:rsidRPr="00813AD7">
        <w:rPr>
          <w:rFonts w:hint="cs"/>
          <w:rtl/>
        </w:rPr>
        <w:t xml:space="preserve">. </w:t>
      </w:r>
      <w:r w:rsidR="00E97DB9" w:rsidRPr="00813AD7">
        <w:rPr>
          <w:rFonts w:hint="cs"/>
          <w:rtl/>
        </w:rPr>
        <w:t>بنابراین</w:t>
      </w:r>
      <w:r w:rsidR="00252243" w:rsidRPr="00813AD7">
        <w:rPr>
          <w:rFonts w:hint="cs"/>
          <w:rtl/>
        </w:rPr>
        <w:t xml:space="preserve"> </w:t>
      </w:r>
      <w:r w:rsidR="00E97DB9" w:rsidRPr="00813AD7">
        <w:rPr>
          <w:rFonts w:hint="cs"/>
          <w:rtl/>
        </w:rPr>
        <w:t xml:space="preserve">در پژوهش حاضر </w:t>
      </w:r>
      <w:r w:rsidR="00980A11" w:rsidRPr="00813AD7">
        <w:rPr>
          <w:rFonts w:hint="cs"/>
          <w:rtl/>
        </w:rPr>
        <w:t>ایجاد زیربنای</w:t>
      </w:r>
      <w:r w:rsidRPr="00813AD7">
        <w:rPr>
          <w:rFonts w:hint="cs"/>
          <w:rtl/>
        </w:rPr>
        <w:t xml:space="preserve"> ابتدایی </w:t>
      </w:r>
      <w:r w:rsidR="00980A11" w:rsidRPr="00813AD7">
        <w:rPr>
          <w:rFonts w:hint="cs"/>
          <w:rtl/>
        </w:rPr>
        <w:t xml:space="preserve">مد نظر قرار </w:t>
      </w:r>
      <w:r w:rsidR="00A44E15" w:rsidRPr="00813AD7">
        <w:rPr>
          <w:rFonts w:hint="cs"/>
          <w:rtl/>
        </w:rPr>
        <w:t>دارد</w:t>
      </w:r>
      <w:r w:rsidRPr="00813AD7">
        <w:rPr>
          <w:rFonts w:hint="cs"/>
          <w:rtl/>
        </w:rPr>
        <w:t xml:space="preserve"> تا </w:t>
      </w:r>
      <w:r w:rsidR="00BD2A17" w:rsidRPr="00813AD7">
        <w:rPr>
          <w:rFonts w:hint="cs"/>
          <w:rtl/>
        </w:rPr>
        <w:t>مطالعات</w:t>
      </w:r>
      <w:r w:rsidRPr="00813AD7">
        <w:rPr>
          <w:rFonts w:hint="cs"/>
          <w:rtl/>
        </w:rPr>
        <w:t xml:space="preserve"> </w:t>
      </w:r>
      <w:r w:rsidR="00980A11" w:rsidRPr="00813AD7">
        <w:rPr>
          <w:rFonts w:hint="cs"/>
          <w:rtl/>
        </w:rPr>
        <w:t xml:space="preserve">آینده </w:t>
      </w:r>
      <w:r w:rsidR="00310146" w:rsidRPr="00813AD7">
        <w:rPr>
          <w:rFonts w:hint="cs"/>
          <w:rtl/>
        </w:rPr>
        <w:t xml:space="preserve">با استفاده از یافته‌های آن، </w:t>
      </w:r>
      <w:r w:rsidRPr="00813AD7">
        <w:rPr>
          <w:rFonts w:hint="cs"/>
          <w:rtl/>
        </w:rPr>
        <w:t xml:space="preserve">به </w:t>
      </w:r>
      <w:r w:rsidR="00130836" w:rsidRPr="00813AD7">
        <w:rPr>
          <w:rFonts w:hint="cs"/>
          <w:rtl/>
        </w:rPr>
        <w:t xml:space="preserve">توسعه موضوع </w:t>
      </w:r>
      <w:r w:rsidR="00310146" w:rsidRPr="00813AD7">
        <w:rPr>
          <w:rFonts w:hint="cs"/>
          <w:rtl/>
        </w:rPr>
        <w:t>بپردازند</w:t>
      </w:r>
      <w:r w:rsidRPr="00813AD7">
        <w:rPr>
          <w:rFonts w:hint="cs"/>
          <w:rtl/>
        </w:rPr>
        <w:t xml:space="preserve">. </w:t>
      </w:r>
      <w:r w:rsidR="00E97DB9" w:rsidRPr="00813AD7">
        <w:rPr>
          <w:rFonts w:hint="cs"/>
          <w:rtl/>
        </w:rPr>
        <w:t>از این رو</w:t>
      </w:r>
      <w:r w:rsidRPr="00813AD7">
        <w:rPr>
          <w:rFonts w:hint="cs"/>
          <w:rtl/>
        </w:rPr>
        <w:t xml:space="preserve"> پژوهش در جستجوی چارچوب است، نه مدل و نه الگو. چارچوب محدوده مشخصی را تعیین می‌کند که در آن می‌توان نسبت به حضور عناصر مشخص برای دستیابی به هدف مورد نظر پژوهش اقدام کرد، در حالی که مدل به روابط میان این عناصر نیز می‌پردازد. </w:t>
      </w:r>
      <w:r w:rsidR="003E7347" w:rsidRPr="00813AD7">
        <w:rPr>
          <w:rFonts w:hint="cs"/>
          <w:rtl/>
        </w:rPr>
        <w:t>در یک چارچوب «باید و نبایدها»</w:t>
      </w:r>
      <w:r w:rsidR="003E7347" w:rsidRPr="00813AD7">
        <w:rPr>
          <w:rtl/>
        </w:rPr>
        <w:t xml:space="preserve"> (می‌یرزوِسکا و هالیفیلد، 2006) و </w:t>
      </w:r>
      <w:r w:rsidR="003E7347" w:rsidRPr="00813AD7">
        <w:rPr>
          <w:rFonts w:hint="cs"/>
          <w:rtl/>
        </w:rPr>
        <w:t xml:space="preserve">«محدوده مطالعه» </w:t>
      </w:r>
      <w:r w:rsidR="003E7347" w:rsidRPr="00813AD7">
        <w:rPr>
          <w:rtl/>
        </w:rPr>
        <w:t xml:space="preserve">(مک گراث، 2009) و </w:t>
      </w:r>
      <w:r w:rsidR="003E7347" w:rsidRPr="00813AD7">
        <w:rPr>
          <w:rFonts w:hint="cs"/>
          <w:rtl/>
        </w:rPr>
        <w:t>«دسته‌بندی توصیفی»</w:t>
      </w:r>
      <w:r w:rsidR="003E7347" w:rsidRPr="00813AD7">
        <w:rPr>
          <w:rtl/>
        </w:rPr>
        <w:t xml:space="preserve"> (شیلدز و تجلی، 2006) مشخص می‌شود</w:t>
      </w:r>
      <w:r w:rsidR="003E7347" w:rsidRPr="00813AD7">
        <w:rPr>
          <w:rFonts w:hint="cs"/>
          <w:rtl/>
        </w:rPr>
        <w:t xml:space="preserve"> و</w:t>
      </w:r>
      <w:r w:rsidR="003E7347" w:rsidRPr="00813AD7">
        <w:rPr>
          <w:rtl/>
        </w:rPr>
        <w:t xml:space="preserve"> روابط میان اجزا و چگونگی ترکیب آنها برای دستیابی به تجاری‌سازی موفق مد نظر نیست.</w:t>
      </w:r>
      <w:r w:rsidRPr="00813AD7">
        <w:rPr>
          <w:rFonts w:hint="cs"/>
          <w:rtl/>
        </w:rPr>
        <w:t>از این رو چارچوب مورد نظر پژوهش به روابط میان عناصر توجهی ندارد و به محدوده عناصر و رفتارهایی می‌پردازد که می‌توانند در تجاری‌سازی موفق نوآوری‌های دیجیتال کارآفرینان رسانه‌ای سودمند باشند.</w:t>
      </w:r>
    </w:p>
    <w:p w:rsidR="00A42367" w:rsidRPr="00813AD7" w:rsidRDefault="00A42367" w:rsidP="00A42367">
      <w:pPr>
        <w:pStyle w:val="Heading1"/>
        <w:rPr>
          <w:rtl/>
        </w:rPr>
      </w:pPr>
      <w:bookmarkStart w:id="54" w:name="_Toc314047050"/>
      <w:bookmarkStart w:id="55" w:name="_Toc332190281"/>
      <w:bookmarkEnd w:id="52"/>
      <w:bookmarkEnd w:id="53"/>
      <w:r w:rsidRPr="00813AD7">
        <w:rPr>
          <w:rFonts w:hint="cs"/>
          <w:rtl/>
        </w:rPr>
        <w:t>1-2- ضرورت انجام تحقیق</w:t>
      </w:r>
      <w:bookmarkEnd w:id="54"/>
      <w:bookmarkEnd w:id="55"/>
    </w:p>
    <w:p w:rsidR="00A42367" w:rsidRPr="00813AD7" w:rsidRDefault="00A42367" w:rsidP="00E25D3A">
      <w:pPr>
        <w:rPr>
          <w:rtl/>
        </w:rPr>
      </w:pPr>
      <w:r w:rsidRPr="00813AD7">
        <w:rPr>
          <w:rFonts w:hint="cs"/>
          <w:rtl/>
        </w:rPr>
        <w:t xml:space="preserve">بنگاه‌های کارآفرین بخش بزرگی از اقتصاد را تشکیل می‌دهند. تأثیر آنها در اشتغال، ایجاد درآمدهای خصوصی، رواج نوآوری و ترویج روحیه کسب و کار در جامعه امری مشخص و قطعی است. این بنگاه‌ها با استفاده از منابع محدود و مدیریت توانایی‌های افراد در سطح خرد دست به فعالیتهای تجاری می‌زنند که </w:t>
      </w:r>
      <w:r w:rsidRPr="00813AD7">
        <w:rPr>
          <w:rFonts w:hint="cs"/>
          <w:rtl/>
        </w:rPr>
        <w:lastRenderedPageBreak/>
        <w:t>منجر به استفاده از پتانسیلهای خرد جامعه برای تولید کالاها و خدمات جدید و ثروت آفرینی می‌شود. حضور این شرکتها در صنعت رسانه یک تحول بزرگ محسوب می‌شود</w:t>
      </w:r>
      <w:r w:rsidR="00E25D3A" w:rsidRPr="00813AD7">
        <w:rPr>
          <w:rFonts w:hint="cs"/>
          <w:rtl/>
        </w:rPr>
        <w:t>، زیرا</w:t>
      </w:r>
      <w:r w:rsidRPr="00813AD7">
        <w:rPr>
          <w:rFonts w:hint="cs"/>
          <w:rtl/>
        </w:rPr>
        <w:t xml:space="preserve"> تا پیش از ظهور فناوریهای نوین ارتباطی بیشتر شرکتهای فعال در صنعت رسانه شرکتهای بزرگ بودند که به دلیل الزامات سرمایه‌ای و مالی این صنعت بخش بزرگ بازار را تسخیر کرده بودند و شرکتهای کوچک صرفأ ارائه دهندگان خدمات به آنان محسوب می‌شدند</w:t>
      </w:r>
      <w:r w:rsidR="00E25D3A" w:rsidRPr="00813AD7">
        <w:rPr>
          <w:rFonts w:hint="cs"/>
          <w:rtl/>
        </w:rPr>
        <w:t>(آریس و بوگین، 2005)</w:t>
      </w:r>
      <w:r w:rsidRPr="00813AD7">
        <w:rPr>
          <w:rFonts w:hint="cs"/>
          <w:rtl/>
        </w:rPr>
        <w:t>. با ظهور فناوریهای نوین و به ویژه رواج شبکه‌های اینترنت و ارتباطات سیار، صنعت رسانه تحول بزرگی را تجربه کرد و آن حضور شرکتهای کوچک رسانه‌ای به عنوان بازیگرانی قابل اعتنا بود. فناوریهای دیجیتال هزینه ورود به بازار و انجام فعالیتهای رسانه‌ای را بسیار تنزل داد و از این رو شرکتهای کوچک و کارآفرین این فرصت را یافتند که با بسیج توانایی‌های خود نقشی موثر در بازار ایفا کنند.</w:t>
      </w:r>
    </w:p>
    <w:p w:rsidR="00A42367" w:rsidRPr="00813AD7" w:rsidRDefault="00A42367" w:rsidP="00A42367">
      <w:pPr>
        <w:rPr>
          <w:rtl/>
        </w:rPr>
      </w:pPr>
      <w:r w:rsidRPr="00813AD7">
        <w:rPr>
          <w:rFonts w:hint="cs"/>
          <w:rtl/>
        </w:rPr>
        <w:t>یکی از ویژگی‌های این شرکتهای کارآفرین نوآوری است، به ویژه در بازارهایی که به دلیل کوچکی، ورود به آنها برای شرکتهای بزرگتر صرفه اقتصادی ندارد</w:t>
      </w:r>
      <w:r w:rsidR="00E25D3A" w:rsidRPr="00813AD7">
        <w:rPr>
          <w:rFonts w:hint="cs"/>
          <w:rtl/>
        </w:rPr>
        <w:t xml:space="preserve"> (خواجه‌ئیان و روشندل</w:t>
      </w:r>
      <w:r w:rsidR="005F2EAF" w:rsidRPr="00813AD7">
        <w:rPr>
          <w:rFonts w:hint="cs"/>
          <w:rtl/>
        </w:rPr>
        <w:t xml:space="preserve"> اربطانی</w:t>
      </w:r>
      <w:r w:rsidR="00E25D3A" w:rsidRPr="00813AD7">
        <w:rPr>
          <w:rFonts w:hint="cs"/>
          <w:rtl/>
        </w:rPr>
        <w:t>، 2011)</w:t>
      </w:r>
      <w:r w:rsidRPr="00813AD7">
        <w:rPr>
          <w:rFonts w:hint="cs"/>
          <w:rtl/>
        </w:rPr>
        <w:t xml:space="preserve">. شرکتهای کوچک </w:t>
      </w:r>
      <w:r w:rsidR="00DC07F7" w:rsidRPr="00813AD7">
        <w:rPr>
          <w:rFonts w:hint="cs"/>
          <w:rtl/>
        </w:rPr>
        <w:t>به دلیل ساختار خلاقانه و انعطاف‌</w:t>
      </w:r>
      <w:r w:rsidRPr="00813AD7">
        <w:rPr>
          <w:rFonts w:hint="cs"/>
          <w:rtl/>
        </w:rPr>
        <w:t>پذیر خود همواره مستعد ارائه نوآوری‌های جدید هستند و معمولأ افراد شاغل در آنها نیز نوآوری‌های متعددی را مطرح می‌سازند. با این حال نکته کلیدی این است که این نوآوری</w:t>
      </w:r>
      <w:r w:rsidR="00DC07F7" w:rsidRPr="00813AD7">
        <w:rPr>
          <w:rFonts w:hint="cs"/>
          <w:rtl/>
        </w:rPr>
        <w:t>‌</w:t>
      </w:r>
      <w:r w:rsidRPr="00813AD7">
        <w:rPr>
          <w:rFonts w:hint="cs"/>
          <w:rtl/>
        </w:rPr>
        <w:t>ها کمتر به محصول واقعی در بازار تبدیل می‌شوند. این مسئله دلایل گوناگونی دارد، از عدم امکانات مالی و فنی برای اجرایی ساختن آن گرفته، تا برداشت مدیریت از عدم امکان محافظت از محصول در صورت عملیاتی شدن و یا عدم توانایی شرکت در بازاریابی صحیح محصول و در نتیجه احتمال زیاد شکست.</w:t>
      </w:r>
    </w:p>
    <w:p w:rsidR="00A42367" w:rsidRPr="00813AD7" w:rsidRDefault="00A42367" w:rsidP="00A42367">
      <w:pPr>
        <w:rPr>
          <w:rtl/>
        </w:rPr>
      </w:pPr>
      <w:r w:rsidRPr="00813AD7">
        <w:rPr>
          <w:rFonts w:hint="cs"/>
          <w:rtl/>
        </w:rPr>
        <w:t>از این رو عدم توانایی شرکت کارآفرین در ارائه نوآوری خود به بازار یک مانع بسیار اساسی در موفقیت کسب و کارهای کوچک تلقی می‌شود که به نوبه خود و در مقیاس بزرگتر سبب بی‌میلی نسبت به فعالیتهای کارآفرینی، کوچک ماندن مقیاس فعالیتهای این شرکتها و عدم رشد صنعت می‌باشد که نتایج آن در سطح کلان اقتصادی عدم اشتغال و عدم رشد اقتصادی کافی خواهد بود.</w:t>
      </w:r>
    </w:p>
    <w:p w:rsidR="00A42367" w:rsidRPr="00813AD7" w:rsidRDefault="00A42367" w:rsidP="00DC07F7">
      <w:pPr>
        <w:rPr>
          <w:rtl/>
        </w:rPr>
      </w:pPr>
      <w:r w:rsidRPr="00813AD7">
        <w:rPr>
          <w:rFonts w:hint="cs"/>
          <w:rtl/>
        </w:rPr>
        <w:t xml:space="preserve">با توجه به آنچه گفته شد انجام </w:t>
      </w:r>
      <w:r w:rsidR="00DC07F7" w:rsidRPr="00813AD7">
        <w:rPr>
          <w:rFonts w:hint="cs"/>
          <w:rtl/>
        </w:rPr>
        <w:t>پژوهشی</w:t>
      </w:r>
      <w:r w:rsidRPr="00813AD7">
        <w:rPr>
          <w:rFonts w:hint="cs"/>
          <w:rtl/>
        </w:rPr>
        <w:t xml:space="preserve"> که به مدیران این شرکتهای کارآفرین راهکار تجاری‌سازی و ارائه نوآوریهای خود را به شکل محصولات جدید نشان دهد</w:t>
      </w:r>
      <w:r w:rsidR="00DC07F7" w:rsidRPr="00813AD7">
        <w:rPr>
          <w:rFonts w:hint="cs"/>
          <w:rtl/>
        </w:rPr>
        <w:t>،</w:t>
      </w:r>
      <w:r w:rsidRPr="00813AD7">
        <w:rPr>
          <w:rFonts w:hint="cs"/>
          <w:rtl/>
        </w:rPr>
        <w:t xml:space="preserve"> منافع چندگانه‌ای را نصیب کشور و جامعه نماید:</w:t>
      </w:r>
    </w:p>
    <w:p w:rsidR="00A42367" w:rsidRPr="00813AD7" w:rsidRDefault="00A42367" w:rsidP="00A42367">
      <w:pPr>
        <w:rPr>
          <w:rtl/>
        </w:rPr>
      </w:pPr>
      <w:r w:rsidRPr="00813AD7">
        <w:rPr>
          <w:rFonts w:hint="cs"/>
          <w:rtl/>
        </w:rPr>
        <w:t>1) به موفقیت شرکتهای کارآفرین کمک می‌کند</w:t>
      </w:r>
      <w:r w:rsidR="00DC07F7" w:rsidRPr="00813AD7">
        <w:rPr>
          <w:rFonts w:hint="cs"/>
          <w:rtl/>
        </w:rPr>
        <w:t>،</w:t>
      </w:r>
    </w:p>
    <w:p w:rsidR="00A42367" w:rsidRPr="00813AD7" w:rsidRDefault="00A42367" w:rsidP="00A42367">
      <w:pPr>
        <w:rPr>
          <w:rtl/>
        </w:rPr>
      </w:pPr>
      <w:r w:rsidRPr="00813AD7">
        <w:rPr>
          <w:rFonts w:hint="cs"/>
          <w:rtl/>
        </w:rPr>
        <w:lastRenderedPageBreak/>
        <w:t>2) با موفقیت شرکتهای کارآفرین، دامنه فعالیتهای آنان، تعداد آنان، و در نتیجه فعالان آنها افزایش می‌یابد</w:t>
      </w:r>
      <w:r w:rsidR="00DC07F7" w:rsidRPr="00813AD7">
        <w:rPr>
          <w:rFonts w:hint="cs"/>
          <w:rtl/>
        </w:rPr>
        <w:t>،</w:t>
      </w:r>
    </w:p>
    <w:p w:rsidR="00A42367" w:rsidRPr="00813AD7" w:rsidRDefault="00A42367" w:rsidP="00A42367">
      <w:pPr>
        <w:rPr>
          <w:rtl/>
        </w:rPr>
      </w:pPr>
      <w:r w:rsidRPr="00813AD7">
        <w:rPr>
          <w:rFonts w:hint="cs"/>
          <w:rtl/>
        </w:rPr>
        <w:t>3) موفقیت این شرکتها به معنی رشد اقتصادی، افزایش اشتغال، صنایع جدید، توسعه فناوریهای نوین و افزایش صادرات کشور خواهد بود</w:t>
      </w:r>
      <w:r w:rsidR="00DC07F7" w:rsidRPr="00813AD7">
        <w:rPr>
          <w:rFonts w:hint="cs"/>
          <w:rtl/>
        </w:rPr>
        <w:t>،</w:t>
      </w:r>
    </w:p>
    <w:p w:rsidR="00EA7D76" w:rsidRPr="00813AD7" w:rsidRDefault="00EA7D76" w:rsidP="00DC07F7">
      <w:pPr>
        <w:rPr>
          <w:rtl/>
        </w:rPr>
      </w:pPr>
      <w:r w:rsidRPr="00813AD7">
        <w:rPr>
          <w:rFonts w:hint="cs"/>
          <w:rtl/>
        </w:rPr>
        <w:t xml:space="preserve">4) </w:t>
      </w:r>
      <w:r w:rsidR="00DC07F7" w:rsidRPr="00813AD7">
        <w:rPr>
          <w:rFonts w:hint="cs"/>
          <w:rtl/>
        </w:rPr>
        <w:t xml:space="preserve">از آنجا که </w:t>
      </w:r>
      <w:r w:rsidRPr="00813AD7">
        <w:rPr>
          <w:rFonts w:hint="cs"/>
          <w:rtl/>
        </w:rPr>
        <w:t xml:space="preserve">پیچیدگی صنعت رسانه و سرعت تغییر در این صنعت و طول عمر کوتاه </w:t>
      </w:r>
      <w:r w:rsidR="007578B3" w:rsidRPr="00813AD7">
        <w:rPr>
          <w:rFonts w:hint="cs"/>
          <w:rtl/>
        </w:rPr>
        <w:t xml:space="preserve">مدل‌های درآمدی </w:t>
      </w:r>
      <w:r w:rsidR="00DC07F7" w:rsidRPr="00813AD7">
        <w:rPr>
          <w:rFonts w:hint="cs"/>
          <w:rtl/>
        </w:rPr>
        <w:t>سبب شده</w:t>
      </w:r>
      <w:r w:rsidRPr="00813AD7">
        <w:rPr>
          <w:rFonts w:hint="cs"/>
          <w:rtl/>
        </w:rPr>
        <w:t xml:space="preserve"> که </w:t>
      </w:r>
      <w:r w:rsidR="007578B3" w:rsidRPr="00813AD7">
        <w:rPr>
          <w:rFonts w:hint="cs"/>
          <w:rtl/>
        </w:rPr>
        <w:t xml:space="preserve">توجه به نوآوری و </w:t>
      </w:r>
      <w:r w:rsidRPr="00813AD7">
        <w:rPr>
          <w:rFonts w:hint="cs"/>
          <w:rtl/>
        </w:rPr>
        <w:t xml:space="preserve">تجاری‌سازی </w:t>
      </w:r>
      <w:r w:rsidR="007578B3" w:rsidRPr="00813AD7">
        <w:rPr>
          <w:rFonts w:hint="cs"/>
          <w:rtl/>
        </w:rPr>
        <w:t xml:space="preserve">به موقع و موفق آنها </w:t>
      </w:r>
      <w:r w:rsidRPr="00813AD7">
        <w:rPr>
          <w:rFonts w:hint="cs"/>
          <w:rtl/>
        </w:rPr>
        <w:t xml:space="preserve">لازمه بقا در </w:t>
      </w:r>
      <w:r w:rsidR="007578B3" w:rsidRPr="00813AD7">
        <w:rPr>
          <w:rFonts w:hint="cs"/>
          <w:rtl/>
        </w:rPr>
        <w:t xml:space="preserve">بازار رسانه </w:t>
      </w:r>
      <w:r w:rsidR="00DC07F7" w:rsidRPr="00813AD7">
        <w:rPr>
          <w:rFonts w:hint="cs"/>
          <w:rtl/>
        </w:rPr>
        <w:t>باشد</w:t>
      </w:r>
      <w:r w:rsidR="007578B3" w:rsidRPr="00813AD7">
        <w:rPr>
          <w:rFonts w:hint="cs"/>
          <w:rtl/>
        </w:rPr>
        <w:t xml:space="preserve"> </w:t>
      </w:r>
      <w:r w:rsidRPr="00813AD7">
        <w:rPr>
          <w:rFonts w:hint="cs"/>
          <w:rtl/>
        </w:rPr>
        <w:t>(آریس و بوگین، 2005)</w:t>
      </w:r>
      <w:r w:rsidR="00B83091" w:rsidRPr="00813AD7">
        <w:rPr>
          <w:rFonts w:hint="cs"/>
          <w:rtl/>
        </w:rPr>
        <w:t>،</w:t>
      </w:r>
      <w:r w:rsidR="00DC07F7" w:rsidRPr="00813AD7">
        <w:rPr>
          <w:rFonts w:hint="cs"/>
          <w:rtl/>
        </w:rPr>
        <w:t xml:space="preserve"> از این رو برای این شرکت‌ها امکان حضوری پایدار در بازار را فراهم می‌آورد</w:t>
      </w:r>
      <w:r w:rsidRPr="00813AD7">
        <w:rPr>
          <w:rFonts w:hint="cs"/>
          <w:rtl/>
        </w:rPr>
        <w:t>.</w:t>
      </w:r>
    </w:p>
    <w:p w:rsidR="00A42367" w:rsidRPr="00813AD7" w:rsidRDefault="00A42367" w:rsidP="00A42367">
      <w:pPr>
        <w:rPr>
          <w:rtl/>
        </w:rPr>
      </w:pPr>
      <w:r w:rsidRPr="00813AD7">
        <w:rPr>
          <w:rFonts w:hint="cs"/>
          <w:rtl/>
        </w:rPr>
        <w:t>وجود این منافع مشخص و بسیاری از منافع غیرمستقیم دیگر ضرورت این تحقیق را بیان می‌نماید. بی‌شک چنانچه این تحقیق به دستاوردهای مورد انتظار خود دست یابد می‌توان امید داشت که بخش بزرگی از ناکامی‌های شرکتهای کارآفرینی کشور که به دلیل عدم آشنایی با راهکارهای مناسب برای تبدیل نوآوریهای آنها به محصول صورت پذیرفته است مرتفع گردد و شکوفایی فنی این بخش کوچک ولی بسیا</w:t>
      </w:r>
      <w:r w:rsidR="00553693" w:rsidRPr="00813AD7">
        <w:rPr>
          <w:rFonts w:hint="cs"/>
          <w:rtl/>
        </w:rPr>
        <w:t>ر پراهمیت اقتصاد را شاهد باشیم.</w:t>
      </w:r>
    </w:p>
    <w:p w:rsidR="00A42367" w:rsidRPr="00813AD7" w:rsidRDefault="00A42367" w:rsidP="00A42367">
      <w:pPr>
        <w:pStyle w:val="Heading1"/>
        <w:rPr>
          <w:rtl/>
        </w:rPr>
      </w:pPr>
      <w:bookmarkStart w:id="56" w:name="_Toc314047051"/>
      <w:bookmarkStart w:id="57" w:name="_Toc332190282"/>
      <w:r w:rsidRPr="00813AD7">
        <w:rPr>
          <w:rFonts w:hint="cs"/>
          <w:rtl/>
        </w:rPr>
        <w:t>1-3- اهداف اساسی از انجام تحقیق</w:t>
      </w:r>
      <w:bookmarkEnd w:id="56"/>
      <w:bookmarkEnd w:id="57"/>
    </w:p>
    <w:p w:rsidR="00A42367" w:rsidRPr="00813AD7" w:rsidRDefault="00A42367" w:rsidP="00A42367">
      <w:pPr>
        <w:rPr>
          <w:rtl/>
        </w:rPr>
      </w:pPr>
      <w:r w:rsidRPr="00813AD7">
        <w:rPr>
          <w:rFonts w:hint="cs"/>
          <w:rtl/>
        </w:rPr>
        <w:t>تحقیق حاضر دارای یک هدف اصلی و چند هدف فرعی می‌باشد. هدف اصلی این تحقیق عبارت است از:</w:t>
      </w:r>
    </w:p>
    <w:p w:rsidR="00A42367" w:rsidRPr="00813AD7" w:rsidRDefault="00553693" w:rsidP="00A42367">
      <w:pPr>
        <w:rPr>
          <w:b/>
          <w:bCs/>
          <w:i/>
          <w:iCs/>
          <w:rtl/>
        </w:rPr>
      </w:pPr>
      <w:r w:rsidRPr="00813AD7">
        <w:rPr>
          <w:rFonts w:hint="cs"/>
          <w:b/>
          <w:bCs/>
          <w:i/>
          <w:iCs/>
          <w:rtl/>
        </w:rPr>
        <w:t>ارائه</w:t>
      </w:r>
      <w:r w:rsidR="00A42367" w:rsidRPr="00813AD7">
        <w:rPr>
          <w:rFonts w:hint="cs"/>
          <w:b/>
          <w:bCs/>
          <w:i/>
          <w:iCs/>
          <w:rtl/>
        </w:rPr>
        <w:t xml:space="preserve"> چارچوب مناسب برای تجاری‌سازی نوآوریهای دیجیتال شرکتهای کارآفرین به شکل یک محصول رسانه‌ای.</w:t>
      </w:r>
    </w:p>
    <w:p w:rsidR="00A42367" w:rsidRPr="00813AD7" w:rsidRDefault="00A42367" w:rsidP="00A42367">
      <w:pPr>
        <w:rPr>
          <w:rtl/>
        </w:rPr>
      </w:pPr>
      <w:r w:rsidRPr="00813AD7">
        <w:rPr>
          <w:rFonts w:hint="cs"/>
          <w:rtl/>
        </w:rPr>
        <w:t>اهداف فرعی تحقیق عبارتند از:</w:t>
      </w:r>
    </w:p>
    <w:p w:rsidR="009602FE" w:rsidRPr="00813AD7" w:rsidRDefault="00A42367" w:rsidP="00670220">
      <w:pPr>
        <w:ind w:left="720"/>
        <w:rPr>
          <w:rtl/>
        </w:rPr>
      </w:pPr>
      <w:r w:rsidRPr="00813AD7">
        <w:rPr>
          <w:rFonts w:hint="cs"/>
          <w:rtl/>
        </w:rPr>
        <w:t xml:space="preserve">1) </w:t>
      </w:r>
      <w:r w:rsidR="00670220" w:rsidRPr="00813AD7">
        <w:rPr>
          <w:rFonts w:hint="cs"/>
          <w:rtl/>
        </w:rPr>
        <w:t>تبیین</w:t>
      </w:r>
      <w:r w:rsidR="009602FE" w:rsidRPr="00813AD7">
        <w:rPr>
          <w:rFonts w:hint="cs"/>
          <w:rtl/>
        </w:rPr>
        <w:t xml:space="preserve"> ویژگی نوآوری‌های موفق در بازار رسانه‌های دیجیتال کشور</w:t>
      </w:r>
    </w:p>
    <w:p w:rsidR="00A42367" w:rsidRPr="00813AD7" w:rsidRDefault="009602FE" w:rsidP="00670220">
      <w:pPr>
        <w:ind w:left="720"/>
        <w:rPr>
          <w:rtl/>
        </w:rPr>
      </w:pPr>
      <w:r w:rsidRPr="00813AD7">
        <w:rPr>
          <w:rFonts w:hint="cs"/>
          <w:rtl/>
        </w:rPr>
        <w:t xml:space="preserve">2) </w:t>
      </w:r>
      <w:r w:rsidR="00670220" w:rsidRPr="00813AD7">
        <w:rPr>
          <w:rFonts w:hint="cs"/>
          <w:rtl/>
        </w:rPr>
        <w:t>تبیین</w:t>
      </w:r>
      <w:r w:rsidR="00A42367" w:rsidRPr="00813AD7">
        <w:rPr>
          <w:rFonts w:hint="cs"/>
          <w:rtl/>
        </w:rPr>
        <w:t xml:space="preserve"> </w:t>
      </w:r>
      <w:r w:rsidR="00B83091" w:rsidRPr="00813AD7">
        <w:rPr>
          <w:rFonts w:hint="cs"/>
          <w:rtl/>
        </w:rPr>
        <w:t>عوامل موثر در فرایند تجاری‌</w:t>
      </w:r>
      <w:r w:rsidRPr="00813AD7">
        <w:rPr>
          <w:rFonts w:hint="cs"/>
          <w:rtl/>
        </w:rPr>
        <w:t xml:space="preserve">سازی محصولات رسانه‌ای </w:t>
      </w:r>
    </w:p>
    <w:p w:rsidR="00A42367" w:rsidRPr="00813AD7" w:rsidRDefault="009602FE" w:rsidP="00670220">
      <w:pPr>
        <w:ind w:left="720"/>
        <w:rPr>
          <w:rtl/>
        </w:rPr>
      </w:pPr>
      <w:r w:rsidRPr="00813AD7">
        <w:rPr>
          <w:rFonts w:hint="cs"/>
          <w:rtl/>
        </w:rPr>
        <w:t>3</w:t>
      </w:r>
      <w:r w:rsidR="00A42367" w:rsidRPr="00813AD7">
        <w:rPr>
          <w:rFonts w:hint="cs"/>
          <w:rtl/>
        </w:rPr>
        <w:t xml:space="preserve">) </w:t>
      </w:r>
      <w:r w:rsidR="00670220" w:rsidRPr="00813AD7">
        <w:rPr>
          <w:rFonts w:hint="cs"/>
          <w:rtl/>
        </w:rPr>
        <w:t>تبیین</w:t>
      </w:r>
      <w:r w:rsidR="00A42367" w:rsidRPr="00813AD7">
        <w:rPr>
          <w:rFonts w:hint="cs"/>
          <w:rtl/>
        </w:rPr>
        <w:t xml:space="preserve"> عوامل موثر </w:t>
      </w:r>
      <w:r w:rsidRPr="00813AD7">
        <w:rPr>
          <w:rFonts w:hint="cs"/>
          <w:rtl/>
        </w:rPr>
        <w:t>د</w:t>
      </w:r>
      <w:r w:rsidR="00B83091" w:rsidRPr="00813AD7">
        <w:rPr>
          <w:rFonts w:hint="cs"/>
          <w:rtl/>
        </w:rPr>
        <w:t>ر موفقیت تجاری‌</w:t>
      </w:r>
      <w:r w:rsidR="00A42367" w:rsidRPr="00813AD7">
        <w:rPr>
          <w:rFonts w:hint="cs"/>
          <w:rtl/>
        </w:rPr>
        <w:t xml:space="preserve">سازی ایده‌های کارآفرینان رسانه‌ای کشور </w:t>
      </w:r>
    </w:p>
    <w:p w:rsidR="00A42367" w:rsidRPr="00813AD7" w:rsidRDefault="00A42367" w:rsidP="00A42367">
      <w:pPr>
        <w:pStyle w:val="Heading1"/>
        <w:rPr>
          <w:rtl/>
        </w:rPr>
      </w:pPr>
      <w:bookmarkStart w:id="58" w:name="_Toc314047052"/>
      <w:bookmarkStart w:id="59" w:name="_Toc332190283"/>
      <w:r w:rsidRPr="00813AD7">
        <w:rPr>
          <w:rFonts w:hint="cs"/>
          <w:rtl/>
        </w:rPr>
        <w:lastRenderedPageBreak/>
        <w:t>1-4- پرسش های تحقیق</w:t>
      </w:r>
      <w:bookmarkEnd w:id="58"/>
      <w:bookmarkEnd w:id="59"/>
    </w:p>
    <w:p w:rsidR="00A42367" w:rsidRPr="00813AD7" w:rsidRDefault="00A42367" w:rsidP="00A42367">
      <w:pPr>
        <w:rPr>
          <w:rtl/>
        </w:rPr>
      </w:pPr>
      <w:r w:rsidRPr="00813AD7">
        <w:rPr>
          <w:rFonts w:hint="cs"/>
          <w:rtl/>
        </w:rPr>
        <w:t>با توجه به اینکه ماهیت تحقیق حاضر از نوع تحقیقات اکتشافی است، از این رو این تحقیق بدون طرح فرضیه انجام می‌شود و به جای آزمودن فرضیه، محقق در پی یافتن پاسخی برای پرسشهای تحقیق است. پرسش اصلی تحقیق عبارت است از:</w:t>
      </w:r>
    </w:p>
    <w:p w:rsidR="00A42367" w:rsidRPr="00813AD7" w:rsidRDefault="00A42367" w:rsidP="00A63C46">
      <w:pPr>
        <w:rPr>
          <w:b/>
          <w:bCs/>
          <w:i/>
          <w:iCs/>
          <w:rtl/>
        </w:rPr>
      </w:pPr>
      <w:r w:rsidRPr="00813AD7">
        <w:rPr>
          <w:rFonts w:hint="cs"/>
          <w:b/>
          <w:bCs/>
          <w:i/>
          <w:iCs/>
          <w:rtl/>
        </w:rPr>
        <w:t xml:space="preserve">چارچوب مناسب برای تجاری‌سازی نوآوریهای دیجیتال شرکتهای کارآفرین به شکل یک محصول رسانه‌ای </w:t>
      </w:r>
      <w:r w:rsidR="00A63C46" w:rsidRPr="00813AD7">
        <w:rPr>
          <w:rFonts w:hint="cs"/>
          <w:b/>
          <w:bCs/>
          <w:i/>
          <w:iCs/>
          <w:rtl/>
        </w:rPr>
        <w:t>چگونه است</w:t>
      </w:r>
      <w:r w:rsidRPr="00813AD7">
        <w:rPr>
          <w:rFonts w:hint="cs"/>
          <w:b/>
          <w:bCs/>
          <w:i/>
          <w:iCs/>
          <w:rtl/>
        </w:rPr>
        <w:t>؟</w:t>
      </w:r>
    </w:p>
    <w:p w:rsidR="00A42367" w:rsidRPr="00813AD7" w:rsidRDefault="00A42367" w:rsidP="00A42367">
      <w:pPr>
        <w:rPr>
          <w:rtl/>
        </w:rPr>
      </w:pPr>
      <w:r w:rsidRPr="00813AD7">
        <w:rPr>
          <w:rFonts w:hint="cs"/>
          <w:rtl/>
        </w:rPr>
        <w:t>برای پاسخ به این پرسش اصلی، نیازمند پاسخ به چند پرسش فرعی هستیم. این پرسشها عبارتند از:</w:t>
      </w:r>
    </w:p>
    <w:p w:rsidR="00A42367" w:rsidRPr="00813AD7" w:rsidRDefault="00A42367" w:rsidP="00A42367">
      <w:pPr>
        <w:ind w:left="720"/>
        <w:rPr>
          <w:rtl/>
        </w:rPr>
      </w:pPr>
      <w:r w:rsidRPr="00813AD7">
        <w:rPr>
          <w:rFonts w:hint="cs"/>
          <w:rtl/>
        </w:rPr>
        <w:t>1) نوآوری‌های دیجیتال موفق در بازار رسانه‌ای کشور ما با چه خصوصیاتی دارند؟</w:t>
      </w:r>
    </w:p>
    <w:p w:rsidR="00A42367" w:rsidRPr="00813AD7" w:rsidRDefault="00B83091" w:rsidP="00A42367">
      <w:pPr>
        <w:ind w:left="720"/>
        <w:rPr>
          <w:rtl/>
        </w:rPr>
      </w:pPr>
      <w:r w:rsidRPr="00813AD7">
        <w:rPr>
          <w:rFonts w:hint="cs"/>
          <w:rtl/>
        </w:rPr>
        <w:t>2) عوامل موثر در فرایند تجاری‌</w:t>
      </w:r>
      <w:r w:rsidR="00A42367" w:rsidRPr="00813AD7">
        <w:rPr>
          <w:rFonts w:hint="cs"/>
          <w:rtl/>
        </w:rPr>
        <w:t>سازی محصولات رسانه‌ای در کشور کدامند؟</w:t>
      </w:r>
    </w:p>
    <w:p w:rsidR="00A42367" w:rsidRPr="00813AD7" w:rsidRDefault="00B83091" w:rsidP="009602FE">
      <w:pPr>
        <w:ind w:left="720"/>
        <w:rPr>
          <w:rtl/>
        </w:rPr>
      </w:pPr>
      <w:r w:rsidRPr="00813AD7">
        <w:rPr>
          <w:rFonts w:hint="cs"/>
          <w:rtl/>
        </w:rPr>
        <w:t>3) عوامل موثر در موفقیت تجاری‌</w:t>
      </w:r>
      <w:r w:rsidR="00A42367" w:rsidRPr="00813AD7">
        <w:rPr>
          <w:rFonts w:hint="cs"/>
          <w:rtl/>
        </w:rPr>
        <w:t xml:space="preserve">سازی </w:t>
      </w:r>
      <w:r w:rsidR="009602FE" w:rsidRPr="00813AD7">
        <w:rPr>
          <w:rFonts w:hint="cs"/>
          <w:rtl/>
        </w:rPr>
        <w:t xml:space="preserve">ایده‌های دیجیتال </w:t>
      </w:r>
      <w:r w:rsidR="00A42367" w:rsidRPr="00813AD7">
        <w:rPr>
          <w:rFonts w:hint="cs"/>
          <w:rtl/>
        </w:rPr>
        <w:t xml:space="preserve">کارآفرینان </w:t>
      </w:r>
      <w:r w:rsidR="009602FE" w:rsidRPr="00813AD7">
        <w:rPr>
          <w:rFonts w:hint="cs"/>
          <w:rtl/>
        </w:rPr>
        <w:t xml:space="preserve">رسانه‌ای </w:t>
      </w:r>
      <w:r w:rsidR="00A42367" w:rsidRPr="00813AD7">
        <w:rPr>
          <w:rFonts w:hint="cs"/>
          <w:rtl/>
        </w:rPr>
        <w:t>کدامند؟</w:t>
      </w:r>
    </w:p>
    <w:p w:rsidR="00A42367" w:rsidRPr="00813AD7" w:rsidRDefault="00A42367" w:rsidP="00A42367">
      <w:pPr>
        <w:pStyle w:val="Heading1"/>
        <w:rPr>
          <w:rtl/>
        </w:rPr>
      </w:pPr>
      <w:bookmarkStart w:id="60" w:name="_Toc314047053"/>
      <w:bookmarkStart w:id="61" w:name="_Toc332190284"/>
      <w:r w:rsidRPr="00813AD7">
        <w:rPr>
          <w:rFonts w:hint="cs"/>
          <w:rtl/>
        </w:rPr>
        <w:t>1-5- قلمرو پژوهش</w:t>
      </w:r>
      <w:bookmarkEnd w:id="60"/>
      <w:bookmarkEnd w:id="61"/>
    </w:p>
    <w:p w:rsidR="00A42367" w:rsidRPr="00813AD7" w:rsidRDefault="00A42367" w:rsidP="00A42367">
      <w:pPr>
        <w:pStyle w:val="Heading2"/>
        <w:rPr>
          <w:rtl/>
        </w:rPr>
      </w:pPr>
      <w:bookmarkStart w:id="62" w:name="_Toc314047054"/>
      <w:bookmarkStart w:id="63" w:name="_Toc332190285"/>
      <w:r w:rsidRPr="00813AD7">
        <w:rPr>
          <w:rFonts w:hint="cs"/>
          <w:rtl/>
        </w:rPr>
        <w:t>1-5-1- قلمرو موضوعی پژوهش</w:t>
      </w:r>
      <w:bookmarkEnd w:id="62"/>
      <w:bookmarkEnd w:id="63"/>
    </w:p>
    <w:p w:rsidR="00A42367" w:rsidRPr="00813AD7" w:rsidRDefault="00A42367" w:rsidP="00A42367">
      <w:pPr>
        <w:rPr>
          <w:rtl/>
        </w:rPr>
      </w:pPr>
      <w:r w:rsidRPr="00813AD7">
        <w:rPr>
          <w:rFonts w:hint="cs"/>
          <w:rtl/>
        </w:rPr>
        <w:t>قلمرو موضوعی تحقیق حاضر در زمینه تبدیل نوآوری</w:t>
      </w:r>
      <w:r w:rsidR="00B83091" w:rsidRPr="00813AD7">
        <w:rPr>
          <w:rFonts w:hint="cs"/>
          <w:rtl/>
        </w:rPr>
        <w:t>‌</w:t>
      </w:r>
      <w:r w:rsidRPr="00813AD7">
        <w:rPr>
          <w:rFonts w:hint="cs"/>
          <w:rtl/>
        </w:rPr>
        <w:t>های دیجیتال به محصول رسانه‌ای توسط شرکتهای کارآفرین رسانه‌ای است. چنین محدوده‌ای به این معناست که نوآوری‌های این شرکتها در زمینه‌های غیر دیجیتال ممکن است دارای شرایطی باشند که یافته‌های این تحقیق در زمینه تجاری‌سازی آنها معتبر نباشد. چنین محدوده‌ای همچنین به این معناست که یافته‌های این پژوهش برای شرکتهای بزرگ که دارای امکانات، پتانسیلها و در نتیجه بازارهای هدف متفاوتی از شرکتهای کارآفرینی هستند نیز دارای اعتبار عملی قطعی نخواهد بود. همچنین این یافته‌ها برای کارآفرینانی که در زمینه کشور ایران در قلمرو زمانی تحقیق اقدام به تجاری‌سازی نوآوری‌های دیجیتال خود می کنند معتبر است، زیرا اگر همین کارآفرینان در زمینه کشور دیگری که از شرایط اقتصادی و قانونی متفاوتی پیروی می‌کنند اقدام به فعالیت کنند، حتی اگر بازار مورد نظرشان نیز بازار ایران باشد، به دلیل تفاوت شرایط احتمالأ با چارچوب متفاوتی اقدام خواهند نمود.</w:t>
      </w:r>
    </w:p>
    <w:p w:rsidR="00A42367" w:rsidRPr="00813AD7" w:rsidRDefault="00A42367" w:rsidP="00A42367">
      <w:pPr>
        <w:pStyle w:val="Heading2"/>
        <w:rPr>
          <w:rtl/>
        </w:rPr>
      </w:pPr>
      <w:bookmarkStart w:id="64" w:name="_Toc314047055"/>
      <w:bookmarkStart w:id="65" w:name="_Toc332190286"/>
      <w:r w:rsidRPr="00813AD7">
        <w:rPr>
          <w:rFonts w:hint="cs"/>
          <w:rtl/>
        </w:rPr>
        <w:lastRenderedPageBreak/>
        <w:t>1-5-2- قلمرو مکانی انجام تحقیق</w:t>
      </w:r>
      <w:bookmarkEnd w:id="64"/>
      <w:bookmarkEnd w:id="65"/>
    </w:p>
    <w:p w:rsidR="00A42367" w:rsidRPr="00813AD7" w:rsidRDefault="00A42367" w:rsidP="00A42367">
      <w:pPr>
        <w:rPr>
          <w:rtl/>
        </w:rPr>
      </w:pPr>
      <w:r w:rsidRPr="00813AD7">
        <w:rPr>
          <w:rFonts w:hint="cs"/>
          <w:rtl/>
        </w:rPr>
        <w:t>قلمرو مکانی انجام این تحقیق کشور ایران است. از آنجا که جامعه آماری این تحقیق را کارآفرینان رسانه‌ای فعال در ایران تشکیل می‌دهند که در شرایط اقتصادی، سیاسی، قانونی، ایران اقدام به فعالیت کارآفرینانه می‌کنند. این شرکت‌ها یا کارآفرینان حتی اگر بازار مورد نظر خود را هم در خارج از ایران در نظر گرفته باشند، باز هم در جامعه آماری ما قرار می‌گیرند. مکان انجام این تحقیق تهران است، زیرا به دلیل تجمع بیشتر فعالیت‌های صنعتی کشور در تهران، اغلب شرکت‌ها و کارآفرینانی که در هنگام تهیه طرح تحقیق شناسایی شدند در تهران فعالیت می‌کردند و از سوی دیگر به دلیل امکان‌پذیری انجام مصاحبه و اجرای پرسشنامه با آنان از طریق اینترنت، دوری مکانی مشکل دسترسی ایجاد نمی‌کند.</w:t>
      </w:r>
    </w:p>
    <w:p w:rsidR="00A42367" w:rsidRPr="00813AD7" w:rsidRDefault="00A42367" w:rsidP="00A42367">
      <w:pPr>
        <w:pStyle w:val="Heading2"/>
        <w:rPr>
          <w:rtl/>
        </w:rPr>
      </w:pPr>
      <w:bookmarkStart w:id="66" w:name="_Toc314047056"/>
      <w:bookmarkStart w:id="67" w:name="_Toc332190287"/>
      <w:r w:rsidRPr="00813AD7">
        <w:rPr>
          <w:rFonts w:hint="cs"/>
          <w:rtl/>
        </w:rPr>
        <w:t>1-5-3- قلمرو زمانی انجام تحقیق</w:t>
      </w:r>
      <w:bookmarkEnd w:id="66"/>
      <w:bookmarkEnd w:id="67"/>
    </w:p>
    <w:p w:rsidR="00A42367" w:rsidRPr="00813AD7" w:rsidRDefault="00A42367" w:rsidP="00A42367">
      <w:pPr>
        <w:rPr>
          <w:rtl/>
        </w:rPr>
      </w:pPr>
      <w:r w:rsidRPr="00813AD7">
        <w:rPr>
          <w:rFonts w:hint="cs"/>
          <w:rtl/>
        </w:rPr>
        <w:t>قلمرو زمانی انجام این تحقیق زمستان 89 تا پاییز 90 است.</w:t>
      </w:r>
    </w:p>
    <w:p w:rsidR="00A42367" w:rsidRPr="00813AD7" w:rsidRDefault="00A42367" w:rsidP="00A42367">
      <w:pPr>
        <w:pStyle w:val="Heading1"/>
        <w:rPr>
          <w:rtl/>
        </w:rPr>
      </w:pPr>
      <w:bookmarkStart w:id="68" w:name="_Toc314047057"/>
      <w:bookmarkStart w:id="69" w:name="_Toc332190288"/>
      <w:r w:rsidRPr="00813AD7">
        <w:rPr>
          <w:rFonts w:hint="cs"/>
          <w:rtl/>
        </w:rPr>
        <w:t>1-6- تعریف واژه‌ها و اصطلاحات تخصصی طرح</w:t>
      </w:r>
      <w:bookmarkEnd w:id="68"/>
      <w:bookmarkEnd w:id="69"/>
      <w:r w:rsidRPr="00813AD7">
        <w:rPr>
          <w:rFonts w:hint="cs"/>
          <w:rtl/>
        </w:rPr>
        <w:t xml:space="preserve"> </w:t>
      </w:r>
    </w:p>
    <w:p w:rsidR="008C0EA9" w:rsidRPr="00813AD7" w:rsidRDefault="008C0EA9" w:rsidP="00B83091">
      <w:pPr>
        <w:rPr>
          <w:rtl/>
        </w:rPr>
      </w:pPr>
      <w:r w:rsidRPr="00813AD7">
        <w:rPr>
          <w:rFonts w:hint="cs"/>
          <w:rtl/>
        </w:rPr>
        <w:t>رسانه:</w:t>
      </w:r>
      <w:r w:rsidR="00D238CA" w:rsidRPr="00813AD7">
        <w:rPr>
          <w:rFonts w:hint="cs"/>
          <w:rtl/>
        </w:rPr>
        <w:t xml:space="preserve"> نعاریف متعددی از رسانه ارائه شده است. </w:t>
      </w:r>
      <w:r w:rsidR="00FF15B9" w:rsidRPr="00813AD7">
        <w:rPr>
          <w:rFonts w:hint="cs"/>
          <w:rtl/>
        </w:rPr>
        <w:t xml:space="preserve">تارو (2009) </w:t>
      </w:r>
      <w:r w:rsidR="00D238CA" w:rsidRPr="00813AD7">
        <w:rPr>
          <w:rFonts w:hint="cs"/>
          <w:rtl/>
        </w:rPr>
        <w:t>رسانه را به عنوان ابزار انتقال ایده و افکار در میان اعضای یک جامعه تعریف کرده است. از دید رکا (2006) رسانه ابزاری است که با استفاده از دو بخش مادی و غیرمادی، سبب انتقال معنا و پیام از فرستنده به مخاطبان می‌شود. لاسول رسانه را ابزار انتقال پیام از فرستنده به گیرنده بیان نمود</w:t>
      </w:r>
      <w:r w:rsidR="00B83091" w:rsidRPr="00813AD7">
        <w:rPr>
          <w:rFonts w:hint="cs"/>
          <w:rtl/>
        </w:rPr>
        <w:t>ه است</w:t>
      </w:r>
      <w:r w:rsidR="00981E5E" w:rsidRPr="00813AD7">
        <w:rPr>
          <w:rFonts w:hint="cs"/>
          <w:rtl/>
        </w:rPr>
        <w:t xml:space="preserve"> (ون دِ دونک و همکاران (2005).</w:t>
      </w:r>
      <w:r w:rsidR="00D238CA" w:rsidRPr="00813AD7">
        <w:rPr>
          <w:rFonts w:hint="cs"/>
          <w:rtl/>
        </w:rPr>
        <w:t xml:space="preserve"> </w:t>
      </w:r>
      <w:r w:rsidR="00981E5E" w:rsidRPr="00813AD7">
        <w:rPr>
          <w:rFonts w:asciiTheme="minorHAnsi" w:hAnsiTheme="minorHAnsi" w:hint="cs"/>
          <w:rtl/>
        </w:rPr>
        <w:t>کاتز (2003:ص2) با نگاهی معطوف به بازاریابی</w:t>
      </w:r>
      <w:r w:rsidR="00B83091" w:rsidRPr="00813AD7">
        <w:rPr>
          <w:rFonts w:asciiTheme="minorHAnsi" w:hAnsiTheme="minorHAnsi" w:hint="cs"/>
          <w:rtl/>
        </w:rPr>
        <w:t>،</w:t>
      </w:r>
      <w:r w:rsidR="00981E5E" w:rsidRPr="00813AD7">
        <w:rPr>
          <w:rFonts w:asciiTheme="minorHAnsi" w:hAnsiTheme="minorHAnsi" w:hint="cs"/>
          <w:rtl/>
        </w:rPr>
        <w:t xml:space="preserve"> رسانه را ابزار انتقال یک اطلاعات ویژه درباره یک کالا یا محصول به مصرف کنندگان </w:t>
      </w:r>
      <w:r w:rsidR="00B83091" w:rsidRPr="00813AD7">
        <w:rPr>
          <w:rFonts w:asciiTheme="minorHAnsi" w:hAnsiTheme="minorHAnsi" w:hint="cs"/>
          <w:rtl/>
        </w:rPr>
        <w:t xml:space="preserve">تعریف کرده است. </w:t>
      </w:r>
    </w:p>
    <w:p w:rsidR="00BA2332" w:rsidRPr="00813AD7" w:rsidRDefault="008C0EA9" w:rsidP="00BA2332">
      <w:pPr>
        <w:rPr>
          <w:rtl/>
        </w:rPr>
      </w:pPr>
      <w:r w:rsidRPr="00813AD7">
        <w:rPr>
          <w:rFonts w:hint="cs"/>
          <w:rtl/>
        </w:rPr>
        <w:t>صنعت رسانه:</w:t>
      </w:r>
      <w:r w:rsidR="00BA2332" w:rsidRPr="00813AD7">
        <w:rPr>
          <w:rFonts w:hint="cs"/>
          <w:rtl/>
        </w:rPr>
        <w:t xml:space="preserve"> به هر چيزي كه در آن تبادل عملياتي صورت پذيرد و در آن داده به بازداده تبديل شود صنعت مي‌گويند. از اين رو رسانه يك صنعت نامیده می‌شود كه در آن ورودي‌هاي خبري، قطعات هنري و انواع داده‌ها پردازش مي‌شوند و به شكل فراورده‌اي قابل فروش و تأثير گذار به مخاطب ارائه مي‌شود. نه تنها رسانه خود یک صنعت است، بلکه حتی زيربخشهاي آن نيز به دليل گستردگي ویژگی صنعت را دارند مثل صنعت چاپ، صنعت موسيقي و صنعت سينما</w:t>
      </w:r>
      <w:r w:rsidR="001F6A0F" w:rsidRPr="00813AD7">
        <w:rPr>
          <w:rFonts w:hint="cs"/>
          <w:rtl/>
        </w:rPr>
        <w:t xml:space="preserve"> (فرهنگی و خواجه‌ئیان، 1391)</w:t>
      </w:r>
      <w:r w:rsidR="00BA2332" w:rsidRPr="00813AD7">
        <w:rPr>
          <w:rFonts w:hint="cs"/>
          <w:rtl/>
        </w:rPr>
        <w:t xml:space="preserve">. </w:t>
      </w:r>
    </w:p>
    <w:p w:rsidR="008C0EA9" w:rsidRPr="00813AD7" w:rsidRDefault="00BA2332" w:rsidP="001F6A0F">
      <w:pPr>
        <w:rPr>
          <w:rtl/>
        </w:rPr>
      </w:pPr>
      <w:r w:rsidRPr="00813AD7">
        <w:rPr>
          <w:rFonts w:hint="cs"/>
          <w:i/>
          <w:iCs/>
          <w:rtl/>
        </w:rPr>
        <w:lastRenderedPageBreak/>
        <w:t>تعریف عملیاتی صنعت رسانه</w:t>
      </w:r>
      <w:r w:rsidRPr="00813AD7">
        <w:rPr>
          <w:rFonts w:hint="cs"/>
          <w:rtl/>
        </w:rPr>
        <w:t xml:space="preserve">: آنچه با عنوان صنعت رسانه نامیده مي‌شود، گستره وسیعی از وسائل ارتباطي گوناگون را در بر مي‌گيرد كه از نظر محتوا، ارتباط با مشتري، نحوه ارائه مطلب، موضوع، حیطه فعاليت و </w:t>
      </w:r>
      <w:r w:rsidR="001F6A0F" w:rsidRPr="00813AD7">
        <w:rPr>
          <w:rFonts w:hint="cs"/>
          <w:rtl/>
        </w:rPr>
        <w:t>سایر ابعاد</w:t>
      </w:r>
      <w:r w:rsidRPr="00813AD7">
        <w:rPr>
          <w:rFonts w:hint="cs"/>
          <w:rtl/>
        </w:rPr>
        <w:t xml:space="preserve"> بسيار گسترده و متفاوتند. در این پژوهش به طور مشخص صنعت رسانه عبارت است از تمام فرایندهایی که منجر به ارائه محتوای رسانه‌ای به مخاطب می‌شوند.</w:t>
      </w:r>
      <w:r w:rsidR="00AC79F7" w:rsidRPr="00813AD7">
        <w:rPr>
          <w:rFonts w:hint="cs"/>
          <w:rtl/>
        </w:rPr>
        <w:t xml:space="preserve"> </w:t>
      </w:r>
    </w:p>
    <w:p w:rsidR="0087255D" w:rsidRPr="00813AD7" w:rsidRDefault="008C0EA9" w:rsidP="0047231D">
      <w:r w:rsidRPr="00813AD7">
        <w:rPr>
          <w:rFonts w:hint="cs"/>
          <w:rtl/>
        </w:rPr>
        <w:t>رسانه دیجیتال:</w:t>
      </w:r>
      <w:r w:rsidR="00DF60D8" w:rsidRPr="00813AD7">
        <w:rPr>
          <w:rFonts w:hint="cs"/>
          <w:rtl/>
        </w:rPr>
        <w:t xml:space="preserve"> با استفاده از تعریف خواجه‌ئیان و همکاران (1388) رسانه دیجیتال را رسانه‌ای می‌دانیم که دارای پنج ویژگی باشد: </w:t>
      </w:r>
      <w:r w:rsidR="005E38CA" w:rsidRPr="00813AD7">
        <w:rPr>
          <w:rFonts w:hint="cs"/>
          <w:rtl/>
        </w:rPr>
        <w:t>1) استفاده از فناوری رقومی برای انتقال داده‌ها، 2) دوسویگی و قابلیت تعامل، 3) قابلیت شخصی سازی و سفارشی سازی محتوا بسته به نیاز مخاطب خاص، 4) مستقیم بودن؛ یعنی تماس با مخاطب مشخص و قابل شناسایی، 5) آنی بودن؛ یعنی امکان برقراری تماس و دریافت پاسخ به طور آنی و لحظه‌ای.</w:t>
      </w:r>
      <w:r w:rsidR="0047231D" w:rsidRPr="00813AD7">
        <w:rPr>
          <w:rFonts w:hint="cs"/>
          <w:rtl/>
        </w:rPr>
        <w:t xml:space="preserve"> </w:t>
      </w:r>
      <w:r w:rsidR="00347161" w:rsidRPr="00813AD7">
        <w:rPr>
          <w:rFonts w:hint="cs"/>
          <w:i/>
          <w:iCs/>
          <w:rtl/>
        </w:rPr>
        <w:t xml:space="preserve">در این پژوهش </w:t>
      </w:r>
      <w:r w:rsidR="0047231D" w:rsidRPr="00813AD7">
        <w:rPr>
          <w:rFonts w:hint="cs"/>
          <w:i/>
          <w:iCs/>
          <w:rtl/>
        </w:rPr>
        <w:t xml:space="preserve">به طور مشخص </w:t>
      </w:r>
      <w:r w:rsidR="00347161" w:rsidRPr="00813AD7">
        <w:rPr>
          <w:rFonts w:hint="cs"/>
          <w:i/>
          <w:iCs/>
          <w:rtl/>
        </w:rPr>
        <w:t>اینترنت، شبکه‌های همراه و بازی‌های رایانه‌ای و ویدئویی به عنوان رسانه دیجیتال در نظر گرفته شده‌اند.</w:t>
      </w:r>
    </w:p>
    <w:p w:rsidR="00F422EC" w:rsidRPr="00813AD7" w:rsidRDefault="008C0EA9" w:rsidP="00F422EC">
      <w:pPr>
        <w:rPr>
          <w:rtl/>
        </w:rPr>
      </w:pPr>
      <w:r w:rsidRPr="00813AD7">
        <w:rPr>
          <w:rFonts w:hint="cs"/>
          <w:rtl/>
        </w:rPr>
        <w:t>محتوای رسانه‌ای:</w:t>
      </w:r>
      <w:r w:rsidR="00053EAA" w:rsidRPr="00813AD7">
        <w:rPr>
          <w:rFonts w:hint="cs"/>
          <w:rtl/>
        </w:rPr>
        <w:t xml:space="preserve"> تارو (2009) در استعاره‌ای محتوای رسانه‌ای را به مثابه «پول رایج در مبادلات روزانه</w:t>
      </w:r>
      <w:r w:rsidR="00053EAA" w:rsidRPr="00813AD7">
        <w:rPr>
          <w:rStyle w:val="FootnoteReference"/>
          <w:rtl/>
        </w:rPr>
        <w:footnoteReference w:id="2"/>
      </w:r>
      <w:r w:rsidR="00053EAA" w:rsidRPr="00813AD7">
        <w:rPr>
          <w:rFonts w:hint="cs"/>
          <w:rtl/>
        </w:rPr>
        <w:t>» تعریف می‌کند و می‌گوید همانطور که برای هر مبادله‌ای در زندگی روزانه از پول استفاده می‌کنیم، در روابط میان‌فردی نیز از محتوای رسانه‌ای که از طریق رسانه جمعی به ما منتقل شده است و می‌دانیم طرف مقابل نیز از آن آگاهی دارد استفاده می‌کنیم. او محتوای رسانه‌ای را مجموعه‌ای از نمادهایی می‌داند که به طور هدفمندی توسط فرستنده برای گیرندگان تنظیم شده است. ماثی و توماس</w:t>
      </w:r>
      <w:r w:rsidR="00F422EC" w:rsidRPr="00813AD7">
        <w:rPr>
          <w:rFonts w:hint="cs"/>
          <w:rtl/>
        </w:rPr>
        <w:t xml:space="preserve"> (2004)</w:t>
      </w:r>
      <w:r w:rsidR="00053EAA" w:rsidRPr="00813AD7">
        <w:rPr>
          <w:rFonts w:hint="cs"/>
          <w:rtl/>
        </w:rPr>
        <w:t xml:space="preserve"> محتوای رسانه‌ای را هر نوع اطلاعات تصویری، صوتی یا متنی تعریف </w:t>
      </w:r>
      <w:r w:rsidR="00F422EC" w:rsidRPr="00813AD7">
        <w:rPr>
          <w:rFonts w:hint="cs"/>
          <w:rtl/>
        </w:rPr>
        <w:t>کرده‌اند که از طریق یک رسانه منتقل شود</w:t>
      </w:r>
      <w:r w:rsidR="00053EAA" w:rsidRPr="00813AD7">
        <w:rPr>
          <w:rFonts w:hint="cs"/>
          <w:rtl/>
        </w:rPr>
        <w:t xml:space="preserve">. </w:t>
      </w:r>
      <w:r w:rsidR="00F422EC" w:rsidRPr="00813AD7">
        <w:rPr>
          <w:rFonts w:hint="cs"/>
          <w:rtl/>
        </w:rPr>
        <w:t>رکا (2006) محتوای رسانه‌ای را شامل بخش غیرمادی رسانه دانسته است که مخاطب رسانه را توسط آن معنادهی می‌کند.</w:t>
      </w:r>
    </w:p>
    <w:p w:rsidR="00053EAA" w:rsidRPr="00813AD7" w:rsidRDefault="00053EAA" w:rsidP="001F6A0F">
      <w:pPr>
        <w:rPr>
          <w:rtl/>
        </w:rPr>
      </w:pPr>
      <w:r w:rsidRPr="00813AD7">
        <w:rPr>
          <w:rFonts w:hint="cs"/>
          <w:i/>
          <w:iCs/>
          <w:rtl/>
        </w:rPr>
        <w:t>تعریف عملیاتی</w:t>
      </w:r>
      <w:r w:rsidR="00F422EC" w:rsidRPr="00813AD7">
        <w:rPr>
          <w:rFonts w:hint="cs"/>
          <w:i/>
          <w:iCs/>
          <w:rtl/>
        </w:rPr>
        <w:t xml:space="preserve"> محتوای رسانه‌ای</w:t>
      </w:r>
      <w:r w:rsidRPr="00813AD7">
        <w:rPr>
          <w:rFonts w:hint="cs"/>
          <w:rtl/>
        </w:rPr>
        <w:t>: مطابق با تعریف فرهنگی و خواجه‌ئیان (139</w:t>
      </w:r>
      <w:r w:rsidR="001F6A0F" w:rsidRPr="00813AD7">
        <w:rPr>
          <w:rFonts w:hint="cs"/>
          <w:rtl/>
        </w:rPr>
        <w:t>1</w:t>
      </w:r>
      <w:r w:rsidRPr="00813AD7">
        <w:rPr>
          <w:rFonts w:hint="cs"/>
          <w:rtl/>
        </w:rPr>
        <w:t xml:space="preserve">)، محتوای رسانه‌ای عبارت است از: «هر چیزی که توسط ذهن یا حواس انسانی قابل دریافت است و از طریق رسانه منتقل می‌شود و به طور آشکار یا نهان معنایی داشته باشد یا به معنابخشی جزء دیگری با همین خصوصیات کمک بکند». </w:t>
      </w:r>
      <w:r w:rsidR="00F422EC" w:rsidRPr="00813AD7">
        <w:rPr>
          <w:rFonts w:hint="cs"/>
          <w:rtl/>
        </w:rPr>
        <w:t xml:space="preserve">محتوای رسانه‌ای می‌تواند اشکال گوناگون به خود بگیرد و ویژگی‌های مختلفی داشته باشد، مثلأ، می‌تواند در زمان‌های خاصی عرضه شود (مثل سریال تلویزیونی) یا اینکه همیشه در دسترس باشد و به </w:t>
      </w:r>
      <w:r w:rsidR="00F422EC" w:rsidRPr="00813AD7">
        <w:rPr>
          <w:rFonts w:hint="cs"/>
          <w:rtl/>
        </w:rPr>
        <w:lastRenderedPageBreak/>
        <w:t xml:space="preserve">دلخواه کاربر مورد مصرف قرار گیرد (مثل مطلب روزنامه یا محتوای ایمیل). می‌تواند یک محصول کامل باشد (مثل یک فیلم سینمایی کامل) و یا بخش‌هایی از آن را شامل شود (مثل موسیقی متن یک فیلم). </w:t>
      </w:r>
      <w:r w:rsidRPr="00813AD7">
        <w:rPr>
          <w:rFonts w:hint="cs"/>
          <w:rtl/>
        </w:rPr>
        <w:t xml:space="preserve">در تلویزیون، هر فیلم، سریال، میان‌پرده، اجرای برنامه توسط مجری، آگهی‌تبلیغاتی، اعلان عمومی، موسیقی، آرم و تیتزاژ یک برنامه و امثال آن، محتوا خطاب می‌شوند. در کتاب، محتوا عبارت از نوشته‌ها، علائم و تصاویر و اشکال است. در صنعت موسیقی معمولأ آوا و نوا، یا در حالت تصویری، کلیپ به عنوان محتوا در نظر گرفته می‌شود. در اینترنت محتوا را متن یک صفحه، تصاویر، صدا، پیوندها، پیامهای دریافتی از دیگران تشکیل می‌دهد. در بازی رایانه‌ای تمام آنچه بازی را شکل می‌دهد، یعنی تصاویر، حرکات و دستورپذیریها، صدا، موسیقی و پیامها، محتوا را شامل می‌شوند. در یک مجله مد و زیبایی که کاغذ آن بوی خوش می‌دهد، استشمام همان بو معنایی در مخاطب ایجاد می‌کند که جزئی از محتوای آن رسانه است. در کاتالوگ‌های محصولاتی همچون دیوارپوشها و یا پارچه، چسباندن تکه‌ای از جنس در کاتالوگ، که سبب می‌شود مخاطب با لمس آن به جنس مورد ارائه پی ببرد نیز، یک محتوا است. </w:t>
      </w:r>
    </w:p>
    <w:p w:rsidR="005017FE" w:rsidRPr="00813AD7" w:rsidRDefault="00A42367" w:rsidP="00C67D41">
      <w:pPr>
        <w:rPr>
          <w:rtl/>
        </w:rPr>
      </w:pPr>
      <w:r w:rsidRPr="00813AD7">
        <w:rPr>
          <w:rFonts w:hint="cs"/>
          <w:b/>
          <w:bCs/>
          <w:i/>
          <w:iCs/>
          <w:rtl/>
        </w:rPr>
        <w:t>نوآوری:</w:t>
      </w:r>
      <w:r w:rsidRPr="00813AD7">
        <w:rPr>
          <w:rFonts w:hint="cs"/>
          <w:rtl/>
        </w:rPr>
        <w:t xml:space="preserve"> فرایندی است که با شناسایی بازار و یا فرصت جدیدی برای یک محصول یا خدمت مبتنی بر فناوری دیجیتال آغاز می‌شود و منجر به فعالیتهای توسعه، تولید و یازاریابی برای دستیابی به موفقیت محصول در بازار می‌شود (کومار و پروماتد، 2005). این تعریف دو وجه بارز دارد: 1) فرایند نوآوری شامل توسعه فناورانه یک ایده با معرفی آن به بازار و مصرف‌کننده نهایی است. 2) فرایند نوآوری ماهیتأ چرخه‌ای تکراری است که همواره از شناسایی یک نوآوری آغاز و به بازار فرستادن آن پایان می‌یابد و سپس نوآوری مجدد در محصول و ارائه دوباره آن به بازار ادامه می‌یابد. بسیاری از مدیران شرکتهای موفق نوآوری را به عنوان مزیت رقابتی کلیدی یک شرکت شناسایی کرده‌اند. یک تحقیق نشان داد که 60 درصد مدیران صنایع گوناگون نوآوری را یکی از پنج عامل حیاتی در ایجاد مزیت رقابتی شناسایی کردند و 10 درصد آنها نیز نوآوری را مهمترین این عوامل شناسایی کردند (هاپانیمی، 2007).</w:t>
      </w:r>
      <w:r w:rsidR="005017FE" w:rsidRPr="00813AD7">
        <w:rPr>
          <w:rFonts w:hint="cs"/>
          <w:rtl/>
        </w:rPr>
        <w:t xml:space="preserve"> </w:t>
      </w:r>
      <w:r w:rsidR="003E7CCE" w:rsidRPr="00813AD7">
        <w:rPr>
          <w:rFonts w:hint="cs"/>
          <w:rtl/>
        </w:rPr>
        <w:t>ایباتا</w:t>
      </w:r>
      <w:r w:rsidR="00C67D41">
        <w:rPr>
          <w:rFonts w:hint="cs"/>
          <w:rtl/>
        </w:rPr>
        <w:t xml:space="preserve"> آرنس</w:t>
      </w:r>
      <w:r w:rsidR="003E7CCE" w:rsidRPr="00813AD7">
        <w:rPr>
          <w:rFonts w:hint="cs"/>
          <w:rtl/>
        </w:rPr>
        <w:t xml:space="preserve">، (2005، ص:55) </w:t>
      </w:r>
      <w:r w:rsidR="005017FE" w:rsidRPr="00813AD7">
        <w:rPr>
          <w:rFonts w:hint="cs"/>
          <w:rtl/>
        </w:rPr>
        <w:t xml:space="preserve">نوآوری در محصول فناورانه </w:t>
      </w:r>
      <w:r w:rsidR="003E7CCE" w:rsidRPr="00813AD7">
        <w:rPr>
          <w:rFonts w:hint="cs"/>
          <w:rtl/>
        </w:rPr>
        <w:t xml:space="preserve">را </w:t>
      </w:r>
      <w:r w:rsidR="005017FE" w:rsidRPr="00813AD7">
        <w:rPr>
          <w:rFonts w:hint="cs"/>
          <w:rtl/>
        </w:rPr>
        <w:t xml:space="preserve">کاربرد یا تجاری سازی </w:t>
      </w:r>
      <w:r w:rsidR="003E7CCE" w:rsidRPr="00813AD7">
        <w:rPr>
          <w:rFonts w:hint="cs"/>
          <w:rtl/>
        </w:rPr>
        <w:t>محصولی می‌داند</w:t>
      </w:r>
      <w:r w:rsidR="005017FE" w:rsidRPr="00813AD7">
        <w:rPr>
          <w:rFonts w:hint="cs"/>
          <w:rtl/>
        </w:rPr>
        <w:t xml:space="preserve"> </w:t>
      </w:r>
      <w:r w:rsidR="003E7CCE" w:rsidRPr="00813AD7">
        <w:rPr>
          <w:rFonts w:hint="cs"/>
          <w:rtl/>
        </w:rPr>
        <w:t xml:space="preserve">که به مشتریان </w:t>
      </w:r>
      <w:r w:rsidR="005017FE" w:rsidRPr="00813AD7">
        <w:rPr>
          <w:rFonts w:hint="cs"/>
          <w:rtl/>
        </w:rPr>
        <w:t>خدمات جدید یا بهبود یافته</w:t>
      </w:r>
      <w:r w:rsidR="003E7CCE" w:rsidRPr="00813AD7">
        <w:rPr>
          <w:rFonts w:hint="cs"/>
          <w:rtl/>
        </w:rPr>
        <w:t>‌ای</w:t>
      </w:r>
      <w:r w:rsidR="005017FE" w:rsidRPr="00813AD7">
        <w:rPr>
          <w:rFonts w:hint="cs"/>
          <w:rtl/>
        </w:rPr>
        <w:t xml:space="preserve"> </w:t>
      </w:r>
      <w:r w:rsidR="003E7CCE" w:rsidRPr="00813AD7">
        <w:rPr>
          <w:rFonts w:hint="cs"/>
          <w:rtl/>
        </w:rPr>
        <w:t>ارائه دهد</w:t>
      </w:r>
      <w:r w:rsidR="005017FE" w:rsidRPr="00813AD7">
        <w:rPr>
          <w:rFonts w:hint="cs"/>
          <w:rtl/>
        </w:rPr>
        <w:t xml:space="preserve">. </w:t>
      </w:r>
      <w:r w:rsidR="002A78BD" w:rsidRPr="00813AD7">
        <w:rPr>
          <w:rFonts w:hint="cs"/>
          <w:rtl/>
        </w:rPr>
        <w:t xml:space="preserve">او همچنین </w:t>
      </w:r>
      <w:r w:rsidR="005017FE" w:rsidRPr="00813AD7">
        <w:rPr>
          <w:rFonts w:hint="cs"/>
          <w:rtl/>
        </w:rPr>
        <w:t xml:space="preserve">نوآوری در فرایند فناوری </w:t>
      </w:r>
      <w:r w:rsidR="002A78BD" w:rsidRPr="00813AD7">
        <w:rPr>
          <w:rFonts w:hint="cs"/>
          <w:rtl/>
        </w:rPr>
        <w:t xml:space="preserve">را </w:t>
      </w:r>
      <w:r w:rsidR="005017FE" w:rsidRPr="00813AD7">
        <w:rPr>
          <w:rFonts w:hint="cs"/>
          <w:rtl/>
        </w:rPr>
        <w:t xml:space="preserve">کاربرد یا پیاده سازی شیوه‌های تولید یا توزیع </w:t>
      </w:r>
      <w:r w:rsidR="002A78BD" w:rsidRPr="00813AD7">
        <w:rPr>
          <w:rFonts w:hint="cs"/>
          <w:rtl/>
        </w:rPr>
        <w:t xml:space="preserve">بیان می‌کند، که این امر </w:t>
      </w:r>
      <w:r w:rsidR="005017FE" w:rsidRPr="00813AD7">
        <w:rPr>
          <w:rFonts w:hint="cs"/>
          <w:rtl/>
        </w:rPr>
        <w:t>می‌تواند شامل تغییر در تجهیزات، منابع انسانی، شیوه‌های کاری و یا ترکیبی از آنها نیز بشود</w:t>
      </w:r>
      <w:r w:rsidR="002A78BD" w:rsidRPr="00813AD7">
        <w:rPr>
          <w:rFonts w:hint="cs"/>
          <w:rtl/>
        </w:rPr>
        <w:t>.</w:t>
      </w:r>
    </w:p>
    <w:p w:rsidR="00A42367" w:rsidRPr="00813AD7" w:rsidRDefault="00A42367" w:rsidP="00A42367">
      <w:pPr>
        <w:rPr>
          <w:rtl/>
        </w:rPr>
      </w:pPr>
      <w:r w:rsidRPr="00813AD7">
        <w:rPr>
          <w:rFonts w:hint="cs"/>
          <w:rtl/>
        </w:rPr>
        <w:lastRenderedPageBreak/>
        <w:t>تعریف عملیاتی نوآوری: ارائه شکل جدیدی از محصول یا فرایند یا شیوه توزیع، یا مصرف در محصول و یا هر نوع ارزش جدید که پیشتر در زمینه آن محصول یا فرایند تولید یا کانال توزیع یا منطقه جغرافیایی تجربه نشده باشد.</w:t>
      </w:r>
    </w:p>
    <w:p w:rsidR="00A42367" w:rsidRPr="00813AD7" w:rsidRDefault="00A42367" w:rsidP="00A42367">
      <w:pPr>
        <w:spacing w:after="100"/>
        <w:rPr>
          <w:rtl/>
        </w:rPr>
      </w:pPr>
      <w:r w:rsidRPr="00813AD7">
        <w:rPr>
          <w:rFonts w:hint="cs"/>
          <w:b/>
          <w:bCs/>
          <w:i/>
          <w:iCs/>
          <w:rtl/>
        </w:rPr>
        <w:t>میزان نوآورانه بودن</w:t>
      </w:r>
      <w:r w:rsidRPr="00813AD7">
        <w:rPr>
          <w:b/>
          <w:bCs/>
          <w:i/>
          <w:iCs/>
          <w:vertAlign w:val="superscript"/>
          <w:rtl/>
        </w:rPr>
        <w:footnoteReference w:id="3"/>
      </w:r>
      <w:r w:rsidRPr="00813AD7">
        <w:rPr>
          <w:rFonts w:hint="cs"/>
          <w:b/>
          <w:bCs/>
          <w:i/>
          <w:iCs/>
          <w:rtl/>
        </w:rPr>
        <w:t>:</w:t>
      </w:r>
      <w:r w:rsidRPr="00813AD7">
        <w:rPr>
          <w:rFonts w:hint="cs"/>
          <w:rtl/>
        </w:rPr>
        <w:t xml:space="preserve"> درجه تازگی یک نوآوری. معمولأ می‌توان آن را در پیوستاری از «نوآوری بالا» تا «نوآوری پایین» اندازه‌گیری کرد. محصولات به شدت نوآورانه درجه بالایی از تازگی دارند، اما محصولات با نوآوری کم تنها از یک یا چند جنبه محدود نوآوری‌های جزئی یافته‌اند. در سطح کلان نوآوری ظرفیت نوآوری‌های جدید برای ایجاد یک تغییر پارادایم بنیادین در دانش و فناوری و نیز ساختار بازار محسوب می‌شود. در سطح خرد میزان نوآورانه بودن به معنی ظرفیت ایده‌های نو برای تأثیرگذاری در منابع بازاریابی، فناوری، مهارت‌ها، دانش، ظرفیت‌ها یا استراتژی است.</w:t>
      </w:r>
    </w:p>
    <w:p w:rsidR="00A42367" w:rsidRPr="00813AD7" w:rsidRDefault="00A42367" w:rsidP="00566588">
      <w:pPr>
        <w:spacing w:after="100"/>
        <w:rPr>
          <w:rtl/>
        </w:rPr>
      </w:pPr>
      <w:r w:rsidRPr="00813AD7">
        <w:rPr>
          <w:rFonts w:hint="cs"/>
          <w:b/>
          <w:bCs/>
          <w:i/>
          <w:iCs/>
          <w:rtl/>
        </w:rPr>
        <w:t>نوآوری دیجیتال:</w:t>
      </w:r>
      <w:r w:rsidRPr="00813AD7">
        <w:rPr>
          <w:rFonts w:hint="cs"/>
          <w:rtl/>
        </w:rPr>
        <w:t xml:space="preserve"> نوآوری شناسایی شده در تعریف بالا چنانچه قابلیت تبدیل به قالب دیجیتال را داشته باشد و بتوان آن را در قالب صنایع مرتبط با فناوری دیجیتال به کار گرفت، نوآوری دیجیتال محسوب خواهد شد. در تحقیق جاری تعریف از نوآوری دیجیتال، نوآوری‌هایی است که کارآفرینان رسانه‌ای فعال در عرصه فناوری‌های اینترنتی و موبایل ارائه می‌دهند و قابلیت تبدیل به یک محصول دیجیتال که مستقیم به مصرف‌کنندگان فروخته شود و یا به طور غیرمستقیم در تهیه و تولید یک محصول دیگر رسانه‌ای </w:t>
      </w:r>
      <w:r w:rsidR="00566588">
        <w:rPr>
          <w:rFonts w:hint="cs"/>
          <w:rtl/>
        </w:rPr>
        <w:t xml:space="preserve">ایفای </w:t>
      </w:r>
      <w:r w:rsidRPr="00813AD7">
        <w:rPr>
          <w:rFonts w:hint="cs"/>
          <w:rtl/>
        </w:rPr>
        <w:t xml:space="preserve">نقش </w:t>
      </w:r>
      <w:r w:rsidR="00566588">
        <w:rPr>
          <w:rFonts w:hint="cs"/>
          <w:rtl/>
        </w:rPr>
        <w:t xml:space="preserve">کند را </w:t>
      </w:r>
      <w:r w:rsidRPr="00813AD7">
        <w:rPr>
          <w:rFonts w:hint="cs"/>
          <w:rtl/>
        </w:rPr>
        <w:t>می‌باشد.</w:t>
      </w:r>
    </w:p>
    <w:p w:rsidR="003F30D7" w:rsidRPr="00813AD7" w:rsidRDefault="003F30D7" w:rsidP="003F30D7">
      <w:pPr>
        <w:rPr>
          <w:rtl/>
        </w:rPr>
      </w:pPr>
      <w:r w:rsidRPr="00813AD7">
        <w:rPr>
          <w:rFonts w:hint="cs"/>
          <w:rtl/>
        </w:rPr>
        <w:t xml:space="preserve">در حقیقت مرز باریکی میان فرایند تجاری‌سازی نوآوری‌های دیجیتالی با غیر دیجیتالی وجود دارد، به ویژه هنگامی که در سطح چارچوب به این فرایند نگاه کنیم. در میان چهار بخش قابل کنترل توسط مدیریت، ویژگی ایده و ویژگی‌های شرکت در میان شرکت‌های دیجیتال و غیردیجیتال دارای شباهت‌های زیادی هستند و در سطح چارچوب می‌توان آنها را ویژگی‌های  مشابه و مشترک دانست. اما در دو بخش دیگر چارچوب یعنی ویژگی‌های محصول و ویژگی‌های استراتژی ویژگی‌های منحصر به فرد نوآوری‌های دیجیتال متمایز می‌شوند. </w:t>
      </w:r>
    </w:p>
    <w:p w:rsidR="003F30D7" w:rsidRPr="00813AD7" w:rsidRDefault="003F30D7" w:rsidP="00566588">
      <w:pPr>
        <w:rPr>
          <w:rtl/>
        </w:rPr>
      </w:pPr>
      <w:r w:rsidRPr="00813AD7">
        <w:rPr>
          <w:rFonts w:hint="cs"/>
          <w:rtl/>
        </w:rPr>
        <w:t xml:space="preserve">محصولات دیجیتال به عنوان کالاهای اطلاعاتی دارای ویژگی‌های خاصی هستند. این محصولات تجربه شدنی هستند. تجربه شدنی بودن آن‌ها سبب می‌شود که پیش از ارائه به مصرف‌کننده نتوان از میزان استقبال </w:t>
      </w:r>
      <w:r w:rsidRPr="00813AD7">
        <w:rPr>
          <w:rFonts w:hint="cs"/>
          <w:rtl/>
        </w:rPr>
        <w:lastRenderedPageBreak/>
        <w:t>از آن و سطح رضایتمندی ناشی از آن مطمئن شد. نکته بسیار مهم دیگر درباره محصولات دیجیتال این است که آنها کالای با خاصیت عمومی</w:t>
      </w:r>
      <w:r w:rsidRPr="00813AD7">
        <w:rPr>
          <w:rStyle w:val="FootnoteReference"/>
          <w:rtl/>
        </w:rPr>
        <w:footnoteReference w:id="4"/>
      </w:r>
      <w:r w:rsidR="00542A74" w:rsidRPr="00813AD7">
        <w:rPr>
          <w:rFonts w:hint="cs"/>
          <w:rtl/>
        </w:rPr>
        <w:t xml:space="preserve"> هستند</w:t>
      </w:r>
      <w:r w:rsidRPr="00813AD7">
        <w:rPr>
          <w:rFonts w:hint="cs"/>
          <w:rtl/>
        </w:rPr>
        <w:t>، به این معنی که مصرف یک واحد از آن سبب نمی‌شود که این کالا برای دیگری در دسترس نباشد، به دلیل اینکه ماهیت دیجیتال آنها قابلیت تکثیر و استفاده همزمان افراد بی‌شمار را می‌دهد</w:t>
      </w:r>
      <w:r w:rsidR="00542A74" w:rsidRPr="00813AD7">
        <w:rPr>
          <w:rFonts w:hint="cs"/>
          <w:rtl/>
        </w:rPr>
        <w:t>(رکا، 2006، ص183)</w:t>
      </w:r>
      <w:r w:rsidRPr="00813AD7">
        <w:rPr>
          <w:rFonts w:hint="cs"/>
          <w:rtl/>
        </w:rPr>
        <w:t xml:space="preserve">. از این رو محصولات دیجیتال با محصولات رسانه‌ای همچون روزنامه و مجله و کتاب متفاوتند که مصرف یک نسخه آنها سبب می‌شود تعداد محصول در دسترس سایرین کاهش یابد. از سوی دیگر ویژگی صرفه ناشی از مقیاس را هم در این محصولات افزایش می‌دهد به این معنی که هر چه تعداد بیشتری از آن خریداری شود هزینه تولید هر واحد آن کاهش می‌یابد زیرا در واقع هزینه‌های تکثیر کالاهای دیجیتال با توجه به پیشرفت‌های دیجیتال بسیار پایین و نزدیک به صفر است (آریس و بوگین، 2005). این ویژگی‌ها در تجاری‌سازی نوآوری‌های دیجیتال نقش مهم ایفا می‌کنند. از یک سو مسائل مربوط به حقوق معنوی مولف در این صنعت نقش مهمی دارد و معمولأ برای ارائه هر نوآوری دیجیتال باید مسائل حقوق مولفین را در بخش‌های محصول که از کار دیگران استفاده شده است رعایت کرد و از سوی دیگر باید از نقض حقوق محصول خود شرکت نیز جلوگیری به عمل آورد. با توجه به ویژگی‌های بازار ایران که در آن حقوق مولف به شکل دقیقی مورد توجه قرار نمی‌گیرد و فشار اجرایی قدرتمندی سر آن رعایت نمی‌شود، چنین امری دشواری‌ها و محدودیت‌هایی را بر سر راه شیوه ارائه محول به بازار به همراه می‌آورد. </w:t>
      </w:r>
    </w:p>
    <w:p w:rsidR="00962C6A" w:rsidRPr="00813AD7" w:rsidRDefault="00962C6A" w:rsidP="003654F9">
      <w:pPr>
        <w:spacing w:after="100"/>
        <w:rPr>
          <w:rtl/>
        </w:rPr>
      </w:pPr>
      <w:r w:rsidRPr="00813AD7">
        <w:rPr>
          <w:rFonts w:hint="cs"/>
          <w:b/>
          <w:bCs/>
          <w:i/>
          <w:iCs/>
          <w:rtl/>
        </w:rPr>
        <w:t>محصول رسانه‌ای دیجیتال:</w:t>
      </w:r>
      <w:r w:rsidRPr="00813AD7">
        <w:rPr>
          <w:rFonts w:hint="cs"/>
          <w:rtl/>
        </w:rPr>
        <w:t xml:space="preserve"> محتوایی که از طریق یکی از انواع رسانه‌های جمعی یا الکترونیکی و در قالب دیجیتال به مصرف‌کنندگان ارائه شود و حداقل یکی از عناصر اطلاع‌رسانی، سرگرمی، اثر هنر و یا کارکرد تبلیغاتی را به همراه داشته باشد.</w:t>
      </w:r>
      <w:r w:rsidR="00D4703C" w:rsidRPr="00813AD7">
        <w:rPr>
          <w:rFonts w:hint="cs"/>
          <w:rtl/>
        </w:rPr>
        <w:t xml:space="preserve"> </w:t>
      </w:r>
      <w:r w:rsidR="00D4703C" w:rsidRPr="00813AD7">
        <w:rPr>
          <w:rFonts w:hint="cs"/>
          <w:i/>
          <w:iCs/>
          <w:rtl/>
        </w:rPr>
        <w:t xml:space="preserve">در پژوهش حاضر ابزارهایی که در بستر سه رسانه دیجیتال ذکر شده یعنی اینترنت، شبکه تلفن همراه، بازی‌های رایانه‌ای و ویدئویی ارائه می‌شوند به عنوان محصول دیجیتال </w:t>
      </w:r>
      <w:r w:rsidR="003654F9" w:rsidRPr="00813AD7">
        <w:rPr>
          <w:rFonts w:hint="cs"/>
          <w:i/>
          <w:iCs/>
          <w:rtl/>
        </w:rPr>
        <w:t>بررسی</w:t>
      </w:r>
      <w:r w:rsidR="00D4703C" w:rsidRPr="00813AD7">
        <w:rPr>
          <w:rFonts w:hint="cs"/>
          <w:i/>
          <w:iCs/>
          <w:rtl/>
        </w:rPr>
        <w:t xml:space="preserve"> شده‌اند</w:t>
      </w:r>
      <w:r w:rsidR="00D4703C" w:rsidRPr="00813AD7">
        <w:rPr>
          <w:rFonts w:hint="cs"/>
          <w:rtl/>
        </w:rPr>
        <w:t>.</w:t>
      </w:r>
    </w:p>
    <w:p w:rsidR="00A42367" w:rsidRPr="00813AD7" w:rsidRDefault="00A42367" w:rsidP="00A42367">
      <w:pPr>
        <w:spacing w:after="100"/>
        <w:rPr>
          <w:rtl/>
        </w:rPr>
      </w:pPr>
      <w:r w:rsidRPr="00813AD7">
        <w:rPr>
          <w:rFonts w:hint="cs"/>
          <w:b/>
          <w:bCs/>
          <w:i/>
          <w:iCs/>
          <w:rtl/>
        </w:rPr>
        <w:t>استراتژی نوآوری:</w:t>
      </w:r>
      <w:r w:rsidRPr="00813AD7">
        <w:rPr>
          <w:rFonts w:hint="cs"/>
          <w:rtl/>
        </w:rPr>
        <w:t xml:space="preserve"> کومار و پروماتد (2005) دو استراتژی را برای نوآوری‌های جدید معرفی کردند: استراتژی نوآوری بنیادین و استراتژی واکنش به مشتری. در استراتژی نوآوری بنیادین شرکت تمرکز خود را بر آشنا ساختن بازار با نوآوریهای بنیادینی که قصد ارائه آن را به بازار دارد قرار می‌دهد، در حالیکه در </w:t>
      </w:r>
      <w:r w:rsidRPr="00813AD7">
        <w:rPr>
          <w:rFonts w:hint="cs"/>
          <w:rtl/>
        </w:rPr>
        <w:lastRenderedPageBreak/>
        <w:t>استراتژی واکنش به مشتری بر ارتباط با مشتریان به عنوان درک نوآوری مورد نیاز و تعیین‌کننده آنچه باید مورد بهبود قرار گیرد تأکید می‌شود.</w:t>
      </w:r>
    </w:p>
    <w:p w:rsidR="00A42367" w:rsidRPr="00813AD7" w:rsidRDefault="00A42367" w:rsidP="00A42367">
      <w:pPr>
        <w:spacing w:after="100"/>
        <w:rPr>
          <w:rtl/>
        </w:rPr>
      </w:pPr>
      <w:r w:rsidRPr="00813AD7">
        <w:rPr>
          <w:rFonts w:hint="cs"/>
          <w:b/>
          <w:bCs/>
          <w:i/>
          <w:iCs/>
          <w:rtl/>
        </w:rPr>
        <w:t>توسعه محصول جدید:</w:t>
      </w:r>
      <w:r w:rsidRPr="00813AD7">
        <w:rPr>
          <w:rFonts w:hint="cs"/>
          <w:rtl/>
        </w:rPr>
        <w:t xml:space="preserve"> </w:t>
      </w:r>
      <w:bookmarkStart w:id="70" w:name="OLE_LINK5"/>
      <w:bookmarkStart w:id="71" w:name="OLE_LINK6"/>
      <w:r w:rsidRPr="00813AD7">
        <w:rPr>
          <w:rFonts w:hint="cs"/>
          <w:rtl/>
        </w:rPr>
        <w:t>ایجاد محصولی جدید از یک ایده، به شکلی که در آن ایده انتزاعی تبدیل به یک محصول واقعی شود. فرایند توسعه محصول جدید و رشد محصولات جدید شامل ن</w:t>
      </w:r>
      <w:r w:rsidR="004469CE" w:rsidRPr="00813AD7">
        <w:rPr>
          <w:rFonts w:hint="cs"/>
          <w:rtl/>
        </w:rPr>
        <w:t>ُ</w:t>
      </w:r>
      <w:r w:rsidRPr="00813AD7">
        <w:rPr>
          <w:rFonts w:hint="cs"/>
          <w:rtl/>
        </w:rPr>
        <w:t>ه مرحله اصلی می‌باشد که عبارتند از: استراتژی محصول جدید، تولید ایده، پرورش ایده، توسعه و آزمون مفهوم، استراتژی بازاریابی، تحلیل کسب و کار، توسعه محصول، آزمون بازار و سرانجام تجاری سازی</w:t>
      </w:r>
      <w:bookmarkEnd w:id="70"/>
      <w:bookmarkEnd w:id="71"/>
      <w:r w:rsidR="00D203E7" w:rsidRPr="00813AD7">
        <w:rPr>
          <w:rFonts w:hint="cs"/>
          <w:rtl/>
        </w:rPr>
        <w:t>.</w:t>
      </w:r>
    </w:p>
    <w:p w:rsidR="009A0472" w:rsidRPr="00813AD7" w:rsidRDefault="009A0472" w:rsidP="00A42367">
      <w:pPr>
        <w:spacing w:after="100"/>
        <w:rPr>
          <w:rtl/>
        </w:rPr>
      </w:pPr>
      <w:r w:rsidRPr="00813AD7">
        <w:rPr>
          <w:rFonts w:hint="cs"/>
          <w:b/>
          <w:bCs/>
          <w:i/>
          <w:iCs/>
          <w:rtl/>
        </w:rPr>
        <w:t>تجاری‌سازی:</w:t>
      </w:r>
      <w:r w:rsidRPr="00813AD7">
        <w:rPr>
          <w:rFonts w:hint="cs"/>
          <w:rtl/>
        </w:rPr>
        <w:t xml:space="preserve"> فرایند تبدیل ایده به یک محصول در بازار واقعی برای ارائه به مصرف کنندگان هدف. این فرایند معمولأ از ایده‌پردازی آغاز می‌شود و به فروش در بازار ختم می‌شود.</w:t>
      </w:r>
    </w:p>
    <w:p w:rsidR="00962C6A" w:rsidRPr="00813AD7" w:rsidRDefault="00962C6A" w:rsidP="00962C6A">
      <w:r w:rsidRPr="00813AD7">
        <w:rPr>
          <w:rFonts w:hint="cs"/>
          <w:b/>
          <w:bCs/>
          <w:i/>
          <w:iCs/>
          <w:rtl/>
        </w:rPr>
        <w:t>کارآفرین رسانه‌ای:</w:t>
      </w:r>
      <w:r w:rsidRPr="00813AD7">
        <w:rPr>
          <w:rFonts w:hint="cs"/>
          <w:rtl/>
        </w:rPr>
        <w:t xml:space="preserve"> افراد یا شرکتهای کوچکی که با شناسایی یک فرصت مناسب سودآور در بازار، منابع کوچک مالی را فراهم می‌کنند، و با گردهم آوردن مهارت، دانش و تجهیزات، اقدام به عرضه فراورده جدیدی در بازار رسانه با نوآوری در محصول، فرایند، کانال توزیع، و یا منطقه جغرافیایی، می‌کنند</w:t>
      </w:r>
      <w:r w:rsidRPr="00813AD7">
        <w:rPr>
          <w:rtl/>
        </w:rPr>
        <w:t>.</w:t>
      </w:r>
      <w:r w:rsidRPr="00813AD7">
        <w:rPr>
          <w:rFonts w:hint="cs"/>
          <w:rtl/>
        </w:rPr>
        <w:t xml:space="preserve"> در تحقیق حاضر این کارآفرینان عبارتند از افراد یا شرکتهای کوچک تا سقف بیست نفر پرسنل که در عرصه رسانه‌های دیجیتال فعالیت می‌کنند و حداقل یک محصول یا ایده را در این صنعت به بازار ارائه کرده‌اند یا در حال ارائه آن هستند.</w:t>
      </w:r>
    </w:p>
    <w:p w:rsidR="00D85EB4" w:rsidRPr="00813AD7" w:rsidRDefault="00D85EB4" w:rsidP="00A42367">
      <w:pPr>
        <w:spacing w:after="100"/>
        <w:rPr>
          <w:rtl/>
        </w:rPr>
      </w:pPr>
      <w:r w:rsidRPr="00813AD7">
        <w:rPr>
          <w:rFonts w:hint="cs"/>
          <w:b/>
          <w:bCs/>
          <w:i/>
          <w:iCs/>
          <w:rtl/>
        </w:rPr>
        <w:t>کارآفرینی فناورانه:</w:t>
      </w:r>
      <w:r w:rsidRPr="00813AD7">
        <w:rPr>
          <w:rFonts w:hint="cs"/>
          <w:rtl/>
        </w:rPr>
        <w:t xml:space="preserve"> دورف و بایر (2005) کارآفرینی فناورانه را سبکی از کارآفرینی تعریف کرده‌اند که شامل شناسایی ظرفیت‌های بالا، فرصت‌های تجاری فناوری محور، گردهم آوردن منابعی همچون استعداد و سرمایه، و مدیریت رشد سریع و ریسک‌های مهم با استفاده از مهارت‌های تصمیم‌گیری.</w:t>
      </w:r>
    </w:p>
    <w:p w:rsidR="00D85EB4" w:rsidRPr="00813AD7" w:rsidRDefault="00D85EB4" w:rsidP="00A42367">
      <w:pPr>
        <w:spacing w:after="100"/>
        <w:rPr>
          <w:rtl/>
        </w:rPr>
        <w:sectPr w:rsidR="00D85EB4" w:rsidRPr="00813AD7" w:rsidSect="00813AD7">
          <w:pgSz w:w="11906" w:h="16838"/>
          <w:pgMar w:top="1440" w:right="1440" w:bottom="1440" w:left="1440" w:header="708" w:footer="708" w:gutter="0"/>
          <w:pgBorders w:display="firstPage" w:offsetFrom="page">
            <w:top w:val="triangles" w:sz="31" w:space="24" w:color="auto"/>
            <w:left w:val="triangles" w:sz="31" w:space="24" w:color="auto"/>
            <w:bottom w:val="triangles" w:sz="31" w:space="24" w:color="auto"/>
            <w:right w:val="triangles" w:sz="31" w:space="24" w:color="auto"/>
          </w:pgBorders>
          <w:pgNumType w:start="1"/>
          <w:cols w:space="708"/>
          <w:titlePg/>
          <w:bidi/>
          <w:rtlGutter/>
          <w:docGrid w:linePitch="360"/>
        </w:sectPr>
      </w:pPr>
    </w:p>
    <w:p w:rsidR="004F68D1" w:rsidRPr="00813AD7" w:rsidRDefault="004F68D1" w:rsidP="009E1A73">
      <w:pPr>
        <w:rPr>
          <w:rtl/>
        </w:rPr>
      </w:pPr>
    </w:p>
    <w:p w:rsidR="004F68D1" w:rsidRPr="00813AD7" w:rsidRDefault="004F68D1" w:rsidP="004F68D1">
      <w:pPr>
        <w:pStyle w:val="Heading1"/>
        <w:jc w:val="center"/>
        <w:rPr>
          <w:rFonts w:ascii="IranNastaliq" w:hAnsi="IranNastaliq" w:cs="IranNastaliq"/>
          <w:b/>
          <w:bCs w:val="0"/>
          <w:sz w:val="144"/>
          <w:szCs w:val="144"/>
          <w:rtl/>
        </w:rPr>
      </w:pPr>
      <w:bookmarkStart w:id="72" w:name="_Toc322427094"/>
      <w:bookmarkStart w:id="73" w:name="_Toc332190290"/>
      <w:r w:rsidRPr="00813AD7">
        <w:rPr>
          <w:rFonts w:ascii="IranNastaliq" w:hAnsi="IranNastaliq" w:cs="IranNastaliq" w:hint="cs"/>
          <w:b/>
          <w:bCs w:val="0"/>
          <w:sz w:val="144"/>
          <w:szCs w:val="144"/>
          <w:rtl/>
        </w:rPr>
        <w:t>فصل دوم</w:t>
      </w:r>
      <w:bookmarkEnd w:id="72"/>
      <w:bookmarkEnd w:id="73"/>
    </w:p>
    <w:p w:rsidR="004F68D1" w:rsidRPr="00813AD7" w:rsidRDefault="004F68D1" w:rsidP="004F68D1">
      <w:pPr>
        <w:pStyle w:val="Heading1"/>
        <w:jc w:val="center"/>
        <w:rPr>
          <w:rFonts w:ascii="IranNastaliq" w:hAnsi="IranNastaliq" w:cs="IranNastaliq"/>
          <w:b/>
          <w:bCs w:val="0"/>
          <w:sz w:val="144"/>
          <w:szCs w:val="144"/>
          <w:rtl/>
        </w:rPr>
      </w:pPr>
      <w:bookmarkStart w:id="74" w:name="_Toc314648729"/>
      <w:bookmarkStart w:id="75" w:name="_Toc323986506"/>
      <w:bookmarkStart w:id="76" w:name="_Toc332190291"/>
      <w:r w:rsidRPr="00813AD7">
        <w:rPr>
          <w:rFonts w:ascii="IranNastaliq" w:hAnsi="IranNastaliq" w:cs="IranNastaliq" w:hint="cs"/>
          <w:b/>
          <w:bCs w:val="0"/>
          <w:sz w:val="144"/>
          <w:szCs w:val="144"/>
          <w:rtl/>
        </w:rPr>
        <w:t>مرور ادبیات پژوهش</w:t>
      </w:r>
      <w:bookmarkEnd w:id="74"/>
      <w:bookmarkEnd w:id="75"/>
      <w:bookmarkEnd w:id="76"/>
    </w:p>
    <w:p w:rsidR="004F68D1" w:rsidRPr="00813AD7" w:rsidRDefault="004F68D1" w:rsidP="00A42367">
      <w:pPr>
        <w:rPr>
          <w:rtl/>
        </w:rPr>
      </w:pPr>
    </w:p>
    <w:p w:rsidR="004F68D1" w:rsidRPr="00813AD7" w:rsidRDefault="004F68D1">
      <w:pPr>
        <w:bidi w:val="0"/>
        <w:jc w:val="center"/>
      </w:pPr>
      <w:r w:rsidRPr="00813AD7">
        <w:rPr>
          <w:rtl/>
        </w:rPr>
        <w:br w:type="page"/>
      </w:r>
    </w:p>
    <w:p w:rsidR="00A42367" w:rsidRPr="00813AD7" w:rsidRDefault="00A42367" w:rsidP="00D203E7">
      <w:pPr>
        <w:rPr>
          <w:rtl/>
        </w:rPr>
      </w:pPr>
      <w:r w:rsidRPr="00813AD7">
        <w:rPr>
          <w:rFonts w:hint="cs"/>
          <w:rtl/>
        </w:rPr>
        <w:lastRenderedPageBreak/>
        <w:t>مرور ادبیات پژوهش با هدف‌های متعددی صورت می‌گیرد. یک هدف مهم از آن بسترسازی برای پژوهش جاری است. این مرور یا باید بر پژوهش‌های گذشته روی موضوع پژوهش تمرکز کند یا بر تئوری‌هایی که با موضوع پژوهش مرتبط هستند و یا هر دو</w:t>
      </w:r>
      <w:r w:rsidR="00D203E7" w:rsidRPr="00813AD7">
        <w:rPr>
          <w:rFonts w:hint="cs"/>
          <w:rtl/>
        </w:rPr>
        <w:t>ی</w:t>
      </w:r>
      <w:r w:rsidRPr="00813AD7">
        <w:rPr>
          <w:rFonts w:hint="cs"/>
          <w:rtl/>
        </w:rPr>
        <w:t xml:space="preserve"> آن‌ها. مرور پیشینه باید مطال</w:t>
      </w:r>
      <w:r w:rsidR="00A63C46" w:rsidRPr="00813AD7">
        <w:rPr>
          <w:rFonts w:hint="cs"/>
          <w:rtl/>
        </w:rPr>
        <w:t>عات عمده‌ای که با موضوع تحقیق</w:t>
      </w:r>
      <w:r w:rsidRPr="00813AD7">
        <w:rPr>
          <w:rFonts w:hint="cs"/>
          <w:rtl/>
        </w:rPr>
        <w:t xml:space="preserve"> مرتبطند را با هم ترکیب کرده و به طور مختصر و مفید توصیف کند. چنین امری همچنین باید رابطه میان پروژه پژوهش و آنچه باید در حوزه خاص پژوهش انجام شود را بیان نماید. یک ویژگی مهم مرور پیشینه پژوهش که بسیاری از پژوهشگران آن را رعایت نمی‌کنند، الزام مرور گسترده و جامع پژوهش‌های پیشین تا زمان انجام پژوهش است. این امر به ویژه در زمینه پایان‌نامه‌های دکتری صدق می‌کند که انتظار می‌رود مرور ادبیات پژوهش در آن در سطح هنرمندانه‌ای</w:t>
      </w:r>
      <w:r w:rsidRPr="00813AD7">
        <w:rPr>
          <w:rStyle w:val="FootnoteReference"/>
          <w:rtl/>
        </w:rPr>
        <w:footnoteReference w:id="5"/>
      </w:r>
      <w:r w:rsidRPr="00813AD7">
        <w:rPr>
          <w:rFonts w:hint="cs"/>
          <w:rtl/>
        </w:rPr>
        <w:t xml:space="preserve"> صورت گیرد. پژوهشگر باید نشان دهد که از پژوهش‌ها مرتبط با موضوع که تاکنون منتشر شده، آگاه است (پ</w:t>
      </w:r>
      <w:r w:rsidR="00846059" w:rsidRPr="00813AD7">
        <w:rPr>
          <w:rFonts w:hint="cs"/>
          <w:rtl/>
        </w:rPr>
        <w:t>ارتریج و استارفیلد، 2007، ص99).</w:t>
      </w:r>
    </w:p>
    <w:p w:rsidR="00A42367" w:rsidRPr="00813AD7" w:rsidRDefault="00A42367" w:rsidP="0090287F">
      <w:pPr>
        <w:rPr>
          <w:rtl/>
        </w:rPr>
      </w:pPr>
      <w:r w:rsidRPr="00813AD7">
        <w:rPr>
          <w:rFonts w:hint="cs"/>
          <w:rtl/>
        </w:rPr>
        <w:t>فیلیپ</w:t>
      </w:r>
      <w:r w:rsidR="00D203E7" w:rsidRPr="00813AD7">
        <w:rPr>
          <w:rFonts w:hint="cs"/>
          <w:rtl/>
        </w:rPr>
        <w:t>س</w:t>
      </w:r>
      <w:r w:rsidRPr="00813AD7">
        <w:rPr>
          <w:rFonts w:hint="cs"/>
          <w:rtl/>
        </w:rPr>
        <w:t xml:space="preserve"> و پیو (2005) معتقدند چهار حوزه باید در مرور ادبیات موضوع پژوهش مورد توجه قرار بگیرند. 1) پیشینه پژوهش: مرور هنرمندانه حوزه مطالعه که شامل دانش‌افزایی‌های جدید، </w:t>
      </w:r>
      <w:r w:rsidR="0090287F" w:rsidRPr="00813AD7">
        <w:rPr>
          <w:rFonts w:hint="cs"/>
          <w:rtl/>
        </w:rPr>
        <w:t>اختلاف نظرها</w:t>
      </w:r>
      <w:r w:rsidRPr="00813AD7">
        <w:rPr>
          <w:rFonts w:hint="cs"/>
          <w:rtl/>
        </w:rPr>
        <w:t>، مباحثات، پژوهش‌ها پیشین و تئوری‌های مرتبط قدیمی می‌شود، 2) تمرکز مطالعه: چه چیزی مورد مطالعه قرار گرفته است و چرا؟، 3) داده‌های استفاده شده در مطالعه: توجیه دلایل انتخاب داده‌ها، 4) دانش‌افزایی مطالعه جاری: اهمیت پروژه جاری در زمینه حوزه مطالعه.</w:t>
      </w:r>
    </w:p>
    <w:p w:rsidR="00A42367" w:rsidRPr="00813AD7" w:rsidRDefault="00A42367" w:rsidP="006144E3">
      <w:pPr>
        <w:rPr>
          <w:rtl/>
        </w:rPr>
      </w:pPr>
      <w:r w:rsidRPr="00813AD7">
        <w:rPr>
          <w:rFonts w:hint="cs"/>
          <w:rtl/>
        </w:rPr>
        <w:t>با توجه به این مقدمه، بررسی ادبیات موضوع برای پژوهش جاری را با رویکرد مشخصی در پیش می‌گیریم. با توجه به عنوان پژوهش، ادبیات را به دو گفتار عمده تقسیم می‌کنیم. گفتار</w:t>
      </w:r>
      <w:r w:rsidR="006144E3" w:rsidRPr="00813AD7">
        <w:rPr>
          <w:rFonts w:hint="cs"/>
          <w:rtl/>
        </w:rPr>
        <w:t xml:space="preserve"> نخست</w:t>
      </w:r>
      <w:r w:rsidRPr="00813AD7">
        <w:rPr>
          <w:rFonts w:hint="cs"/>
          <w:rtl/>
        </w:rPr>
        <w:t xml:space="preserve"> درباره تجاری‌سازی نوآوری‌های دیجیتال و گفتار دوم درباره کارآفرینی رسانه‌ای. در گفتار نخست ابتدا از مرور ادبیات در زمینه نوآوری‌ها آغاز می‌کنیم و سپس به مدل‌ها و چارچوب‌های مطرح شده در زمینه نوآوری‌ها می‌رسیم.</w:t>
      </w:r>
    </w:p>
    <w:p w:rsidR="000A51F2" w:rsidRPr="00813AD7" w:rsidRDefault="00DF4625" w:rsidP="000A51F2">
      <w:pPr>
        <w:pStyle w:val="Heading1"/>
        <w:rPr>
          <w:rtl/>
        </w:rPr>
      </w:pPr>
      <w:bookmarkStart w:id="77" w:name="_Toc332190292"/>
      <w:r w:rsidRPr="00813AD7">
        <w:rPr>
          <w:rFonts w:hint="cs"/>
          <w:rtl/>
        </w:rPr>
        <w:t>2-1-</w:t>
      </w:r>
      <w:r w:rsidR="000A51F2" w:rsidRPr="00813AD7">
        <w:rPr>
          <w:rFonts w:hint="cs"/>
          <w:rtl/>
        </w:rPr>
        <w:t xml:space="preserve"> نوع شناسی نوآوری</w:t>
      </w:r>
      <w:bookmarkEnd w:id="77"/>
    </w:p>
    <w:p w:rsidR="002F3C6F" w:rsidRPr="00813AD7" w:rsidRDefault="002F3C6F" w:rsidP="002F3C6F">
      <w:pPr>
        <w:rPr>
          <w:noProof/>
          <w:rtl/>
        </w:rPr>
      </w:pPr>
      <w:r w:rsidRPr="00813AD7">
        <w:rPr>
          <w:rFonts w:hint="cs"/>
          <w:rtl/>
        </w:rPr>
        <w:t xml:space="preserve">نوآوری موفق موضوعی حیاتی هم برای شرکتها و هم برای سیاستگذاران است. با این حال تحقیق تجربی درباره موفقیت نوآوری‌ها به دلیل تعریف چند بعدی نوآوری موفق دشوار است. در سطح شرکتها، موفقیت </w:t>
      </w:r>
      <w:r w:rsidRPr="00813AD7">
        <w:rPr>
          <w:rFonts w:hint="cs"/>
          <w:rtl/>
        </w:rPr>
        <w:lastRenderedPageBreak/>
        <w:t>عمومأ با معیارهایی همچون افزایش سهم بازار، رشد بهره‌وری و سودآوری سنجیده می‌شود. علاوه بر این شرکت‌ها عمومأ به طور همزمان در تعداد زیادی پروژه‌های تحقیق و توسعه درگیر می‌شوند که نمرات متفاوتی از موفقیت را حاصل می‌کند. از این رو پژوهش‌هایی که در سطح شرکت‌ها صورت می‌گیرد از تنوع بسیار زیاد فعالیت‌های نوآوری درون شرکت‌ها چشمپوشی می‌کنند و به جای آن بر پروژه‌های توسعه نوآوری‌ها تمرکز می‌کنند. در ادبیات موضوع دیده می‌شود که نوآوری موفق از طریق ابعاد گوناگونی که طیفی از نوآوری فنی، موفقیت تجاری، یا تجاری سازی و نقطه عطف‌های زمانی در نوآوری را در بر می‌گیرد تعریف شده است (پالمبرگ، 2006).</w:t>
      </w:r>
      <w:r w:rsidRPr="00813AD7">
        <w:rPr>
          <w:rFonts w:hint="cs"/>
          <w:noProof/>
          <w:rtl/>
        </w:rPr>
        <w:t xml:space="preserve"> </w:t>
      </w:r>
    </w:p>
    <w:p w:rsidR="002F3C6F" w:rsidRPr="00813AD7" w:rsidRDefault="002F3C6F" w:rsidP="002F3C6F">
      <w:pPr>
        <w:rPr>
          <w:rtl/>
        </w:rPr>
      </w:pPr>
      <w:r w:rsidRPr="00813AD7">
        <w:rPr>
          <w:rFonts w:hint="cs"/>
          <w:rtl/>
        </w:rPr>
        <w:t>یکی از موارد مهم در تعریف نوآوری موفق سرعتی است که شرکت تجاری سازی نوآوری خود را در بازارها مدیریت می‌کند و مدت زمانی که طی آن پروژه‌ها جریان وجوه نقد مثبت را از طریق نقطه عطفهای زمانی کوتاه‌تر به دست می‌آوردند. سرعت ارائه به بازار اغلب به عنوان یکی از مزیتهای رقابتی در محیطی محسوب می‌شود که در آن هزینه‌های تحقیق و توسعه افزایش یافته است و چرخه‌های حیات محصول کوتاه‌تر شده است و رقابت فزاینده، بخش‌بندی بازارها و جهانی شدن وجه مشخصه بازارهاست. با کاهش زمان‌های تجاری‌سازی شرکت‌ها موفق به کنار زدن رقبا می‌شوند و از این رو به مزیت نفر اول بودن در موقعیت یابی و تکثیر محصول دست می‌یابند. بازگشت سریع جریان نقدی مثبت از طریق نقطه سربه‌سرهای کوتاه‌تر  به نوبه خود شرکتها را قادر می‌سازد تا بطور مستمر و پیگیرانه‌ای همراه با توسعه سریع در بازار، نوآوری کنند. تعداد زیادی از پژوهشگران پیشنهاد می‌کنند که رابطه‌ای میان تجاری سازی سریعتر و نقطه سر به سر زمانی از یک سو و میان سودآوری شرکتی و رشد در سوی دیگر وجود دارد، اگر چه ماهیت و میزان شدت این روابط مورد مجادله است (کوپر، به نقل از پالمبرگ، 2006).</w:t>
      </w:r>
    </w:p>
    <w:p w:rsidR="00A42367" w:rsidRPr="00813AD7" w:rsidRDefault="00A42367" w:rsidP="00A42367">
      <w:pPr>
        <w:rPr>
          <w:rtl/>
        </w:rPr>
      </w:pPr>
      <w:r w:rsidRPr="00813AD7">
        <w:rPr>
          <w:rFonts w:hint="cs"/>
          <w:rtl/>
        </w:rPr>
        <w:t xml:space="preserve">دسته‌بندی‌های متعددی برای نوآوری‌ها مطرح شده است. با این حال با توجه به اینکه هدف این </w:t>
      </w:r>
      <w:r w:rsidR="00011B2A" w:rsidRPr="00813AD7">
        <w:rPr>
          <w:rFonts w:hint="cs"/>
          <w:rtl/>
        </w:rPr>
        <w:t>پ</w:t>
      </w:r>
      <w:r w:rsidRPr="00813AD7">
        <w:rPr>
          <w:rFonts w:hint="cs"/>
          <w:rtl/>
        </w:rPr>
        <w:t>ژوهش نوع‌شناسی نوآوری‌ها نیست، و بیشتر به چگونگی تجاری‌سازی نوآوری‌ها</w:t>
      </w:r>
      <w:r w:rsidR="006144E3" w:rsidRPr="00813AD7">
        <w:rPr>
          <w:rFonts w:hint="cs"/>
          <w:rtl/>
        </w:rPr>
        <w:t xml:space="preserve"> توجه دارد، عمومی‌ترین نوع دسته‌</w:t>
      </w:r>
      <w:r w:rsidRPr="00813AD7">
        <w:rPr>
          <w:rFonts w:hint="cs"/>
          <w:rtl/>
        </w:rPr>
        <w:t>بندی یعنی نوآوری‌های گسسته (رادیکال)، پیوسته (تدریجی) و تقلیدی را مورد بررسی قرار می‌دهیم.</w:t>
      </w:r>
    </w:p>
    <w:p w:rsidR="00A42367" w:rsidRPr="00813AD7" w:rsidRDefault="00DF4625" w:rsidP="00A42367">
      <w:pPr>
        <w:pStyle w:val="Heading2"/>
        <w:rPr>
          <w:rtl/>
        </w:rPr>
      </w:pPr>
      <w:bookmarkStart w:id="78" w:name="_Toc332190293"/>
      <w:r w:rsidRPr="00813AD7">
        <w:rPr>
          <w:rFonts w:hint="cs"/>
          <w:rtl/>
        </w:rPr>
        <w:t>2-1-1-</w:t>
      </w:r>
      <w:r w:rsidR="00A42367" w:rsidRPr="00813AD7">
        <w:rPr>
          <w:rFonts w:hint="cs"/>
          <w:rtl/>
        </w:rPr>
        <w:t>نوآوری گسسته</w:t>
      </w:r>
      <w:bookmarkEnd w:id="78"/>
    </w:p>
    <w:p w:rsidR="00A42367" w:rsidRPr="00813AD7" w:rsidRDefault="00A42367" w:rsidP="00322975">
      <w:pPr>
        <w:rPr>
          <w:rtl/>
        </w:rPr>
      </w:pPr>
      <w:r w:rsidRPr="00813AD7">
        <w:rPr>
          <w:rFonts w:hint="cs"/>
          <w:rtl/>
        </w:rPr>
        <w:t>این نوآوری‌ها اغلب از طریق تازه واردان به بازار ارائه می‌شون</w:t>
      </w:r>
      <w:r w:rsidR="00C5769C" w:rsidRPr="00813AD7">
        <w:rPr>
          <w:rFonts w:hint="cs"/>
          <w:rtl/>
        </w:rPr>
        <w:t>د و منجر به ایجاد بازارهای تازه</w:t>
      </w:r>
      <w:r w:rsidRPr="00813AD7">
        <w:rPr>
          <w:rFonts w:hint="cs"/>
          <w:rtl/>
        </w:rPr>
        <w:t xml:space="preserve"> و مدلهای کسب و کار جدید می‌شوند (کریستنسن، جانسون و دان، 2002). نوآوری‌های گسسته ماهیتأ شیوه‌های </w:t>
      </w:r>
      <w:r w:rsidR="00C5769C" w:rsidRPr="00813AD7">
        <w:rPr>
          <w:rFonts w:hint="cs"/>
          <w:rtl/>
        </w:rPr>
        <w:lastRenderedPageBreak/>
        <w:t>نوینی</w:t>
      </w:r>
      <w:r w:rsidRPr="00813AD7">
        <w:rPr>
          <w:rFonts w:hint="cs"/>
          <w:rtl/>
        </w:rPr>
        <w:t xml:space="preserve"> از رقابت را معرفی می‌کنند، یعنی شیوه‌هایی متفاوت با که مدلهای کسب و کار موجود اختلاف دارند. شرکتهایی که نوآوری‌های گسسته ارائه می‌کنند، در جستجوی یافتن فرصت‌های کارآفرینانه‌ای هستند که بتواند اساس رقابت در صنعت </w:t>
      </w:r>
      <w:r w:rsidR="00322975" w:rsidRPr="00813AD7">
        <w:rPr>
          <w:rFonts w:hint="cs"/>
          <w:rtl/>
        </w:rPr>
        <w:t xml:space="preserve">مربوطه </w:t>
      </w:r>
      <w:r w:rsidRPr="00813AD7">
        <w:rPr>
          <w:rFonts w:hint="cs"/>
          <w:rtl/>
        </w:rPr>
        <w:t>را جابه‌جا کنند. از این رو نوآوری گسسته تلاش دارد که به جای اینکه از بازارهایی که در آن‌ها رقابت می‌کند تأثیر بپذیرد</w:t>
      </w:r>
      <w:r w:rsidR="00322975" w:rsidRPr="00813AD7">
        <w:rPr>
          <w:rFonts w:hint="cs"/>
          <w:rtl/>
        </w:rPr>
        <w:t>، به طور پیش‌دستانه بر سرنوشت صنعت تأثیر بگذارد</w:t>
      </w:r>
      <w:r w:rsidRPr="00813AD7">
        <w:rPr>
          <w:rFonts w:hint="cs"/>
          <w:rtl/>
        </w:rPr>
        <w:t xml:space="preserve"> (بارنی، 2002).</w:t>
      </w:r>
    </w:p>
    <w:p w:rsidR="00A42367" w:rsidRPr="00813AD7" w:rsidRDefault="00A42367" w:rsidP="00A35B53">
      <w:pPr>
        <w:rPr>
          <w:rtl/>
        </w:rPr>
      </w:pPr>
      <w:r w:rsidRPr="00813AD7">
        <w:rPr>
          <w:rFonts w:hint="cs"/>
          <w:rtl/>
        </w:rPr>
        <w:t>نوآوری گسسته به این دلیل ممکن می‌شود که رهبران فعلی بازار بر بهبود کالاها و خدمات موجود خود تمرکز می‌نمایند و  این امر سبب می‌شود آنها نتوانند نوآوری‌های ساده‌تر، راحت‌تر و قابل ارائه‌تر را به درستی تش</w:t>
      </w:r>
      <w:r w:rsidR="00862781" w:rsidRPr="00813AD7">
        <w:rPr>
          <w:rFonts w:hint="cs"/>
          <w:rtl/>
        </w:rPr>
        <w:t>خیص دهند. رقبایی که فرصت‌های ایج</w:t>
      </w:r>
      <w:r w:rsidRPr="00813AD7">
        <w:rPr>
          <w:rFonts w:hint="cs"/>
          <w:rtl/>
        </w:rPr>
        <w:t>اد شده توسط نوآ</w:t>
      </w:r>
      <w:r w:rsidR="006144E3" w:rsidRPr="00813AD7">
        <w:rPr>
          <w:rFonts w:hint="cs"/>
          <w:rtl/>
        </w:rPr>
        <w:t>و</w:t>
      </w:r>
      <w:r w:rsidR="00862781" w:rsidRPr="00813AD7">
        <w:rPr>
          <w:rFonts w:hint="cs"/>
          <w:rtl/>
        </w:rPr>
        <w:t>ری‌های ساده‌</w:t>
      </w:r>
      <w:r w:rsidRPr="00813AD7">
        <w:rPr>
          <w:rFonts w:hint="cs"/>
          <w:rtl/>
        </w:rPr>
        <w:t>تر را شناسایی و برای استفاده از آنها اقدام می‌کنند، می‌توانند برای مشتریان کالاهای بهتری با اعتبار بیشتر، قابلیت سفارشی کردن، دسترسی بودن و هزینه کم</w:t>
      </w:r>
      <w:r w:rsidR="006144E3" w:rsidRPr="00813AD7">
        <w:rPr>
          <w:rFonts w:hint="cs"/>
          <w:rtl/>
        </w:rPr>
        <w:t>ت</w:t>
      </w:r>
      <w:r w:rsidRPr="00813AD7">
        <w:rPr>
          <w:rFonts w:hint="cs"/>
          <w:rtl/>
        </w:rPr>
        <w:t>ری از محصولات رهبران جاری ارائه دهند. به زبان اقتصادی نوآوری‌های ساده‌تر بر پویایی بازارهای کنونی خود تأثیر گسسته دارند. هر چه نوآوری گسسته به طور کارکردی بیشتر بهبود می‌یابد، مشتریان بیشتر</w:t>
      </w:r>
      <w:r w:rsidR="006144E3" w:rsidRPr="00813AD7">
        <w:rPr>
          <w:rFonts w:hint="cs"/>
          <w:rtl/>
        </w:rPr>
        <w:t>ی</w:t>
      </w:r>
      <w:r w:rsidRPr="00813AD7">
        <w:rPr>
          <w:rFonts w:hint="cs"/>
          <w:rtl/>
        </w:rPr>
        <w:t xml:space="preserve"> آن را تقاضا می‌کنند. </w:t>
      </w:r>
      <w:r w:rsidR="006144E3" w:rsidRPr="00813AD7">
        <w:rPr>
          <w:rFonts w:hint="cs"/>
          <w:rtl/>
        </w:rPr>
        <w:t xml:space="preserve">هنگامی </w:t>
      </w:r>
      <w:r w:rsidRPr="00813AD7">
        <w:rPr>
          <w:rFonts w:hint="cs"/>
          <w:rtl/>
        </w:rPr>
        <w:t xml:space="preserve">که نوآوری گسسته بر </w:t>
      </w:r>
      <w:r w:rsidR="00862781" w:rsidRPr="00813AD7">
        <w:rPr>
          <w:rFonts w:hint="cs"/>
          <w:rtl/>
        </w:rPr>
        <w:t>بخش تحت تسلط</w:t>
      </w:r>
      <w:r w:rsidRPr="00813AD7">
        <w:rPr>
          <w:rFonts w:hint="cs"/>
          <w:rtl/>
        </w:rPr>
        <w:t xml:space="preserve"> رهبران بازار تأثیر می‌گذارد، به عنوان یک تهدید رقابتی درک می‌شود (کریستینسن، جانسون و دان، 2002). </w:t>
      </w:r>
      <w:r w:rsidR="006144E3" w:rsidRPr="00813AD7">
        <w:rPr>
          <w:rFonts w:hint="cs"/>
          <w:rtl/>
        </w:rPr>
        <w:t>کاوین و اسلوین (2002) کارآفرینی استراتژیک را حوزه‌ای شناسایی نموده‌اند که سبب ایجاد چنین نوآوری‌هایی می‌شود. از دید آن</w:t>
      </w:r>
      <w:r w:rsidR="00A35B53" w:rsidRPr="00813AD7">
        <w:rPr>
          <w:rFonts w:hint="cs"/>
          <w:rtl/>
        </w:rPr>
        <w:t xml:space="preserve"> دو،</w:t>
      </w:r>
      <w:r w:rsidR="006144E3" w:rsidRPr="00813AD7">
        <w:rPr>
          <w:rFonts w:hint="cs"/>
          <w:rtl/>
        </w:rPr>
        <w:t xml:space="preserve"> </w:t>
      </w:r>
      <w:r w:rsidRPr="00813AD7">
        <w:rPr>
          <w:rFonts w:hint="cs"/>
          <w:rtl/>
        </w:rPr>
        <w:t xml:space="preserve">شرکت‌ها از طریق </w:t>
      </w:r>
      <w:r w:rsidR="006144E3" w:rsidRPr="00813AD7">
        <w:rPr>
          <w:rFonts w:hint="cs"/>
          <w:rtl/>
        </w:rPr>
        <w:t>ترکیب</w:t>
      </w:r>
      <w:r w:rsidRPr="00813AD7">
        <w:rPr>
          <w:rFonts w:hint="cs"/>
          <w:rtl/>
        </w:rPr>
        <w:t xml:space="preserve"> رفتارهای فرصت‌جویانه با رفتارهای مزیت‌جویانه، قادر به ایجاد نوآوری‌های گسسته و معرفی آنها به بازار هستند. به عباراتی دیگر، نوآوری‌های موفق گسسته، محصول کارآفرینی استراتژیک هستند. در حقیقت شرکتهایی که به کارآفرینی استراتژیک نمی‌پردازند از طریق نوآوری‌های گسسته تهدید می‌شوند. مستندات نشان می‌دهد که مدیران در شرکت‌های جاافتاده</w:t>
      </w:r>
      <w:r w:rsidR="00E656CD" w:rsidRPr="00813AD7">
        <w:rPr>
          <w:rFonts w:hint="cs"/>
          <w:rtl/>
        </w:rPr>
        <w:t>،</w:t>
      </w:r>
      <w:r w:rsidRPr="00813AD7">
        <w:rPr>
          <w:rFonts w:hint="cs"/>
          <w:rtl/>
        </w:rPr>
        <w:t xml:space="preserve"> نوآوری‌های گسسته را به عنوان تهدیدی برای مدل کسب و کار کنونی شرکت خود ملاحظه می‌کنند. سازمان‌های دارای عملکرد مناسب، به ویژه در بازار محصولات در مرحله بلوغ، معمولأ بر این باورند که عملکرد خوب آنها تأییدی بر مدل‌های کسب</w:t>
      </w:r>
      <w:r w:rsidR="00A35B53" w:rsidRPr="00813AD7">
        <w:rPr>
          <w:rFonts w:hint="cs"/>
          <w:rtl/>
        </w:rPr>
        <w:t xml:space="preserve"> و کار جاری آنهاست. در این شرکت</w:t>
      </w:r>
      <w:r w:rsidRPr="00813AD7">
        <w:rPr>
          <w:rFonts w:hint="cs"/>
          <w:rtl/>
        </w:rPr>
        <w:t>ها مدیران از پیگیری و اجرای نوآوری‌های گسسته احساس هراس می‌کنند</w:t>
      </w:r>
      <w:r w:rsidR="00A35B53" w:rsidRPr="00813AD7">
        <w:rPr>
          <w:rFonts w:hint="cs"/>
          <w:rtl/>
        </w:rPr>
        <w:t>،</w:t>
      </w:r>
      <w:r w:rsidRPr="00813AD7">
        <w:rPr>
          <w:rFonts w:hint="cs"/>
          <w:rtl/>
        </w:rPr>
        <w:t xml:space="preserve"> زیرا می‌ترسند عملکرد خوب فعلی را از دست بدهند (کاوین و اسلوین، 2002). </w:t>
      </w:r>
    </w:p>
    <w:p w:rsidR="00A42367" w:rsidRPr="00813AD7" w:rsidRDefault="00DF4625" w:rsidP="00A42367">
      <w:pPr>
        <w:pStyle w:val="Heading2"/>
        <w:rPr>
          <w:rtl/>
        </w:rPr>
      </w:pPr>
      <w:bookmarkStart w:id="79" w:name="_Toc332190294"/>
      <w:r w:rsidRPr="00813AD7">
        <w:rPr>
          <w:rFonts w:hint="cs"/>
          <w:rtl/>
        </w:rPr>
        <w:t xml:space="preserve">2-1-2- </w:t>
      </w:r>
      <w:r w:rsidR="00A42367" w:rsidRPr="00813AD7">
        <w:rPr>
          <w:rFonts w:hint="cs"/>
          <w:rtl/>
        </w:rPr>
        <w:t>نوآوری‌های پیوسته</w:t>
      </w:r>
      <w:bookmarkEnd w:id="79"/>
    </w:p>
    <w:p w:rsidR="00A42367" w:rsidRPr="00813AD7" w:rsidRDefault="00E656CD" w:rsidP="00A42367">
      <w:pPr>
        <w:rPr>
          <w:rtl/>
        </w:rPr>
      </w:pPr>
      <w:r w:rsidRPr="00813AD7">
        <w:rPr>
          <w:rFonts w:hint="cs"/>
          <w:rtl/>
        </w:rPr>
        <w:lastRenderedPageBreak/>
        <w:t>نوآوری‌</w:t>
      </w:r>
      <w:r w:rsidR="00A42367" w:rsidRPr="00813AD7">
        <w:rPr>
          <w:rFonts w:hint="cs"/>
          <w:rtl/>
        </w:rPr>
        <w:t>های پیوسته نوآوری‌هایی هستند که به شرکتهای در حال فعالیت کمک می‌کنند که سود بیشتری از فروش بهتر محصولات به مشتریان بهتر حاصل کنند. این نوآوری‌ها، هم بهبودهای مهندسی ساده و ندریجی را شامل می‌شود و هم بهبودهای قابل توجه در عملکرد را (کریستینسن، جانسون و ریگبی، 2002: ص 23). بهبودهای تدریجی می‌توانند به عنوان تخریبهای سازنده شناسایی شوند زیرا به شرکت کمک می‌کنند که مزیت‌های رقابتی کنونی خود را که رشد آن را به عنوان مسیری برای ایجاد ثروت ارتفا می‌دهد، گسترش دهد. نوآوری‌های تدریجی اغلب گرایش به توسعه فرایندهای جدید دارند تا ارائه کالاها و خدمات جدید، و به شرکت‌ها کمک می‌کنند تا حداکثر ارزش را از قابلیت‌های کنونی شرکت به دست آورند. نوآوری‌های پیوسته منجر به اشکالی از بهبودهای تدریجی در کالاها و خدمات می‌شوند که به سبب افزایش نیازهای مشتریان، نقطه ورودی برای نوآوری‌های گسسته ایجاد می‌کنند (کناگی و کریستینسن، 2002).</w:t>
      </w:r>
    </w:p>
    <w:p w:rsidR="00A42367" w:rsidRPr="00813AD7" w:rsidRDefault="00A42367" w:rsidP="00A42367">
      <w:pPr>
        <w:rPr>
          <w:rtl/>
        </w:rPr>
      </w:pPr>
      <w:r w:rsidRPr="00813AD7">
        <w:rPr>
          <w:rFonts w:hint="cs"/>
          <w:rtl/>
        </w:rPr>
        <w:t>بدون اجرای کارآفرینی استراتژیک، شرکت ممکن است کاملأ بر نوآوری</w:t>
      </w:r>
      <w:r w:rsidR="00F11257" w:rsidRPr="00813AD7">
        <w:rPr>
          <w:rFonts w:hint="cs"/>
          <w:rtl/>
        </w:rPr>
        <w:t>‌</w:t>
      </w:r>
      <w:r w:rsidRPr="00813AD7">
        <w:rPr>
          <w:rFonts w:hint="cs"/>
          <w:rtl/>
        </w:rPr>
        <w:t>های پیوسته و استفاده از مزیت‌های جاری متمرکز شود. چنین امری شرکت را از شناسایی و استفاده از فرصت‌های کارآفرینانه جدید باز می‌دارد. از سوی دیگر، تأکید بیش از حد بر نوآوری‌های گسسته نیز جفظ مزیت رقابتی ایجاد شده و کسب درآمد از آن را دشوار می‌سازد. در شرایطی که چشم‌انداز رقابتی شرکت را ملزم می‌کند که تلاش خود را به نوآوریهای گسسته معطوف سازد، چنین امری نباید سبب از دست دادن مزیت‌های ناشی از نوآوری‌های پیوسته باشند. استفاده موثر از کارآفرینی استراتژیک منجر به تعهد جامع و یکپارچه برای هر دو نوع نوآوری گسسته و پیوسته می‌شود که محرک‌های ایجاد ثروت هستند (ایرلند و همکاران، 2003).</w:t>
      </w:r>
    </w:p>
    <w:p w:rsidR="00A42367" w:rsidRPr="00813AD7" w:rsidRDefault="00DF4625" w:rsidP="00A42367">
      <w:pPr>
        <w:pStyle w:val="Heading2"/>
        <w:rPr>
          <w:rtl/>
        </w:rPr>
      </w:pPr>
      <w:bookmarkStart w:id="80" w:name="_Toc332190295"/>
      <w:r w:rsidRPr="00813AD7">
        <w:rPr>
          <w:rFonts w:hint="cs"/>
          <w:rtl/>
        </w:rPr>
        <w:t xml:space="preserve">2-1-3- </w:t>
      </w:r>
      <w:r w:rsidR="00A42367" w:rsidRPr="00813AD7">
        <w:rPr>
          <w:rFonts w:hint="cs"/>
          <w:rtl/>
        </w:rPr>
        <w:t>نوآوری تقلیدی</w:t>
      </w:r>
      <w:bookmarkEnd w:id="80"/>
    </w:p>
    <w:p w:rsidR="00A42367" w:rsidRPr="00813AD7" w:rsidRDefault="00A42367" w:rsidP="00591424">
      <w:pPr>
        <w:rPr>
          <w:rtl/>
        </w:rPr>
      </w:pPr>
      <w:r w:rsidRPr="00813AD7">
        <w:rPr>
          <w:rFonts w:hint="cs"/>
          <w:rtl/>
        </w:rPr>
        <w:t>نوآوری تقلیدی</w:t>
      </w:r>
      <w:r w:rsidRPr="00813AD7">
        <w:rPr>
          <w:rStyle w:val="FootnoteReference"/>
          <w:rtl/>
        </w:rPr>
        <w:footnoteReference w:id="6"/>
      </w:r>
      <w:r w:rsidRPr="00813AD7">
        <w:rPr>
          <w:rFonts w:hint="cs"/>
          <w:rtl/>
        </w:rPr>
        <w:t xml:space="preserve"> عبارت است از به کارگیری نوآوری‌های انجام شده توسط سایرین در یک بستر متفاوت. در چنین فرایندی شرکت یا کارآفرین خود دست به ایجاد یک نوآوری نمی‌زند و در نتیجه هزینه‌ای برای اموری همچون تحقیق و توسعه، یا طراحی محصول جد</w:t>
      </w:r>
      <w:r w:rsidR="00E656CD" w:rsidRPr="00813AD7">
        <w:rPr>
          <w:rFonts w:hint="cs"/>
          <w:rtl/>
        </w:rPr>
        <w:t>ید و امثال این فعالیت‌ها نمی‌پردازد</w:t>
      </w:r>
      <w:r w:rsidRPr="00813AD7">
        <w:rPr>
          <w:rFonts w:hint="cs"/>
          <w:rtl/>
        </w:rPr>
        <w:t xml:space="preserve">. در </w:t>
      </w:r>
      <w:r w:rsidR="00E656CD" w:rsidRPr="00813AD7">
        <w:rPr>
          <w:rFonts w:hint="cs"/>
          <w:rtl/>
        </w:rPr>
        <w:t>این</w:t>
      </w:r>
      <w:r w:rsidRPr="00813AD7">
        <w:rPr>
          <w:rFonts w:hint="cs"/>
          <w:rtl/>
        </w:rPr>
        <w:t xml:space="preserve"> نوع نوآوری</w:t>
      </w:r>
      <w:r w:rsidR="00E656CD" w:rsidRPr="00813AD7">
        <w:rPr>
          <w:rFonts w:hint="cs"/>
          <w:rtl/>
        </w:rPr>
        <w:t>،</w:t>
      </w:r>
      <w:r w:rsidRPr="00813AD7">
        <w:rPr>
          <w:rFonts w:hint="cs"/>
          <w:rtl/>
        </w:rPr>
        <w:t xml:space="preserve"> شرکت یا کارآفرین با تقلید از کاری که توسط یک نوآور پیش از او انجام شده است و به موفقیت رسیده، نوآوری انجام شده را عینأ یا با قدری دستکاری و تغییر در بازاری دیگر و یا حتی در مواردی در همان بازار ارائه می‌کند. نوآوری تقلیدی یکی از انواع متداول نوآوری به ویژه در شرکت‌های کوچک و </w:t>
      </w:r>
      <w:r w:rsidRPr="00813AD7">
        <w:rPr>
          <w:rFonts w:hint="cs"/>
          <w:rtl/>
        </w:rPr>
        <w:lastRenderedPageBreak/>
        <w:t xml:space="preserve">متوسط است که به دلیل عدم نیاز به انرژی و وقت و تیم کافی برای تحقیق و توسعه، به خوبی با ماهیت </w:t>
      </w:r>
      <w:r w:rsidR="00591424" w:rsidRPr="00813AD7">
        <w:rPr>
          <w:rFonts w:hint="cs"/>
          <w:rtl/>
        </w:rPr>
        <w:t xml:space="preserve">این </w:t>
      </w:r>
      <w:r w:rsidRPr="00813AD7">
        <w:rPr>
          <w:rFonts w:hint="cs"/>
          <w:rtl/>
        </w:rPr>
        <w:t>شرکتها سازگار است.</w:t>
      </w:r>
    </w:p>
    <w:p w:rsidR="00A42367" w:rsidRPr="00813AD7" w:rsidRDefault="00A42367" w:rsidP="00A42367">
      <w:pPr>
        <w:rPr>
          <w:rtl/>
        </w:rPr>
      </w:pPr>
      <w:r w:rsidRPr="00813AD7">
        <w:rPr>
          <w:rFonts w:hint="cs"/>
          <w:rtl/>
        </w:rPr>
        <w:t>نکته جالب در بررسی ادبیات تحقیق، سازگاری این نوع نوآوری با ویژگی‌های بومی ما ایرانیان است. برای مثال میرزایی و رحمانی (1387، ص 61)، معتقدند که ایرانیان بیش از هر ملتی اهل تقلید هستند، تقلیدی که عمومأ ابداعی نیز در آن رخ نمی‌دهد. «ایرانی قوه ابداع چندانی ندارد، اما در کار تقلید سخت کوشاست، زود مطلب را می‌گیرد، به سرعت می‌آموزد، اما به زودی بر جای می‌ماند و به استفاده از دریافته‌ها و آموخته‌ها اکتفا می‌کند». پژوهشگر با این گفته شخصأ موافق نیست، اما تأکید پژوهش‌هایی همچون مورد مذکور بر مزیت رقابتی مبتنی بر تقلید، این نوع نوآوری را شایان توجه می‌نماید.</w:t>
      </w:r>
    </w:p>
    <w:p w:rsidR="00A42367" w:rsidRPr="00813AD7" w:rsidRDefault="00DF4625" w:rsidP="00DF4625">
      <w:pPr>
        <w:pStyle w:val="Heading1"/>
        <w:rPr>
          <w:rtl/>
        </w:rPr>
      </w:pPr>
      <w:bookmarkStart w:id="81" w:name="_Toc332190296"/>
      <w:r w:rsidRPr="00813AD7">
        <w:rPr>
          <w:rFonts w:hint="cs"/>
          <w:rtl/>
        </w:rPr>
        <w:t xml:space="preserve">2-2- </w:t>
      </w:r>
      <w:r w:rsidR="00A42367" w:rsidRPr="00813AD7">
        <w:rPr>
          <w:rFonts w:hint="cs"/>
          <w:rtl/>
        </w:rPr>
        <w:t>تجاری‌سازی</w:t>
      </w:r>
      <w:bookmarkEnd w:id="81"/>
    </w:p>
    <w:p w:rsidR="00DF4625" w:rsidRPr="00813AD7" w:rsidRDefault="00DF4625" w:rsidP="00DF4625">
      <w:pPr>
        <w:pStyle w:val="Heading2"/>
        <w:rPr>
          <w:rtl/>
        </w:rPr>
      </w:pPr>
      <w:bookmarkStart w:id="82" w:name="_Toc332190297"/>
      <w:r w:rsidRPr="00813AD7">
        <w:rPr>
          <w:rFonts w:hint="cs"/>
          <w:rtl/>
        </w:rPr>
        <w:t>2-2-1- تعریف تجاری‌سازی</w:t>
      </w:r>
      <w:bookmarkEnd w:id="82"/>
    </w:p>
    <w:p w:rsidR="00A42367" w:rsidRPr="00813AD7" w:rsidRDefault="00A42367" w:rsidP="00A42367">
      <w:pPr>
        <w:rPr>
          <w:noProof/>
          <w:rtl/>
        </w:rPr>
      </w:pPr>
      <w:r w:rsidRPr="00813AD7">
        <w:rPr>
          <w:rFonts w:hint="cs"/>
          <w:noProof/>
          <w:rtl/>
        </w:rPr>
        <w:t>تجاری‌سازی توسط محققان گوناگونی تعریف شده است. با توجه به اینکه تعریف هر یک از آن‌ها تا حدودی با دیگری متفاوت است و جنبه‌های گوناگون بحث تجاری سازی را در نظر گرفته است، از این رو گزیده‌ای از این تعاریف متعدد را ارائه می‌کنیم.</w:t>
      </w:r>
    </w:p>
    <w:p w:rsidR="00E00BB3" w:rsidRPr="00813AD7" w:rsidRDefault="00F62EFE" w:rsidP="00C67D41">
      <w:pPr>
        <w:rPr>
          <w:noProof/>
          <w:rtl/>
        </w:rPr>
      </w:pPr>
      <w:r w:rsidRPr="00813AD7">
        <w:rPr>
          <w:rFonts w:hint="cs"/>
          <w:noProof/>
          <w:rtl/>
        </w:rPr>
        <w:t>کومار و جاین (2002) تجاری‌سازی را تبدیل اندیشه، دانش و فناوری درک شده توسط يك فرد يا گروه به شکل قابل بكارگيري در سيستم، فرايند، محصول و يا يك روش انجام كار برای افراد و گروه‌های دیگر تعریف کرده‌اند. چیسا و پیکالوگا (1998) آن را فرآیندی دانسته‌اند که از طرح کردن و پروراندن یک ایده آغاز می‌شود و به توسعه ایده به سمت تولید محصول و در نهایت عرضه در بازار و فروش به مشتری (صنعت یا مصرف‌کننده نهایی) می‌انجامد.</w:t>
      </w:r>
      <w:r w:rsidR="00705371" w:rsidRPr="00813AD7">
        <w:rPr>
          <w:rFonts w:hint="cs"/>
          <w:noProof/>
          <w:rtl/>
        </w:rPr>
        <w:t xml:space="preserve"> </w:t>
      </w:r>
      <w:r w:rsidRPr="00813AD7">
        <w:rPr>
          <w:rFonts w:hint="cs"/>
          <w:noProof/>
          <w:rtl/>
        </w:rPr>
        <w:t xml:space="preserve">راند (2003: ص26) </w:t>
      </w:r>
      <w:r w:rsidR="00705371" w:rsidRPr="00813AD7">
        <w:rPr>
          <w:rFonts w:hint="cs"/>
          <w:noProof/>
          <w:rtl/>
        </w:rPr>
        <w:t xml:space="preserve">تجاری‌سازی را </w:t>
      </w:r>
      <w:r w:rsidRPr="00813AD7">
        <w:rPr>
          <w:rFonts w:hint="cs"/>
          <w:noProof/>
          <w:rtl/>
        </w:rPr>
        <w:t>انتقال یک ایده، رویه یا اندیشه ناشی از تحقیق به محیطی که در آن به یک محصول، خدمت یا فرایند تبدیل شود</w:t>
      </w:r>
      <w:r w:rsidR="00705371" w:rsidRPr="00813AD7">
        <w:rPr>
          <w:rFonts w:hint="cs"/>
          <w:noProof/>
          <w:rtl/>
        </w:rPr>
        <w:t xml:space="preserve"> تعریف نموده است</w:t>
      </w:r>
      <w:r w:rsidRPr="00813AD7">
        <w:rPr>
          <w:rFonts w:hint="cs"/>
          <w:noProof/>
          <w:rtl/>
        </w:rPr>
        <w:t>.</w:t>
      </w:r>
      <w:r w:rsidR="00DE64D0" w:rsidRPr="00813AD7">
        <w:rPr>
          <w:rFonts w:hint="cs"/>
          <w:noProof/>
          <w:rtl/>
        </w:rPr>
        <w:t xml:space="preserve"> کارلسون نیز آن را انتقال رسمی اکتشافات و نوآوریهای ناشی از تحقیقات علمی انجام شده در دانشگاه‌ها و موسسات غیرانتفاعی به بخش تجاری برای منفعت عمومی شناسایی کرده است</w:t>
      </w:r>
      <w:r w:rsidR="004A4A0E" w:rsidRPr="00813AD7">
        <w:rPr>
          <w:rFonts w:hint="cs"/>
          <w:noProof/>
          <w:rtl/>
        </w:rPr>
        <w:t xml:space="preserve"> (</w:t>
      </w:r>
      <w:r w:rsidR="00C67D41">
        <w:rPr>
          <w:rFonts w:hint="cs"/>
          <w:noProof/>
          <w:rtl/>
        </w:rPr>
        <w:t>کارلسو</w:t>
      </w:r>
      <w:r w:rsidR="004A4A0E" w:rsidRPr="00813AD7">
        <w:rPr>
          <w:rFonts w:hint="cs"/>
          <w:noProof/>
          <w:rtl/>
        </w:rPr>
        <w:t>ن، 2004: ص15)</w:t>
      </w:r>
      <w:r w:rsidR="00DE64D0" w:rsidRPr="00813AD7">
        <w:rPr>
          <w:rFonts w:hint="cs"/>
          <w:noProof/>
          <w:rtl/>
        </w:rPr>
        <w:t>.</w:t>
      </w:r>
    </w:p>
    <w:p w:rsidR="004A4A0E" w:rsidRPr="00813AD7" w:rsidRDefault="004A4A0E" w:rsidP="004A4A0E">
      <w:pPr>
        <w:rPr>
          <w:noProof/>
          <w:rtl/>
        </w:rPr>
      </w:pPr>
    </w:p>
    <w:p w:rsidR="00A42367" w:rsidRPr="00813AD7" w:rsidRDefault="00DE64D0" w:rsidP="001A0599">
      <w:pPr>
        <w:pStyle w:val="Heading2"/>
        <w:rPr>
          <w:rtl/>
        </w:rPr>
      </w:pPr>
      <w:r w:rsidRPr="00813AD7">
        <w:rPr>
          <w:rFonts w:hint="cs"/>
          <w:rtl/>
        </w:rPr>
        <w:lastRenderedPageBreak/>
        <w:t xml:space="preserve"> </w:t>
      </w:r>
      <w:bookmarkStart w:id="83" w:name="_Toc332190298"/>
      <w:r w:rsidR="00DF4625" w:rsidRPr="00813AD7">
        <w:rPr>
          <w:rFonts w:hint="cs"/>
          <w:rtl/>
        </w:rPr>
        <w:t>2-2-</w:t>
      </w:r>
      <w:r w:rsidR="002F3C6F" w:rsidRPr="00813AD7">
        <w:rPr>
          <w:rFonts w:hint="cs"/>
          <w:rtl/>
        </w:rPr>
        <w:t>2</w:t>
      </w:r>
      <w:r w:rsidR="00DF4625" w:rsidRPr="00813AD7">
        <w:rPr>
          <w:rFonts w:hint="cs"/>
          <w:rtl/>
        </w:rPr>
        <w:t xml:space="preserve">- </w:t>
      </w:r>
      <w:r w:rsidR="00A42367" w:rsidRPr="00813AD7">
        <w:rPr>
          <w:rFonts w:hint="cs"/>
          <w:rtl/>
        </w:rPr>
        <w:t>عوامل موثر در تجاری سازی</w:t>
      </w:r>
      <w:bookmarkEnd w:id="83"/>
    </w:p>
    <w:p w:rsidR="00A42367" w:rsidRPr="00813AD7" w:rsidRDefault="00A42367" w:rsidP="002A4845">
      <w:pPr>
        <w:rPr>
          <w:rtl/>
        </w:rPr>
      </w:pPr>
      <w:r w:rsidRPr="00813AD7">
        <w:rPr>
          <w:rFonts w:hint="cs"/>
          <w:rtl/>
        </w:rPr>
        <w:t>کیریهاتا (2007) عوامل حیاتی م</w:t>
      </w:r>
      <w:r w:rsidR="00056A86">
        <w:rPr>
          <w:rFonts w:hint="cs"/>
          <w:rtl/>
        </w:rPr>
        <w:t>وفقیت در فرایند تجاری‌سازی ایده‌</w:t>
      </w:r>
      <w:r w:rsidRPr="00813AD7">
        <w:rPr>
          <w:rFonts w:hint="cs"/>
          <w:rtl/>
        </w:rPr>
        <w:t>های ثبت اختراع شده در ژاپن را براساس آنچه مدل سه مرحله‌ای تجاری‌سازی خوانده است بررسی کرده است. او تجاری‌سازی را به سه مرحله تقسیم کرده است: 1) مرحله تحقیقات اساسی، 2) مرحله توسعه محصول، 3) مرحله تجاری‌سازی. او سپس با استفاده از پرسشنامه از شرکتهای فنآوری‌بنیان</w:t>
      </w:r>
      <w:r w:rsidRPr="00813AD7">
        <w:rPr>
          <w:rStyle w:val="FootnoteReference"/>
          <w:sz w:val="28"/>
          <w:rtl/>
        </w:rPr>
        <w:footnoteReference w:id="7"/>
      </w:r>
      <w:r w:rsidRPr="00813AD7">
        <w:rPr>
          <w:rFonts w:hint="cs"/>
          <w:rtl/>
        </w:rPr>
        <w:t xml:space="preserve"> ژاپن موانع تجاری‌سازی را در هر سه مرحله مورد بررسی قرار داد. نتایج تحقیق او نشان داد که «منابع انسانی» و «عملی سازی چشم‌انداز» و «مدیریت تقاضا» چالش‌های مدیریتی در تمام مراحل هستند. از سوی دیگر همبستگی مثبتی میان «موفقیت در مدیریت» با «شفاف‌سازی و برآورده ساختن نیازهای بازار» در مرحله اول، «مدیریت از بالا به پایین» با «شفاف‌سازی و به اشتراک گذاشتن نیازهای بازار» در مرحله دوم، و «همکاری با متخصصان خارج از سازمان» (مثل تکنسین‌ها، صاحبان مهارت‌های خاص، شرکت‌های پیمانکار، حسابداران، سرمایه گذاران مخاطره‌پذیر و وکلا) در مرحله سوم وجود دارد. در مرحله نخست فرایند تجاری‌سازی، دانش محض به فنآوری‌هایی تبدیل می‌شود که توسط حق اختراع و سایر حقوق معنوی محافظت می‌شوند. در مرحله دوم یعنی مرحله توسعه محصول فنآوری حاصل شده از تحقیقات محض توسعه بیشتری می‌یابد و یک نمونه اولیه از محصول ایجاد می‌شود. سرانجام در مرحله تجاری‌سازی فروش محصول تازه توسعه یافته با هدف کسب بازارهای جدید گسترش می‌یابد.</w:t>
      </w:r>
    </w:p>
    <w:p w:rsidR="00A42367" w:rsidRPr="00813AD7" w:rsidRDefault="00A42367" w:rsidP="00A42367">
      <w:pPr>
        <w:rPr>
          <w:rtl/>
        </w:rPr>
      </w:pPr>
      <w:r w:rsidRPr="00813AD7">
        <w:rPr>
          <w:rFonts w:hint="cs"/>
          <w:rtl/>
        </w:rPr>
        <w:t xml:space="preserve">کیریهاتا (2007) در تحقیق مبسوط خود در شرکتهای ژاپنی به این نتیجه رسید که در زمینه عوامل پیش برنده سه عامل داخلی اساسی وجود دارند که عبارتند از: «شفاف‌سازی و برآورده ساختن نیازهای بازار از طریق منعکس کردن آن در درون شرکت»، «مدیریت چالاک» و «مدیریت بالا به پایین». نتایج تحقیق نشان داد که تعداد زیادی از شرکتها ضرورت شفاف‌سازی و تسهیم نیازهای بازار را در اهمیت اول، مدیریت چالاک را در اولویت دوم و مدیرت بالا به پایین را در اولویت آخر قرار می‌دهند. با این حال یافته‌های او نشان داد که علیرغم چنین اهمیتی، در اجرا برعکس انجام می‌شود. علاوه بر آنها چندین عامل پیش برنده محیطی نیز شناسایی گردید که این عوامل عبارتند از «مشتریان»، «شرکای تجاری»، «شرکتهای فعال در صنایع دیگر»، «شرکتهای دولتی»، «رقبا». همچنین متخصصان خارجی دیگری نیز شناسایی شدند از جمله </w:t>
      </w:r>
      <w:r w:rsidRPr="00813AD7">
        <w:rPr>
          <w:rFonts w:hint="cs"/>
          <w:rtl/>
        </w:rPr>
        <w:lastRenderedPageBreak/>
        <w:t xml:space="preserve">«وکلای حقوقی»، «بانکها»، «حسابداران رسمی دولتی»، «مشاوران مدیریت»، «شرکتهای پیمانکاری جزء» و سرانجام «سرمایه گذاران مخاطره پذیر». </w:t>
      </w:r>
    </w:p>
    <w:p w:rsidR="008F2490" w:rsidRPr="00813AD7" w:rsidRDefault="008F2490" w:rsidP="002F3C6F">
      <w:pPr>
        <w:pStyle w:val="Heading2"/>
        <w:rPr>
          <w:rtl/>
        </w:rPr>
      </w:pPr>
      <w:bookmarkStart w:id="84" w:name="_Toc332190299"/>
      <w:r w:rsidRPr="00813AD7">
        <w:rPr>
          <w:rFonts w:hint="cs"/>
          <w:rtl/>
        </w:rPr>
        <w:t>2-2-</w:t>
      </w:r>
      <w:r w:rsidR="002F3C6F" w:rsidRPr="00813AD7">
        <w:rPr>
          <w:rFonts w:hint="cs"/>
          <w:rtl/>
        </w:rPr>
        <w:t>3</w:t>
      </w:r>
      <w:r w:rsidRPr="00813AD7">
        <w:rPr>
          <w:rFonts w:hint="cs"/>
          <w:rtl/>
        </w:rPr>
        <w:t>- فرایند تجاری‌سازی</w:t>
      </w:r>
      <w:bookmarkEnd w:id="84"/>
    </w:p>
    <w:p w:rsidR="005217FF" w:rsidRPr="00813AD7" w:rsidRDefault="005217FF" w:rsidP="005217FF">
      <w:pPr>
        <w:rPr>
          <w:rtl/>
        </w:rPr>
      </w:pPr>
      <w:r w:rsidRPr="00813AD7">
        <w:rPr>
          <w:rFonts w:hint="cs"/>
          <w:rtl/>
        </w:rPr>
        <w:t>فرایند تجاری‌سازی و توسعه محصولات جدید شامل نه مرحله اصلی می‌باشد که عبارتند از: استراتژی محصول جدید، تولید ایده، پرورش ایده، توسعه و آزمون مفهوم، استراتژی بازاریابی، تحلیل کسب و کار، توسعه محصول، آزمون بازار و سرانجام ارائه به بازار. مراحل اساسی این فرایند به طور اجمالی به ترتیب زیر می‌باشند:</w:t>
      </w:r>
    </w:p>
    <w:p w:rsidR="005217FF" w:rsidRPr="00813AD7" w:rsidRDefault="00235727" w:rsidP="005217FF">
      <w:pPr>
        <w:jc w:val="center"/>
        <w:rPr>
          <w:sz w:val="28"/>
        </w:rPr>
      </w:pPr>
      <w:r w:rsidRPr="00813AD7">
        <w:rPr>
          <w:noProof/>
          <w:sz w:val="28"/>
          <w:lang w:bidi="ar-SA"/>
        </w:rPr>
        <w:drawing>
          <wp:inline distT="0" distB="0" distL="0" distR="0">
            <wp:extent cx="4832985" cy="2820009"/>
            <wp:effectExtent l="0" t="0" r="0" b="0"/>
            <wp:docPr id="367"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5217FF" w:rsidRPr="00813AD7" w:rsidRDefault="005217FF" w:rsidP="002A4845">
      <w:pPr>
        <w:pStyle w:val="Caption"/>
        <w:rPr>
          <w:rtl/>
        </w:rPr>
      </w:pPr>
      <w:bookmarkStart w:id="85" w:name="_Toc322427389"/>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1</w:t>
      </w:r>
      <w:r w:rsidR="00147874" w:rsidRPr="00813AD7">
        <w:rPr>
          <w:rtl/>
        </w:rPr>
        <w:fldChar w:fldCharType="end"/>
      </w:r>
      <w:r w:rsidRPr="00813AD7">
        <w:rPr>
          <w:rFonts w:hint="cs"/>
          <w:rtl/>
        </w:rPr>
        <w:t>: فرایند توسعه محصول جدید (کاتلر و همکاران، 1999</w:t>
      </w:r>
      <w:r w:rsidR="005329CF" w:rsidRPr="00813AD7">
        <w:rPr>
          <w:rFonts w:hint="cs"/>
          <w:rtl/>
        </w:rPr>
        <w:t>: ص607</w:t>
      </w:r>
      <w:r w:rsidRPr="00813AD7">
        <w:rPr>
          <w:rFonts w:hint="cs"/>
          <w:rtl/>
        </w:rPr>
        <w:t>)</w:t>
      </w:r>
      <w:bookmarkEnd w:id="85"/>
    </w:p>
    <w:p w:rsidR="005217FF" w:rsidRPr="00813AD7" w:rsidRDefault="001A0599" w:rsidP="001A0599">
      <w:pPr>
        <w:rPr>
          <w:rtl/>
        </w:rPr>
      </w:pPr>
      <w:r w:rsidRPr="00813AD7">
        <w:rPr>
          <w:rFonts w:hint="cs"/>
          <w:i/>
          <w:iCs/>
          <w:rtl/>
        </w:rPr>
        <w:t xml:space="preserve">مرحله </w:t>
      </w:r>
      <w:r w:rsidR="005217FF" w:rsidRPr="00813AD7">
        <w:rPr>
          <w:rFonts w:hint="cs"/>
          <w:i/>
          <w:iCs/>
          <w:rtl/>
        </w:rPr>
        <w:t>1</w:t>
      </w:r>
      <w:r w:rsidRPr="00813AD7">
        <w:rPr>
          <w:rFonts w:hint="cs"/>
          <w:i/>
          <w:iCs/>
          <w:rtl/>
        </w:rPr>
        <w:t>،</w:t>
      </w:r>
      <w:r w:rsidR="005217FF" w:rsidRPr="00813AD7">
        <w:rPr>
          <w:rFonts w:hint="cs"/>
          <w:i/>
          <w:iCs/>
          <w:rtl/>
        </w:rPr>
        <w:t xml:space="preserve"> استراتژی محصول جدید: </w:t>
      </w:r>
      <w:r w:rsidR="005217FF" w:rsidRPr="00813AD7">
        <w:rPr>
          <w:rFonts w:hint="cs"/>
          <w:rtl/>
        </w:rPr>
        <w:t xml:space="preserve">استراتژی نوآوری موثر در محصول با یک استراتژی محصول جدید کارا هدایت می‌شود. این استراتژی چهار هدف اساسی دارد. اول اینکه به تیم محصول جدید برای تمرکز تلاشهای گروهی جهت‌دهی می‌کند. دوم اینکه به یکپارچه سازی تلاشهای کارکردی یا دپارتمانی کمک می‌کند، سوم اینکه هنگامی که توسط اعضای تیم حصول جدید درک شود، اجازه می‌دهد که وظایف به اعضای تیم تخصیص داده شود به شکلی که بتوانند به طور مستقل عملیات مربوط به خود را پیش ببرند، و چهارم اینکه خود فرایند تولید و موافق ساختن مدیران بر سر استراتژی نیازمند یک مدیریت پیش‌دستانه و نه واکنشی است که سبب افزایش احتمال تحقیق سنجیده‌تری برای فرصتهای نوآورانه می‌گردد. شرکتهای نوآور موفق تأکید زیادی بر استفاده از یک بیانیه راهبردی قاطع یا نمودار نوآوری محصول دارند. چنین </w:t>
      </w:r>
      <w:r w:rsidR="005217FF" w:rsidRPr="00813AD7">
        <w:rPr>
          <w:rFonts w:hint="cs"/>
          <w:rtl/>
        </w:rPr>
        <w:lastRenderedPageBreak/>
        <w:t>نموداری توجه مدیران را به دلایل یا منطق پشت نوآوری جلب می‌کند و سبب تمرکز بر محصول یا فناوری می‌گردد. این نمودار همچنین اولویتهایی را که مدیران باید برای توسعه نوآوری وضع کنند و تغییراتی که باید در محصولات کنونی داده شود را به آنها نشان می‌دهد</w:t>
      </w:r>
      <w:r w:rsidR="001C03E2" w:rsidRPr="00813AD7">
        <w:rPr>
          <w:rFonts w:hint="cs"/>
          <w:rtl/>
        </w:rPr>
        <w:t xml:space="preserve"> (کاتلر و همکاران، 1999: ص606)</w:t>
      </w:r>
      <w:r w:rsidR="005217FF" w:rsidRPr="00813AD7">
        <w:rPr>
          <w:rFonts w:hint="cs"/>
          <w:rtl/>
        </w:rPr>
        <w:t>.</w:t>
      </w:r>
    </w:p>
    <w:p w:rsidR="005217FF" w:rsidRPr="00813AD7" w:rsidRDefault="001A0599" w:rsidP="001A0599">
      <w:pPr>
        <w:rPr>
          <w:rtl/>
        </w:rPr>
      </w:pPr>
      <w:r w:rsidRPr="00813AD7">
        <w:rPr>
          <w:rFonts w:hint="cs"/>
          <w:i/>
          <w:iCs/>
          <w:rtl/>
        </w:rPr>
        <w:t xml:space="preserve">مرحله‌های 2و3، </w:t>
      </w:r>
      <w:r w:rsidR="005217FF" w:rsidRPr="00813AD7">
        <w:rPr>
          <w:rFonts w:hint="cs"/>
          <w:i/>
          <w:iCs/>
          <w:rtl/>
        </w:rPr>
        <w:t>تولید ایده و غربال ایده:</w:t>
      </w:r>
      <w:r w:rsidR="005217FF" w:rsidRPr="00813AD7">
        <w:rPr>
          <w:rFonts w:hint="cs"/>
          <w:rtl/>
        </w:rPr>
        <w:t xml:space="preserve"> دو فاز تولید ایده و غربال آن در زمینه تحقیق فعلی چندان مرتبط نیستند، زیرا موضوع تحقیق تجاری‌سازی نوآوری دیجیتالی است که در شرکتهای رسانه‌ای ابداع شده است و در حقیقت فازهای تولید و پرورش ایده را پشت سر گذاشته است و مشکل آن بر سر چگونگی تجاری‌سازی و ارائه آن به بازار است. از این رو از این دو پله گذر می‌کنیم.</w:t>
      </w:r>
    </w:p>
    <w:p w:rsidR="005217FF" w:rsidRPr="00813AD7" w:rsidRDefault="001A0599" w:rsidP="001A0599">
      <w:pPr>
        <w:rPr>
          <w:rtl/>
        </w:rPr>
      </w:pPr>
      <w:r w:rsidRPr="00813AD7">
        <w:rPr>
          <w:rFonts w:hint="cs"/>
          <w:i/>
          <w:iCs/>
          <w:rtl/>
        </w:rPr>
        <w:t xml:space="preserve">مرحله </w:t>
      </w:r>
      <w:r w:rsidR="005217FF" w:rsidRPr="00813AD7">
        <w:rPr>
          <w:rFonts w:hint="cs"/>
          <w:i/>
          <w:iCs/>
          <w:rtl/>
        </w:rPr>
        <w:t>4</w:t>
      </w:r>
      <w:r w:rsidRPr="00813AD7">
        <w:rPr>
          <w:rFonts w:hint="cs"/>
          <w:i/>
          <w:iCs/>
          <w:rtl/>
        </w:rPr>
        <w:t>،</w:t>
      </w:r>
      <w:r w:rsidR="005217FF" w:rsidRPr="00813AD7">
        <w:rPr>
          <w:rFonts w:hint="cs"/>
          <w:i/>
          <w:iCs/>
          <w:rtl/>
        </w:rPr>
        <w:t xml:space="preserve"> توسعه و آزمون مفهوم:</w:t>
      </w:r>
      <w:r w:rsidR="005217FF" w:rsidRPr="00813AD7">
        <w:rPr>
          <w:rFonts w:hint="cs"/>
          <w:rtl/>
        </w:rPr>
        <w:t xml:space="preserve"> در این مرحله ایده نوآوری به یک «مفهوم محصول» توسعه می‌یابند. البته بسیار مهم است که میان یک ایده محصول، مفهوم محصول و تصویر محصول تمایز قائل شویم. ایده یک محصول، اندیشه محصولی احتمالی است که شرکت ارائه آن به بازار را ممکن می‌داند. مفهوم محصول توصیف تفصیلی آن ایده است که در عبارات معنادار برای مشتری بیان می‌شود. تصویر محصول، شیوه درک مشتری از محصول واقعی یا بالقوه خواهد بود.</w:t>
      </w:r>
      <w:r w:rsidR="009C59F2" w:rsidRPr="00813AD7">
        <w:rPr>
          <w:rFonts w:hint="cs"/>
          <w:rtl/>
        </w:rPr>
        <w:t xml:space="preserve"> </w:t>
      </w:r>
      <w:r w:rsidR="005217FF" w:rsidRPr="00813AD7">
        <w:rPr>
          <w:rFonts w:hint="cs"/>
          <w:rtl/>
        </w:rPr>
        <w:t>این فاز از دو بخش توسعه مفهوم و آزمون مفهوم تشکیل شده است. توسعه مفهوم به معنی ایجاد ویژگی‌های جزئی و تفصیلی محصول است، به نحوی که با دیدن، شنیدن یا خواندن آن، محصول و جزئیاتش از طرف مخاطب مورد درک قرار بگیرد. آزمون مفهوم به معنی آزمودن مفهوم محصول جدید در میان گروهی از مشتریان هدف است. این مفهوم ممکن است به طور نمادین، مثل یک تصویر یا عکس یا نوشته یا به صورت نمونه فیزیکی به مشتریان ارائه شود</w:t>
      </w:r>
      <w:r w:rsidR="009C59F2" w:rsidRPr="00813AD7">
        <w:rPr>
          <w:rFonts w:hint="cs"/>
          <w:rtl/>
        </w:rPr>
        <w:t xml:space="preserve"> (کاتلر و همکاران، 1999:ص612)</w:t>
      </w:r>
      <w:r w:rsidR="005217FF" w:rsidRPr="00813AD7">
        <w:rPr>
          <w:rFonts w:hint="cs"/>
          <w:rtl/>
        </w:rPr>
        <w:t>.</w:t>
      </w:r>
    </w:p>
    <w:p w:rsidR="005217FF" w:rsidRPr="00813AD7" w:rsidRDefault="001A0599" w:rsidP="001A0599">
      <w:pPr>
        <w:rPr>
          <w:rtl/>
        </w:rPr>
      </w:pPr>
      <w:r w:rsidRPr="00813AD7">
        <w:rPr>
          <w:rFonts w:hint="cs"/>
          <w:i/>
          <w:iCs/>
          <w:rtl/>
        </w:rPr>
        <w:t xml:space="preserve">مرحله </w:t>
      </w:r>
      <w:r w:rsidR="005217FF" w:rsidRPr="00813AD7">
        <w:rPr>
          <w:rFonts w:hint="cs"/>
          <w:i/>
          <w:iCs/>
          <w:rtl/>
        </w:rPr>
        <w:t>5</w:t>
      </w:r>
      <w:r w:rsidRPr="00813AD7">
        <w:rPr>
          <w:rFonts w:hint="cs"/>
          <w:i/>
          <w:iCs/>
          <w:rtl/>
        </w:rPr>
        <w:t>،</w:t>
      </w:r>
      <w:r w:rsidR="005217FF" w:rsidRPr="00813AD7">
        <w:rPr>
          <w:rFonts w:hint="cs"/>
          <w:i/>
          <w:iCs/>
          <w:rtl/>
        </w:rPr>
        <w:t xml:space="preserve"> توسعه استراتژی بازاریابی: </w:t>
      </w:r>
      <w:r w:rsidR="005217FF" w:rsidRPr="00813AD7">
        <w:rPr>
          <w:rFonts w:hint="cs"/>
          <w:rtl/>
        </w:rPr>
        <w:t>در این مرحله استراتژی ارائه محصول به بازار طراحی و تدوین می‌شود. بیانیه استراتژی بازاریابی شامل سه بخش می‌شود. بخش اول بازار هدف را توصیف می‌کند، موقعیت محصول در بازار هدف را شرح می‌دهد، و فروش، سهم بازار و اهداف سودآوری را برای چند سال اول بیان می‌کند. بخش دوم استراتژی بازاریابی قیمت مورد انتظار محصول را ترسیم می‌کند و بودجه بازاریابی و توزیع آن را تعیین می‌نماید. بخش سوم استراتژی بازاریابی فروش بلندمدت، اهداف سودآوری و استراتژی آمیخته بازاریابی را مشخص می‌سازد</w:t>
      </w:r>
      <w:r w:rsidR="001D456C" w:rsidRPr="00813AD7">
        <w:rPr>
          <w:rFonts w:hint="cs"/>
          <w:rtl/>
        </w:rPr>
        <w:t xml:space="preserve"> (کاتلر و همکاران، 1999:ص614)</w:t>
      </w:r>
      <w:r w:rsidR="005217FF" w:rsidRPr="00813AD7">
        <w:rPr>
          <w:rFonts w:hint="cs"/>
          <w:rtl/>
        </w:rPr>
        <w:t>.</w:t>
      </w:r>
    </w:p>
    <w:p w:rsidR="005217FF" w:rsidRPr="00813AD7" w:rsidRDefault="001A0599" w:rsidP="001A0599">
      <w:pPr>
        <w:rPr>
          <w:rtl/>
        </w:rPr>
      </w:pPr>
      <w:r w:rsidRPr="00813AD7">
        <w:rPr>
          <w:rFonts w:hint="cs"/>
          <w:i/>
          <w:iCs/>
          <w:rtl/>
        </w:rPr>
        <w:lastRenderedPageBreak/>
        <w:t xml:space="preserve">مرحله </w:t>
      </w:r>
      <w:r w:rsidR="005217FF" w:rsidRPr="00813AD7">
        <w:rPr>
          <w:rFonts w:hint="cs"/>
          <w:i/>
          <w:iCs/>
          <w:rtl/>
        </w:rPr>
        <w:t>6</w:t>
      </w:r>
      <w:r w:rsidRPr="00813AD7">
        <w:rPr>
          <w:rFonts w:hint="cs"/>
          <w:i/>
          <w:iCs/>
          <w:rtl/>
        </w:rPr>
        <w:t xml:space="preserve">، </w:t>
      </w:r>
      <w:r w:rsidR="005217FF" w:rsidRPr="00813AD7">
        <w:rPr>
          <w:rFonts w:hint="cs"/>
          <w:i/>
          <w:iCs/>
          <w:rtl/>
        </w:rPr>
        <w:t>‌تحلیل کسب و کار:</w:t>
      </w:r>
      <w:r w:rsidR="005217FF" w:rsidRPr="00813AD7">
        <w:rPr>
          <w:rFonts w:hint="cs"/>
          <w:rtl/>
        </w:rPr>
        <w:t xml:space="preserve"> در این مرحله جذابیت محصول مورد نظر برای کسب و کار مورد بررسی قرار می‌گیرد. تحیل کسب و کار شامل مرور فروش، هزینه‌ها و پیش‌بینی سود برای یک محصول جدید می‌شود تا مشخص شود که آیا اهداف شرکت را برآورده می‌کند یا خیر. در این صورت نوآوری می‌تواند به فاز توسعه محصول وارد شود</w:t>
      </w:r>
      <w:r w:rsidR="00C33E85" w:rsidRPr="00813AD7">
        <w:rPr>
          <w:rFonts w:hint="cs"/>
          <w:rtl/>
        </w:rPr>
        <w:t>(کاتلر و همکاران، 1999:ص614)</w:t>
      </w:r>
      <w:r w:rsidR="005217FF" w:rsidRPr="00813AD7">
        <w:rPr>
          <w:rFonts w:hint="cs"/>
          <w:rtl/>
        </w:rPr>
        <w:t>.</w:t>
      </w:r>
    </w:p>
    <w:p w:rsidR="005217FF" w:rsidRPr="00813AD7" w:rsidRDefault="001A0599" w:rsidP="001A0599">
      <w:pPr>
        <w:rPr>
          <w:rtl/>
        </w:rPr>
      </w:pPr>
      <w:r w:rsidRPr="00813AD7">
        <w:rPr>
          <w:rFonts w:hint="cs"/>
          <w:i/>
          <w:iCs/>
          <w:rtl/>
        </w:rPr>
        <w:t xml:space="preserve">مرحله </w:t>
      </w:r>
      <w:r w:rsidR="005217FF" w:rsidRPr="00813AD7">
        <w:rPr>
          <w:rFonts w:hint="cs"/>
          <w:i/>
          <w:iCs/>
          <w:rtl/>
        </w:rPr>
        <w:t>7</w:t>
      </w:r>
      <w:r w:rsidRPr="00813AD7">
        <w:rPr>
          <w:rFonts w:hint="cs"/>
          <w:i/>
          <w:iCs/>
          <w:rtl/>
        </w:rPr>
        <w:t xml:space="preserve">، </w:t>
      </w:r>
      <w:r w:rsidR="005217FF" w:rsidRPr="00813AD7">
        <w:rPr>
          <w:rFonts w:hint="cs"/>
          <w:i/>
          <w:iCs/>
          <w:rtl/>
        </w:rPr>
        <w:t>‌توسعه محصول:</w:t>
      </w:r>
      <w:r w:rsidR="005217FF" w:rsidRPr="00813AD7">
        <w:rPr>
          <w:rFonts w:hint="cs"/>
          <w:rtl/>
        </w:rPr>
        <w:t xml:space="preserve"> تا پیش از این مرحله محصول تنها در قالب واژه‌ها، تصاویر، ماکتها و سایر اشکال غیرواقعی از محصول وجود داشت. اگر نوآوری از آزمون تحلیل کسب و کار به خوبی گذر کند، فاز توسعه محصول آغاز می‌شود که تبدیل ایده محصول به محصول واقعی را در نظر دارد. به فراخور نوع محصول بخشهای تحقیق و توسعه، و مهندسی مفهوم محصول را به یک محصول واقعی تبدیل می‌کنند. در این مرحله سرمایه‌گذاری جدی مورد نیاز است</w:t>
      </w:r>
      <w:r w:rsidR="00C33E85" w:rsidRPr="00813AD7">
        <w:rPr>
          <w:rFonts w:hint="cs"/>
          <w:rtl/>
        </w:rPr>
        <w:t xml:space="preserve"> (کاتلر و همکاران، 1999:ص615)</w:t>
      </w:r>
      <w:r w:rsidR="005217FF" w:rsidRPr="00813AD7">
        <w:rPr>
          <w:rFonts w:hint="cs"/>
          <w:rtl/>
        </w:rPr>
        <w:t xml:space="preserve">. </w:t>
      </w:r>
    </w:p>
    <w:p w:rsidR="005217FF" w:rsidRPr="00813AD7" w:rsidRDefault="001A0599" w:rsidP="001A0599">
      <w:pPr>
        <w:rPr>
          <w:rtl/>
        </w:rPr>
      </w:pPr>
      <w:r w:rsidRPr="00813AD7">
        <w:rPr>
          <w:rFonts w:hint="cs"/>
          <w:i/>
          <w:iCs/>
          <w:rtl/>
        </w:rPr>
        <w:t xml:space="preserve">مرحله </w:t>
      </w:r>
      <w:r w:rsidR="005217FF" w:rsidRPr="00813AD7">
        <w:rPr>
          <w:rFonts w:hint="cs"/>
          <w:i/>
          <w:iCs/>
          <w:rtl/>
        </w:rPr>
        <w:t>8</w:t>
      </w:r>
      <w:r w:rsidRPr="00813AD7">
        <w:rPr>
          <w:rFonts w:hint="cs"/>
          <w:i/>
          <w:iCs/>
          <w:rtl/>
        </w:rPr>
        <w:t>،</w:t>
      </w:r>
      <w:r w:rsidR="005217FF" w:rsidRPr="00813AD7">
        <w:rPr>
          <w:rFonts w:hint="cs"/>
          <w:i/>
          <w:iCs/>
          <w:rtl/>
        </w:rPr>
        <w:t xml:space="preserve"> آزمون بازاریابی: </w:t>
      </w:r>
      <w:r w:rsidR="005217FF" w:rsidRPr="00813AD7">
        <w:rPr>
          <w:rFonts w:hint="cs"/>
          <w:rtl/>
        </w:rPr>
        <w:t>در این مرحله برنامه‌های محصول و بازاریابی در زمینه بازار واقعی‌تر معرفی می‌گردند. آزمون بازار به بازاریابان تجربه مواجه شدن با بازار واقعی را پیش از ورود به بازار بسیار گسترده‌تر هدف می‌دهد. چنین تجربه‌ای به شرکت این اجازه را می‌دهد که محصول را آزمون کند و کل برنامه‌ریزی بازاریابی، استراتژی موقعیت‌یابی، تبلیغات، توزیع، قیمت‌گذاری، برندگذاری و بسته بندی، و بودجه تخصیص داده شده را در شرای بازار واقعی بسنجد. شرکت از آزمون بازار برای آموختن اینکه چگونه مشتریان و فروشندگان محصول درباره خرید، استفاده و خرید مجدد محصول فکر خواهند کرد استفاده می‌کند. نتایج می‌توانند برای فروش بیشتر و سودآوری بالاتر مورد استفاده قرار گیرند. از این رو یک آزمون بازار مناسب می‌تواند اطلاعات پرارزشی را برای موفقیت بالقوه محصول و برنامه بازاریابی آن در پی داشته باشد</w:t>
      </w:r>
      <w:r w:rsidR="002A4845" w:rsidRPr="00813AD7">
        <w:rPr>
          <w:rFonts w:hint="cs"/>
          <w:rtl/>
        </w:rPr>
        <w:t xml:space="preserve"> </w:t>
      </w:r>
      <w:r w:rsidR="00C33E85" w:rsidRPr="00813AD7">
        <w:rPr>
          <w:rFonts w:hint="cs"/>
          <w:rtl/>
        </w:rPr>
        <w:t>(کاتلر و همکاران، 1999:ص617)</w:t>
      </w:r>
      <w:r w:rsidR="005217FF" w:rsidRPr="00813AD7">
        <w:rPr>
          <w:rFonts w:hint="cs"/>
          <w:rtl/>
        </w:rPr>
        <w:t>.</w:t>
      </w:r>
      <w:r w:rsidR="00C33E85" w:rsidRPr="00813AD7">
        <w:rPr>
          <w:rFonts w:hint="cs"/>
          <w:rtl/>
        </w:rPr>
        <w:t xml:space="preserve"> </w:t>
      </w:r>
      <w:r w:rsidR="005217FF" w:rsidRPr="00813AD7">
        <w:rPr>
          <w:rFonts w:hint="cs"/>
          <w:rtl/>
        </w:rPr>
        <w:t>تعداد آزمونهای بازاریابی مورد نیاز برای محصولات مختلف متفاوت است. هزینه های آزمون بازاریابی نیز زیاد است و در مواردی می‌تواند به حدی زمان بر باشد که سبب شود رقبا جلو بیفتند. از این رو در بعضی مواقع شرکت</w:t>
      </w:r>
      <w:r w:rsidR="002A4845" w:rsidRPr="00813AD7">
        <w:rPr>
          <w:rFonts w:hint="cs"/>
          <w:rtl/>
        </w:rPr>
        <w:t>‌</w:t>
      </w:r>
      <w:r w:rsidR="005217FF" w:rsidRPr="00813AD7">
        <w:rPr>
          <w:rFonts w:hint="cs"/>
          <w:rtl/>
        </w:rPr>
        <w:t>ها آزمون بازاریابی را انجام نمی‌دهند. آزمون بازاریابی به انواع استاندارد، کنترل شده و شبیه‌سازی شده تقسیم می‌شود که شرح این شیوه‌ها در حوصله این طرح نمی باشد.</w:t>
      </w:r>
    </w:p>
    <w:p w:rsidR="005217FF" w:rsidRPr="00813AD7" w:rsidRDefault="001A0599" w:rsidP="001A0599">
      <w:pPr>
        <w:rPr>
          <w:rtl/>
        </w:rPr>
      </w:pPr>
      <w:r w:rsidRPr="00813AD7">
        <w:rPr>
          <w:rFonts w:hint="cs"/>
          <w:i/>
          <w:iCs/>
          <w:rtl/>
        </w:rPr>
        <w:t xml:space="preserve">مرحله </w:t>
      </w:r>
      <w:r w:rsidR="005217FF" w:rsidRPr="00813AD7">
        <w:rPr>
          <w:rFonts w:hint="cs"/>
          <w:i/>
          <w:iCs/>
          <w:rtl/>
        </w:rPr>
        <w:t>9</w:t>
      </w:r>
      <w:r w:rsidRPr="00813AD7">
        <w:rPr>
          <w:rFonts w:hint="cs"/>
          <w:i/>
          <w:iCs/>
          <w:rtl/>
        </w:rPr>
        <w:t>،</w:t>
      </w:r>
      <w:r w:rsidR="005217FF" w:rsidRPr="00813AD7">
        <w:rPr>
          <w:rFonts w:hint="cs"/>
          <w:i/>
          <w:iCs/>
          <w:rtl/>
        </w:rPr>
        <w:t xml:space="preserve"> تجاری سازی:</w:t>
      </w:r>
      <w:r w:rsidR="005217FF" w:rsidRPr="00813AD7">
        <w:rPr>
          <w:rFonts w:hint="cs"/>
          <w:rtl/>
        </w:rPr>
        <w:t xml:space="preserve"> آزمون بازاریابی به مدیریت اطلاعات مورد نیاز برای تصمیم گیر ینهایی درباره عرضه یک محصول را می‌دهد. اگر یک شرکت پا به مرحله تجاری‌سازی بگذارد یعنی روانه ساختن </w:t>
      </w:r>
      <w:r w:rsidR="005217FF" w:rsidRPr="00813AD7">
        <w:rPr>
          <w:rFonts w:hint="cs"/>
          <w:rtl/>
        </w:rPr>
        <w:lastRenderedPageBreak/>
        <w:t>محصول جدید به بازارهای هدف، چنین امری هزینه‌های بال</w:t>
      </w:r>
      <w:r w:rsidR="002A4845" w:rsidRPr="00813AD7">
        <w:rPr>
          <w:rFonts w:hint="cs"/>
          <w:rtl/>
        </w:rPr>
        <w:t>ایی را در پی خواهد داشت. سرمایه‌</w:t>
      </w:r>
      <w:r w:rsidR="005217FF" w:rsidRPr="00813AD7">
        <w:rPr>
          <w:rFonts w:hint="cs"/>
          <w:rtl/>
        </w:rPr>
        <w:t>گذاری</w:t>
      </w:r>
      <w:r w:rsidR="002A4845" w:rsidRPr="00813AD7">
        <w:rPr>
          <w:rFonts w:hint="cs"/>
          <w:rtl/>
        </w:rPr>
        <w:t>‌</w:t>
      </w:r>
      <w:r w:rsidR="005217FF" w:rsidRPr="00813AD7">
        <w:rPr>
          <w:rFonts w:hint="cs"/>
          <w:rtl/>
        </w:rPr>
        <w:t>های مناسب با محصول از ابعاد مالی و فیزیکی باید انجام شود.</w:t>
      </w:r>
      <w:r w:rsidR="00B13494" w:rsidRPr="00813AD7">
        <w:rPr>
          <w:rFonts w:hint="cs"/>
          <w:rtl/>
        </w:rPr>
        <w:t xml:space="preserve"> </w:t>
      </w:r>
      <w:r w:rsidR="005217FF" w:rsidRPr="00813AD7">
        <w:rPr>
          <w:rFonts w:hint="cs"/>
          <w:rtl/>
        </w:rPr>
        <w:t>نخستین گام در این زمینه عبارت است از مشخص ساختن زمان مناسب برای ارائه محصول به بازار. تصمیم درباره زمان‌بندی ارائه محصول تصمیم مهمی است که مشخص می‌کند که زمان مناسب برای معرفی محصول جدید به بازار چیست. اگر ورود این محصول بر فروش سایر محصولات شرکت ممکن است اثر منفی بگذارد، باید در ارائه آن تجدید نظر کرد. در موارد متعددی همچون رکود اقتصادی، امکان بهبود محصول و یا وضعیت‌های دیگر ممکن است ارائه محصول به تأخیر بیفتد. دومین نکته مکان ارائه محصول است. شرکت باید تصمیم بگیرد که ارائه محصول جدید در چه منطقه یا شهر یا کشور صورت بگیرد و یا اینکه باید در همه بازارهای هدف همزمان صورت گیرد یا زمان‌بندی روی آن صورت پذیرد؟ مطلب بعدی تعیین این است که محصول جدید باید به چه کسانی ارائه شود؟ مشتریان هدف علیرغم اینکه از پیش مشخص شده‌اند اما اینکه در چه زمان بندی و با چه ویژگیهایی باید به آنها محصول را ارائه کرد و نیز چگونگی ارائه محصول به بازار نیز از جمله موارد دیگری است که باید مشخص شود</w:t>
      </w:r>
      <w:r w:rsidR="00B13494" w:rsidRPr="00813AD7">
        <w:rPr>
          <w:rFonts w:hint="cs"/>
          <w:rtl/>
        </w:rPr>
        <w:t xml:space="preserve"> (کاتلر و همکاران، 1999:ص622)</w:t>
      </w:r>
      <w:r w:rsidR="005217FF" w:rsidRPr="00813AD7">
        <w:rPr>
          <w:rFonts w:hint="cs"/>
          <w:rtl/>
        </w:rPr>
        <w:t>.</w:t>
      </w:r>
    </w:p>
    <w:p w:rsidR="00A42367" w:rsidRPr="00813AD7" w:rsidRDefault="00DF4625" w:rsidP="009D62BC">
      <w:pPr>
        <w:pStyle w:val="Heading1"/>
        <w:rPr>
          <w:rtl/>
        </w:rPr>
      </w:pPr>
      <w:bookmarkStart w:id="86" w:name="_Toc332190300"/>
      <w:r w:rsidRPr="00813AD7">
        <w:rPr>
          <w:rFonts w:hint="cs"/>
          <w:rtl/>
        </w:rPr>
        <w:t xml:space="preserve">2-3- </w:t>
      </w:r>
      <w:r w:rsidR="00A42367" w:rsidRPr="00813AD7">
        <w:rPr>
          <w:rFonts w:hint="cs"/>
          <w:rtl/>
        </w:rPr>
        <w:t>نظریه‌های تجاری سازی</w:t>
      </w:r>
      <w:bookmarkEnd w:id="86"/>
    </w:p>
    <w:p w:rsidR="00A42367" w:rsidRPr="00813AD7" w:rsidRDefault="00A42367" w:rsidP="002A4845">
      <w:pPr>
        <w:rPr>
          <w:rtl/>
        </w:rPr>
      </w:pPr>
      <w:r w:rsidRPr="00813AD7">
        <w:rPr>
          <w:rFonts w:hint="cs"/>
          <w:rtl/>
        </w:rPr>
        <w:t>علیرغم کارهای متعددی که با هدف ارائ</w:t>
      </w:r>
      <w:r w:rsidR="002A4845" w:rsidRPr="00813AD7">
        <w:rPr>
          <w:rFonts w:hint="cs"/>
          <w:rtl/>
        </w:rPr>
        <w:t>ه مدل‌ها برای تجاری‌سازی نوآوری‌</w:t>
      </w:r>
      <w:r w:rsidRPr="00813AD7">
        <w:rPr>
          <w:rFonts w:hint="cs"/>
          <w:rtl/>
        </w:rPr>
        <w:t>ها صورت گرفته، چه با رویکرد توصیفی و چه با رویکرد تجویزی، نتایج اغلب آن‌ها مورد انتقادهای زیادی قرار گرفته‌اند. اغلب این مدل‌ها از معایب مشترکی رنج می‌برند. عمومأ م</w:t>
      </w:r>
      <w:r w:rsidR="002A4845" w:rsidRPr="00813AD7">
        <w:rPr>
          <w:rFonts w:hint="cs"/>
          <w:rtl/>
        </w:rPr>
        <w:t>حدود و بیش از حد ساده‌</w:t>
      </w:r>
      <w:r w:rsidRPr="00813AD7">
        <w:rPr>
          <w:rFonts w:hint="cs"/>
          <w:rtl/>
        </w:rPr>
        <w:t xml:space="preserve">انگارانه هستند. بیشتر آنان دچار عدم دقتند و برای ارائه فرایند توسعه محصول ناکافی هستند و یا به اندازه کافی نمایا نیستند. </w:t>
      </w:r>
      <w:r w:rsidR="002A4845" w:rsidRPr="00813AD7">
        <w:rPr>
          <w:rFonts w:hint="cs"/>
          <w:rtl/>
        </w:rPr>
        <w:t>بسیاری از</w:t>
      </w:r>
      <w:r w:rsidRPr="00813AD7">
        <w:rPr>
          <w:rFonts w:hint="cs"/>
          <w:rtl/>
        </w:rPr>
        <w:t xml:space="preserve"> آنان فرایند توسعه را به عنوان یک فرایند خطی، یکپارچه و ترتیبی تعریف کرده‌اند یا شکل تصادفی و غیرمتوالی غیرهدفمند از توسعه محصول و تجاری‌سازی را مورد توجه قرار داده‌اند. برخی دیگر از مدل‌ها به دلیل تنوع تعریف‌هایی که به کار برده‌اند و دشواری در شناسایی فازهای توسعه محصول، غیرعملی تشخیص داده شده‌اند. بسیاری از این مدل‌ها به دلیل اینکه بدون تحلیل نظری اقدام به مفهوم‌سازی کرده‌اند نیز مورد انتقاد قرار گرفته‌اند (موریئو، 2006، ص144). از سوی دیگر این مطالعات به ندرت روی شرکت‌های نوپای فناور یا شرکت‌هایی که رشد بالایی را تجربه می‌کنند، متمرکز شده‌اند، در حالی که شرکت‌های کارآفرین رسانه‌ای دارای هر دو این ویژگی‌ها هستند. </w:t>
      </w:r>
    </w:p>
    <w:p w:rsidR="00A42367" w:rsidRPr="00813AD7" w:rsidRDefault="00DF4625" w:rsidP="00A42367">
      <w:pPr>
        <w:pStyle w:val="Heading2"/>
        <w:rPr>
          <w:rtl/>
        </w:rPr>
      </w:pPr>
      <w:bookmarkStart w:id="87" w:name="_Toc332190301"/>
      <w:r w:rsidRPr="00813AD7">
        <w:rPr>
          <w:rFonts w:hint="cs"/>
          <w:rtl/>
        </w:rPr>
        <w:lastRenderedPageBreak/>
        <w:t xml:space="preserve">2-3-1- </w:t>
      </w:r>
      <w:r w:rsidR="00A42367" w:rsidRPr="00813AD7">
        <w:rPr>
          <w:rFonts w:hint="cs"/>
          <w:rtl/>
        </w:rPr>
        <w:t>عوامل مهم در طراحی مدل‌های تجاری سازی</w:t>
      </w:r>
      <w:bookmarkEnd w:id="87"/>
    </w:p>
    <w:p w:rsidR="00A42367" w:rsidRPr="00813AD7" w:rsidRDefault="00A42367" w:rsidP="00A42367">
      <w:pPr>
        <w:rPr>
          <w:rtl/>
        </w:rPr>
      </w:pPr>
      <w:r w:rsidRPr="00813AD7">
        <w:rPr>
          <w:rFonts w:hint="cs"/>
          <w:rtl/>
        </w:rPr>
        <w:t>توسعه شرکت‌های کارآفرین فناور اساسأ بر سه فرایند مبتنی است که عبارتند از توسعه فناوری (از اختراع یا کشف فناوری تا ارائه محصول نهایی)، توسعه کسب و کار (از اولین مشتری یا تنوع مشتری)، و توسعه مالی (از سرمایه‌گذاری ابتدایی تا نقطه خودکفایی مالی). از سوی دیگر هر شرکت کارآفرین شامل یک ترکیب پویا و منحصر به فرد از منابع و توانمندی‌ها است. بنابراین کارآفرینان باید مدل توسعه نوآوری را بر اساس مهارت مدیریتی خود را در ایجاد یک ترکیب بهینه از منابع و شاستگی‌های شرکت در سه زمینه توسعه مال</w:t>
      </w:r>
      <w:r w:rsidR="00B33B6D" w:rsidRPr="00813AD7">
        <w:rPr>
          <w:rFonts w:hint="cs"/>
          <w:rtl/>
        </w:rPr>
        <w:t>ی، فناوری و کسب و کار برگزینند.</w:t>
      </w:r>
    </w:p>
    <w:p w:rsidR="00A42367" w:rsidRPr="00813AD7" w:rsidRDefault="00A42367" w:rsidP="00A42367">
      <w:pPr>
        <w:rPr>
          <w:rtl/>
        </w:rPr>
      </w:pPr>
      <w:r w:rsidRPr="00813AD7">
        <w:rPr>
          <w:rFonts w:hint="cs"/>
          <w:rtl/>
        </w:rPr>
        <w:t xml:space="preserve">علاوه بر این سه فرایند بنیادین در توسعه محصول، دو عامل مهم «زمان» و «یکپارچگی» نیز در تعیین چارچوب تجاری‌سازی مهم هستند: 1) معیار زمان: منظور از این مفهوم مدت زمانی است که از مفهوم سازی تا ارائه محصول جدید به بازار طول می کشد. کاربرد اصلی این مفهوم در تجاری‌سازی ایده کارآفرین در این است که باید انتخاب شود که اجرای عملیاتی فعالیت‌های مربوط به این فرایندها باید به طور همزمان باشد یا متوالی انجام پذیرد. </w:t>
      </w:r>
      <w:r w:rsidRPr="00813AD7">
        <w:rPr>
          <w:rFonts w:hint="cs"/>
          <w:i/>
          <w:iCs/>
          <w:rtl/>
        </w:rPr>
        <w:t>در حالی که اغلب مدل‌های مطرح شده در زمینه تجاری‌سازی به وضوح فرایند توسعه را متوالی در نظر گرفته‌اند، چنین امری در مورد شرکت‌های نوپا صدق نمی‌کند (موریئو، 2006). بسیاری از شرکت‌های نوپا ناچارند صبر کنند تا محصول کاملأ نهایی شود و سپس به فاز بازاریابی و فروش برسند. این در حالی است که توسعه فناوری عمدتأ به تأمین مالی نیاز دارد که گاهی خارج از توان مالی این شرکت‌هاست.</w:t>
      </w:r>
      <w:r w:rsidRPr="00813AD7">
        <w:rPr>
          <w:rFonts w:hint="cs"/>
          <w:rtl/>
        </w:rPr>
        <w:t xml:space="preserve"> 2) معیار یکپارچگی: این معیار به این مفهوم است که سه فرایند ذکر شده توسعه </w:t>
      </w:r>
      <w:r w:rsidRPr="00813AD7">
        <w:rPr>
          <w:rFonts w:ascii="Times New Roman" w:hAnsi="Times New Roman" w:cs="Times New Roman" w:hint="cs"/>
          <w:rtl/>
        </w:rPr>
        <w:t>–</w:t>
      </w:r>
      <w:r w:rsidRPr="00813AD7">
        <w:rPr>
          <w:rFonts w:hint="cs"/>
          <w:rtl/>
        </w:rPr>
        <w:t xml:space="preserve"> فناوری، مالی و بازاریابی- چه میزان به طور یکپارچه و هماهنگ پیش می‌روند. تفاوت در این یکپارچگی فرایندهاست که سبب تفاوت در مدل‌های توسعه محصول جدید می‌شود. ضعیف‌ترین سطح یکپارچگی در مدل‌های تجاری‌سازی «سطح آزادی» یا «خودمختاری» و قوی‌ترین سطح آن «یکپارچگی فرایندها» یا به «هم وابسبتگی» است. درجه یکپارچگی بین فرایندهای توسعه به این بستگی دارد که چقدر تیم مدیریت می‌خواهد و می‌تواند که تمام فعالیت‌های دخیل در فرایندهای مختلف توسعه محصول و نوآوری را با هم همگرا و منسجم اجرا کند. اجرای یکپارچه این فرایندها نیازمند سطح بالایی از توانایی است و نیز باید اطمینان حاصل شود که چنین امری به نفع سازمان است. چنین امری در چارچوب مدل‌های تجاری‌سازی و توسعه محصول مورد بررسی قرار می‌گیرد. موریئو چهار مدل را به عنوان مدل‌های تجاری‌سازی و توسعه محصول جدید براساس دو معیار زمان و یکپارچگی مطرح می‌نماید</w:t>
      </w:r>
      <w:r w:rsidR="00B33B6D" w:rsidRPr="00813AD7">
        <w:rPr>
          <w:rFonts w:hint="cs"/>
          <w:rtl/>
        </w:rPr>
        <w:t>.</w:t>
      </w:r>
    </w:p>
    <w:p w:rsidR="009D62BC" w:rsidRPr="00813AD7" w:rsidRDefault="009D62BC" w:rsidP="009D62BC">
      <w:pPr>
        <w:pStyle w:val="Heading2"/>
        <w:rPr>
          <w:rtl/>
        </w:rPr>
      </w:pPr>
      <w:bookmarkStart w:id="88" w:name="_Toc332190302"/>
      <w:r w:rsidRPr="00813AD7">
        <w:rPr>
          <w:rFonts w:hint="cs"/>
          <w:rtl/>
        </w:rPr>
        <w:lastRenderedPageBreak/>
        <w:t>2-3-2- مدل‌های تجاری‌سازی</w:t>
      </w:r>
      <w:bookmarkEnd w:id="88"/>
    </w:p>
    <w:p w:rsidR="00A42367" w:rsidRPr="00813AD7" w:rsidRDefault="001B3E7D" w:rsidP="009D62BC">
      <w:pPr>
        <w:pStyle w:val="Heading2"/>
        <w:rPr>
          <w:rtl/>
        </w:rPr>
      </w:pPr>
      <w:bookmarkStart w:id="89" w:name="_Toc332190303"/>
      <w:r w:rsidRPr="00813AD7">
        <w:rPr>
          <w:rFonts w:hint="cs"/>
          <w:rtl/>
        </w:rPr>
        <w:t xml:space="preserve">2-3-2-1- </w:t>
      </w:r>
      <w:r w:rsidR="00A42367" w:rsidRPr="00813AD7">
        <w:rPr>
          <w:rFonts w:hint="cs"/>
          <w:rtl/>
        </w:rPr>
        <w:t>مدل ساده تجاری سازی</w:t>
      </w:r>
      <w:bookmarkEnd w:id="89"/>
    </w:p>
    <w:p w:rsidR="00A42367" w:rsidRPr="00813AD7" w:rsidRDefault="00A42367" w:rsidP="00A42367">
      <w:pPr>
        <w:rPr>
          <w:rtl/>
        </w:rPr>
      </w:pPr>
      <w:r w:rsidRPr="00813AD7">
        <w:rPr>
          <w:rFonts w:hint="cs"/>
          <w:rtl/>
        </w:rPr>
        <w:t>مدلی عملیاتی و کاملأ منسجم با مدل‌های موجود است. بیشتر مدل‌های عملیاتی مراحل توسعه را به ترتیب شامل مفهوم‌سازی، ارائه، توسعه فناوری، پیش آزمون، ارائه محصول، توسعه بازار دانسته‌اند. در این مدل بنیانگذار ابتدا مدل کسب و کار را به دقت تعریف می‌کند. فناری‌های لازم را فراهم می کند و سپس نمونه اولیه را می‌سازد. بازار را بخش‌بندی و آزمون می‌کند، محصول را به بازار می‌فرستد، سپس آن را بازاریابی می‌کند و توسعه می‌دهد و سرانجام به مشتریان وفادار دست می‌یابد. با توسعه مراحل، نیاز به تأمین مالی هم بیشتر می‌شود و ابتدا از طریق خود بنیانگذار و در مراحل بعدی توسط دوستان، وابستگان، شرکاء، سازما‌ن‌ها و سرانجام  عرضه به عموم، نیازهای مالی تأمین می‌شوند. ویژگی اصلی این مدل، نیاز آن به به پایان رساندن هر مرحله پیش از آغاز مرحله بعدی است و هر مرحله، زمانی شروع می‌ش</w:t>
      </w:r>
      <w:r w:rsidR="00A62B2F" w:rsidRPr="00813AD7">
        <w:rPr>
          <w:rFonts w:hint="cs"/>
          <w:rtl/>
        </w:rPr>
        <w:t>ود که مرحله قبلی تمام شده باشد (موریئو، 2006:ص148).</w:t>
      </w:r>
    </w:p>
    <w:p w:rsidR="00A42367" w:rsidRPr="00813AD7" w:rsidRDefault="00235727" w:rsidP="00A42367">
      <w:pPr>
        <w:keepNext/>
      </w:pPr>
      <w:r w:rsidRPr="00813AD7">
        <w:rPr>
          <w:noProof/>
          <w:lang w:bidi="ar-SA"/>
        </w:rPr>
        <w:drawing>
          <wp:inline distT="0" distB="0" distL="0" distR="0">
            <wp:extent cx="5731510" cy="1695450"/>
            <wp:effectExtent l="19050" t="0" r="21590" b="0"/>
            <wp:docPr id="366"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42367" w:rsidRPr="00813AD7" w:rsidRDefault="00A42367" w:rsidP="00A42367">
      <w:pPr>
        <w:pStyle w:val="Caption"/>
        <w:rPr>
          <w:rtl/>
        </w:rPr>
      </w:pPr>
      <w:bookmarkStart w:id="90" w:name="_Toc314648926"/>
      <w:bookmarkStart w:id="91" w:name="_Toc322427390"/>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2</w:t>
      </w:r>
      <w:r w:rsidR="00147874" w:rsidRPr="00813AD7">
        <w:rPr>
          <w:rtl/>
        </w:rPr>
        <w:fldChar w:fldCharType="end"/>
      </w:r>
      <w:r w:rsidRPr="00813AD7">
        <w:rPr>
          <w:rFonts w:hint="cs"/>
          <w:rtl/>
        </w:rPr>
        <w:t>: مدل ساده تجاری‌سازی</w:t>
      </w:r>
      <w:bookmarkStart w:id="92" w:name="OLE_LINK11"/>
      <w:bookmarkStart w:id="93" w:name="OLE_LINK12"/>
      <w:bookmarkEnd w:id="90"/>
      <w:r w:rsidR="00F357AD" w:rsidRPr="00813AD7">
        <w:rPr>
          <w:rFonts w:hint="cs"/>
          <w:rtl/>
        </w:rPr>
        <w:t xml:space="preserve"> (منبع: موریئو، 2006:ص149)</w:t>
      </w:r>
      <w:bookmarkEnd w:id="91"/>
      <w:bookmarkEnd w:id="92"/>
      <w:bookmarkEnd w:id="93"/>
    </w:p>
    <w:p w:rsidR="00A42367" w:rsidRPr="00813AD7" w:rsidRDefault="001B3E7D" w:rsidP="00A42367">
      <w:pPr>
        <w:pStyle w:val="Heading2"/>
        <w:rPr>
          <w:szCs w:val="26"/>
          <w:rtl/>
        </w:rPr>
      </w:pPr>
      <w:bookmarkStart w:id="94" w:name="_Toc332190304"/>
      <w:r w:rsidRPr="00813AD7">
        <w:rPr>
          <w:rFonts w:hint="cs"/>
          <w:szCs w:val="26"/>
          <w:rtl/>
        </w:rPr>
        <w:t xml:space="preserve">2-3-2-2- </w:t>
      </w:r>
      <w:r w:rsidR="00A42367" w:rsidRPr="00813AD7">
        <w:rPr>
          <w:rFonts w:hint="cs"/>
          <w:szCs w:val="26"/>
          <w:rtl/>
        </w:rPr>
        <w:t>مدل سنتی تجاری‌سازی</w:t>
      </w:r>
      <w:bookmarkEnd w:id="94"/>
    </w:p>
    <w:p w:rsidR="00A42367" w:rsidRPr="00813AD7" w:rsidRDefault="00A42367" w:rsidP="00A42367">
      <w:pPr>
        <w:rPr>
          <w:rtl/>
        </w:rPr>
      </w:pPr>
      <w:r w:rsidRPr="00813AD7">
        <w:rPr>
          <w:rFonts w:hint="cs"/>
          <w:rtl/>
        </w:rPr>
        <w:t xml:space="preserve">این مدل از فرایندی مشابه مدل ساده استفاده می‌کند. در این مدل نیز فعالیت‌ها در یک ترتیب مستمر زمانی منطقی جایگزین هم می‌شوند. با این حال مراحل می‌توانند همپوشانی نیز داشته باشند. در این مدل توسعه محصول امری قابل برنامه‌ریزی و قابل پیش‌بینی محسوب می‌شود. مدل کسب و کار تحت شرایط بازار، فناوری و سازمان تعیین می‌شود و استراتژی  پیش از آغاز توسعه محصول مشخص می‌شود. این مدل به دلیل همپوشانی فعالیت‌ها ریسک‌پذیری بیشتری را همراه دارد که به دلیل جاه‌طلبی کارآفرین ایجاد می‌شود. در مدل سنتی امکان پذیر است که در صورت ناکام بودن ارائه محصول به مراحل پیش برگردیم مثل </w:t>
      </w:r>
      <w:r w:rsidRPr="00813AD7">
        <w:rPr>
          <w:rFonts w:hint="cs"/>
          <w:rtl/>
        </w:rPr>
        <w:lastRenderedPageBreak/>
        <w:t>مفهوم‌سازی یا فاز توسعه و تحقیق و کار را مجددأ از آن پیش گیریم. البته این امر تنها زمانی انجام می‌شود که توجیه مالی داشته باشد</w:t>
      </w:r>
      <w:r w:rsidR="00A62B2F" w:rsidRPr="00813AD7">
        <w:rPr>
          <w:rFonts w:hint="cs"/>
          <w:rtl/>
        </w:rPr>
        <w:t xml:space="preserve"> (موریئو، 2006: ص149)</w:t>
      </w:r>
      <w:r w:rsidRPr="00813AD7">
        <w:rPr>
          <w:rFonts w:hint="cs"/>
          <w:rtl/>
        </w:rPr>
        <w:t>.</w:t>
      </w:r>
    </w:p>
    <w:p w:rsidR="00A42367" w:rsidRPr="00813AD7" w:rsidRDefault="00147874" w:rsidP="00A42367">
      <w:pPr>
        <w:rPr>
          <w:rtl/>
        </w:rPr>
      </w:pPr>
      <w:r>
        <w:rPr>
          <w:noProof/>
          <w:rtl/>
        </w:rPr>
        <w:pict>
          <v:shape id="_x0000_s1045" type="#_x0000_t202" style="position:absolute;left:0;text-align:left;margin-left:-19.6pt;margin-top:281.85pt;width:451.3pt;height:26pt;z-index:251646976" stroked="f">
            <v:textbox style="mso-next-textbox:#_x0000_s1045;mso-fit-shape-to-text:t" inset="0,0,0,0">
              <w:txbxContent>
                <w:p w:rsidR="005F36D8" w:rsidRPr="00C2742B" w:rsidRDefault="005F36D8" w:rsidP="00F357AD">
                  <w:pPr>
                    <w:pStyle w:val="Caption"/>
                    <w:rPr>
                      <w:szCs w:val="28"/>
                    </w:rPr>
                  </w:pPr>
                  <w:bookmarkStart w:id="95" w:name="_Toc314648927"/>
                  <w:bookmarkStart w:id="96" w:name="_Toc322427391"/>
                  <w:r>
                    <w:rPr>
                      <w:rFonts w:hint="cs"/>
                      <w:rtl/>
                    </w:rPr>
                    <w:t>شکل</w:t>
                  </w:r>
                  <w:r>
                    <w:rPr>
                      <w:rtl/>
                    </w:rPr>
                    <w:t xml:space="preserve"> </w:t>
                  </w:r>
                  <w:r w:rsidR="00147874">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sidR="00147874">
                    <w:rPr>
                      <w:rtl/>
                    </w:rPr>
                    <w:fldChar w:fldCharType="separate"/>
                  </w:r>
                  <w:r w:rsidR="00EC3767">
                    <w:rPr>
                      <w:noProof/>
                      <w:rtl/>
                    </w:rPr>
                    <w:t>3</w:t>
                  </w:r>
                  <w:r w:rsidR="00147874">
                    <w:rPr>
                      <w:rtl/>
                    </w:rPr>
                    <w:fldChar w:fldCharType="end"/>
                  </w:r>
                  <w:r>
                    <w:rPr>
                      <w:rFonts w:hint="cs"/>
                      <w:noProof/>
                      <w:rtl/>
                    </w:rPr>
                    <w:t>: مدل سنتی تجاری‌سازی</w:t>
                  </w:r>
                  <w:bookmarkEnd w:id="95"/>
                  <w:r>
                    <w:rPr>
                      <w:rFonts w:hint="cs"/>
                      <w:noProof/>
                      <w:rtl/>
                    </w:rPr>
                    <w:t xml:space="preserve"> </w:t>
                  </w:r>
                  <w:r>
                    <w:rPr>
                      <w:rFonts w:hint="cs"/>
                      <w:rtl/>
                    </w:rPr>
                    <w:t xml:space="preserve"> (منبع: موریئو، 2006:ص150)</w:t>
                  </w:r>
                  <w:bookmarkEnd w:id="96"/>
                </w:p>
              </w:txbxContent>
            </v:textbox>
          </v:shape>
        </w:pict>
      </w:r>
      <w:r>
        <w:rPr>
          <w:rtl/>
        </w:rPr>
        <w:pict>
          <v:group id="_x0000_s1038" editas="canvas" style="position:absolute;margin-left:0;margin-top:0;width:451.3pt;height:270.8pt;z-index:251645952;mso-position-horizontal-relative:char;mso-position-vertical-relative:line" coordorigin="1060,4354" coordsize="9026,541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1060;top:4354;width:9026;height:5416" o:preferrelative="f" stroked="t">
              <v:fill o:detectmouseclick="t"/>
              <v:path o:extrusionok="t" o:connecttype="none"/>
              <o:lock v:ext="edit" text="t"/>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40" type="#_x0000_t69" style="position:absolute;left:1408;top:7215;width:2376;height:1926">
              <v:textbox style="mso-next-textbox:#_x0000_s1040">
                <w:txbxContent>
                  <w:p w:rsidR="005F36D8" w:rsidRPr="003E0E7E" w:rsidRDefault="005F36D8" w:rsidP="00A42367">
                    <w:pPr>
                      <w:jc w:val="center"/>
                      <w:rPr>
                        <w:rFonts w:cs="B Nazanin"/>
                        <w:sz w:val="24"/>
                        <w:szCs w:val="24"/>
                      </w:rPr>
                    </w:pPr>
                    <w:r w:rsidRPr="003E0E7E">
                      <w:rPr>
                        <w:rFonts w:cs="B Nazanin" w:hint="cs"/>
                        <w:sz w:val="24"/>
                        <w:szCs w:val="24"/>
                        <w:rtl/>
                      </w:rPr>
                      <w:t>مفهوم سازی</w:t>
                    </w:r>
                  </w:p>
                </w:txbxContent>
              </v:textbox>
            </v:shape>
            <v:shape id="_x0000_s1041" type="#_x0000_t69" style="position:absolute;left:4435;top:7215;width:2376;height:1926">
              <v:textbox style="mso-next-textbox:#_x0000_s1041">
                <w:txbxContent>
                  <w:p w:rsidR="005F36D8" w:rsidRPr="003E0E7E" w:rsidRDefault="005F36D8" w:rsidP="00A42367">
                    <w:pPr>
                      <w:jc w:val="center"/>
                      <w:rPr>
                        <w:rFonts w:cs="B Nazanin"/>
                        <w:sz w:val="24"/>
                        <w:szCs w:val="24"/>
                      </w:rPr>
                    </w:pPr>
                    <w:r w:rsidRPr="003E0E7E">
                      <w:rPr>
                        <w:rFonts w:cs="B Nazanin" w:hint="cs"/>
                        <w:sz w:val="24"/>
                        <w:szCs w:val="24"/>
                        <w:rtl/>
                      </w:rPr>
                      <w:t>پیش نمونه و آزمون بازار</w:t>
                    </w:r>
                  </w:p>
                </w:txbxContent>
              </v:textbox>
            </v:shape>
            <v:shape id="_x0000_s1042" type="#_x0000_t69" style="position:absolute;left:7259;top:7215;width:2376;height:1926">
              <v:textbox style="mso-next-textbox:#_x0000_s1042">
                <w:txbxContent>
                  <w:p w:rsidR="005F36D8" w:rsidRPr="003E0E7E" w:rsidRDefault="005F36D8" w:rsidP="00A42367">
                    <w:pPr>
                      <w:jc w:val="center"/>
                      <w:rPr>
                        <w:rFonts w:cs="B Nazanin"/>
                        <w:sz w:val="24"/>
                        <w:szCs w:val="24"/>
                      </w:rPr>
                    </w:pPr>
                    <w:r w:rsidRPr="003E0E7E">
                      <w:rPr>
                        <w:rFonts w:cs="B Nazanin" w:hint="cs"/>
                        <w:sz w:val="24"/>
                        <w:szCs w:val="24"/>
                        <w:rtl/>
                      </w:rPr>
                      <w:t>توسعه محصول</w:t>
                    </w:r>
                  </w:p>
                </w:txbxContent>
              </v:textbox>
            </v:shape>
            <v:shape id="_x0000_s1043" type="#_x0000_t69" style="position:absolute;left:2920;top:4762;width:2376;height:1926">
              <v:textbox style="mso-next-textbox:#_x0000_s1043">
                <w:txbxContent>
                  <w:p w:rsidR="005F36D8" w:rsidRPr="003E0E7E" w:rsidRDefault="005F36D8" w:rsidP="00A42367">
                    <w:pPr>
                      <w:jc w:val="center"/>
                      <w:rPr>
                        <w:rFonts w:cs="B Nazanin"/>
                        <w:sz w:val="24"/>
                        <w:szCs w:val="24"/>
                      </w:rPr>
                    </w:pPr>
                    <w:r w:rsidRPr="003E0E7E">
                      <w:rPr>
                        <w:rFonts w:cs="B Nazanin" w:hint="cs"/>
                        <w:sz w:val="24"/>
                        <w:szCs w:val="24"/>
                        <w:rtl/>
                      </w:rPr>
                      <w:t>توسعه</w:t>
                    </w:r>
                  </w:p>
                </w:txbxContent>
              </v:textbox>
            </v:shape>
            <v:shape id="_x0000_s1044" type="#_x0000_t69" style="position:absolute;left:6249;top:4762;width:2376;height:1926">
              <v:textbox style="mso-next-textbox:#_x0000_s1044">
                <w:txbxContent>
                  <w:p w:rsidR="005F36D8" w:rsidRPr="003E0E7E" w:rsidRDefault="005F36D8" w:rsidP="00A42367">
                    <w:pPr>
                      <w:jc w:val="center"/>
                      <w:rPr>
                        <w:rFonts w:cs="B Nazanin"/>
                        <w:sz w:val="24"/>
                        <w:szCs w:val="24"/>
                      </w:rPr>
                    </w:pPr>
                    <w:r w:rsidRPr="003E0E7E">
                      <w:rPr>
                        <w:rFonts w:cs="B Nazanin" w:hint="cs"/>
                        <w:sz w:val="24"/>
                        <w:szCs w:val="24"/>
                        <w:rtl/>
                      </w:rPr>
                      <w:t>ارائه تجاری</w:t>
                    </w:r>
                  </w:p>
                </w:txbxContent>
              </v:textbox>
            </v:shape>
          </v:group>
        </w:pict>
      </w:r>
      <w:r>
        <w:pict>
          <v:shape id="_x0000_i1026" type="#_x0000_t75" style="width:451.65pt;height:270.25pt">
            <v:imagedata croptop="-65520f" cropbottom="65520f"/>
          </v:shape>
        </w:pict>
      </w:r>
    </w:p>
    <w:p w:rsidR="00A42367" w:rsidRPr="00813AD7" w:rsidRDefault="00A42367" w:rsidP="00A42367">
      <w:pPr>
        <w:rPr>
          <w:rtl/>
        </w:rPr>
      </w:pPr>
    </w:p>
    <w:p w:rsidR="00A42367" w:rsidRPr="00813AD7" w:rsidRDefault="001B3E7D" w:rsidP="00A42367">
      <w:pPr>
        <w:pStyle w:val="Heading2"/>
        <w:rPr>
          <w:rtl/>
        </w:rPr>
      </w:pPr>
      <w:bookmarkStart w:id="97" w:name="_Toc332190305"/>
      <w:r w:rsidRPr="00813AD7">
        <w:rPr>
          <w:rFonts w:hint="cs"/>
          <w:rtl/>
        </w:rPr>
        <w:t xml:space="preserve">2-3-2-3- </w:t>
      </w:r>
      <w:r w:rsidR="00A42367" w:rsidRPr="00813AD7">
        <w:rPr>
          <w:rFonts w:hint="cs"/>
          <w:rtl/>
        </w:rPr>
        <w:t>مدل پیچیده</w:t>
      </w:r>
      <w:bookmarkEnd w:id="97"/>
      <w:r w:rsidR="00A42367" w:rsidRPr="00813AD7">
        <w:rPr>
          <w:rFonts w:hint="cs"/>
          <w:rtl/>
        </w:rPr>
        <w:t xml:space="preserve"> </w:t>
      </w:r>
    </w:p>
    <w:p w:rsidR="00A42367" w:rsidRPr="00813AD7" w:rsidRDefault="00A42367" w:rsidP="009E384D">
      <w:pPr>
        <w:rPr>
          <w:rtl/>
        </w:rPr>
      </w:pPr>
      <w:r w:rsidRPr="00813AD7">
        <w:rPr>
          <w:rFonts w:hint="cs"/>
          <w:rtl/>
        </w:rPr>
        <w:t xml:space="preserve">شرکت‌هایی که مدل پیچیده را برای توسعه انتخاب می‌کنند رویکرد متفاوتی در پیش می‌گیرند. این شرکت‌ها به طور موازی به توسعه فعالیت‌های مربوط به فرایندهای مالی، بازاریابی و فناوری می‌پردازند. در این مدل، ایده مفهوم‌سازی، توسعه فناوری، ایجاد نمونه اولیه، بازاریابی محصول و مالی به هم مرتبطند و برخلاف دو مدل ساده و سنتی که درآمد مالی پس از پایان فرایند تجاری‌سازی حاصل می‌شد، در این مورد تمرکز بر دستیابی به گردش مالی سریع می‌باشد تا شرکت را به تأمین مالی قادر سازد. اساسأ در این مدل شرکت چیزی را ایجاد می‌کند که بتواند سریعأ بفروشد. مدیران این شرکت‌ها هر قدر هم جاه طلبی و چشم‌انداز خاصی داشته باشند، ایجاد یک تعادل پویا میان اجزای مختلف پروژه و فرایندها را یک اصل قرار می‌دهند. آنها میان جاه طلبی و آرمانها، نیاز بازار، انتخاب فناوری و سایر موارد تعادل برقرار می‌کنند. در این مدل از پیش برای موارد خاص تصمیم مشخصی گرفته نمی‌شود، بلکه به طور اقتضایی و هنگام مواجه شدن با مشکل نسبت به حل آن تصمیم‌گیری می‌شود. در نتیجه این وضعیت بسیار محتمل است که محصول </w:t>
      </w:r>
      <w:r w:rsidRPr="00813AD7">
        <w:rPr>
          <w:rFonts w:hint="cs"/>
          <w:rtl/>
        </w:rPr>
        <w:lastRenderedPageBreak/>
        <w:t>نهایی پروژه با طرح اولیه مورد نظر کارآفرین متفاوت باشد، اما این به معنای محصول نامطلوب نیست، بلکه به معنای تناسب و همخوانی با شرایط محیطی و داخلی است.</w:t>
      </w:r>
      <w:r w:rsidR="007C5309" w:rsidRPr="00813AD7">
        <w:rPr>
          <w:rFonts w:hint="cs"/>
          <w:rtl/>
        </w:rPr>
        <w:t xml:space="preserve"> </w:t>
      </w:r>
      <w:r w:rsidRPr="00813AD7">
        <w:rPr>
          <w:rFonts w:hint="cs"/>
          <w:rtl/>
        </w:rPr>
        <w:t>یکپارچگی زیاد فرایندهای اساسی در این مدل سبب پیچیدگی زیاد و دشواری مدیریت می‌شود. مدیریت فرایندها در این مدل شبیه به مهندسی همزمان است و حتی پیچیده‌تر نیز هست، زیرا ممکن است به دلیل عدم مشخص بودن نتیجه نهایی پروژه، شرایط خاص در طول پروژه یا نیاز به آموزش افراد، دشواری حاصل شود. همچنین ممکن است مدیر با تنگناهای مالی در فازهای اولیه مواجه شود</w:t>
      </w:r>
      <w:r w:rsidR="007C5309" w:rsidRPr="00813AD7">
        <w:rPr>
          <w:rFonts w:hint="cs"/>
          <w:rtl/>
        </w:rPr>
        <w:t xml:space="preserve"> (موریئو، 2006:ص151)</w:t>
      </w:r>
      <w:r w:rsidRPr="00813AD7">
        <w:rPr>
          <w:rFonts w:hint="cs"/>
          <w:rtl/>
        </w:rPr>
        <w:t>.</w:t>
      </w:r>
    </w:p>
    <w:p w:rsidR="00A42367" w:rsidRPr="00813AD7" w:rsidRDefault="00A42367" w:rsidP="00A62B2F">
      <w:pPr>
        <w:rPr>
          <w:rtl/>
        </w:rPr>
      </w:pPr>
      <w:r w:rsidRPr="00813AD7">
        <w:rPr>
          <w:rFonts w:hint="cs"/>
          <w:rtl/>
        </w:rPr>
        <w:t>در مدل پیچیده شرکت همزمان هم شکل قطعات پازل خود را تعریف می‌کند و هم تصویری را که قرار است هنگام تکمیل پازل به دست آید. این امر فراتر از استراتژی سنتی ترتیبی و تدریجی است که معتقد است که هر مرحله را طی کن و سپس به بعدی فکر کن. برای حل این پیچیدگی شرکت‌ها بر سه رویه تکیه دارند: 1) توسعه یک فعالیت ساده که ممکن است حتی ربطی هم به استراتژی نیز نداشته باشد، 2) توسعه یک فعالیت واسط، 3) پاسخ به تقاضاهای خاص بازار که می‌تواند برپایه صلاحیت‌های کلی شرکت برپا شود و تأمین مالی گردد. بنابراین مدل پیچیده فعالیت‌های مختلف موجود در مدل‌های سنتی و ساده را به طور همزمان به کار می‌گیرد. شرکت همزمان توسعه فناوری را همزمان با توسعه محصول و ورود به بازار انجام می‌دهد و همزمان مدل کسب و کار خود را نیز توسعه می‌یابد. نکته قابل توجه در این مدل این است که علیرغم اینکه به نام «پیچیده» خوانده شده است، اما به «تعادل» تمایل دارد. تعادل مشخصأ هم در برنامه‌ها و هم در سرعت رشد قابل مشاهده است</w:t>
      </w:r>
      <w:r w:rsidR="00A62B2F" w:rsidRPr="00813AD7">
        <w:rPr>
          <w:rFonts w:hint="cs"/>
          <w:rtl/>
        </w:rPr>
        <w:t xml:space="preserve"> </w:t>
      </w:r>
      <w:bookmarkStart w:id="98" w:name="OLE_LINK13"/>
      <w:bookmarkStart w:id="99" w:name="OLE_LINK14"/>
      <w:r w:rsidR="00A62B2F" w:rsidRPr="00813AD7">
        <w:rPr>
          <w:rFonts w:hint="cs"/>
          <w:rtl/>
        </w:rPr>
        <w:t>(موریئو، 2006:</w:t>
      </w:r>
      <w:r w:rsidR="0013143B" w:rsidRPr="00813AD7">
        <w:rPr>
          <w:rFonts w:hint="cs"/>
          <w:rtl/>
        </w:rPr>
        <w:t xml:space="preserve"> </w:t>
      </w:r>
      <w:r w:rsidR="00A62B2F" w:rsidRPr="00813AD7">
        <w:rPr>
          <w:rFonts w:hint="cs"/>
          <w:rtl/>
        </w:rPr>
        <w:t>ص151)</w:t>
      </w:r>
      <w:bookmarkEnd w:id="98"/>
      <w:bookmarkEnd w:id="99"/>
      <w:r w:rsidR="00A62B2F" w:rsidRPr="00813AD7">
        <w:rPr>
          <w:rFonts w:hint="cs"/>
          <w:rtl/>
        </w:rPr>
        <w:t>.</w:t>
      </w:r>
    </w:p>
    <w:p w:rsidR="00A42367" w:rsidRPr="00813AD7" w:rsidRDefault="00235727" w:rsidP="00A42367">
      <w:pPr>
        <w:keepNext/>
      </w:pPr>
      <w:r w:rsidRPr="00813AD7">
        <w:rPr>
          <w:noProof/>
          <w:sz w:val="16"/>
          <w:szCs w:val="16"/>
          <w:lang w:bidi="ar-SA"/>
        </w:rPr>
        <w:lastRenderedPageBreak/>
        <w:drawing>
          <wp:inline distT="0" distB="0" distL="0" distR="0">
            <wp:extent cx="5617210" cy="4025900"/>
            <wp:effectExtent l="19050" t="0" r="2540" b="0"/>
            <wp:docPr id="365" name="Picture 17" descr="mod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del3.jpg"/>
                    <pic:cNvPicPr>
                      <a:picLocks noChangeAspect="1" noChangeArrowheads="1"/>
                    </pic:cNvPicPr>
                  </pic:nvPicPr>
                  <pic:blipFill>
                    <a:blip r:embed="rId19">
                      <a:lum bright="10000"/>
                    </a:blip>
                    <a:srcRect/>
                    <a:stretch>
                      <a:fillRect/>
                    </a:stretch>
                  </pic:blipFill>
                  <pic:spPr bwMode="auto">
                    <a:xfrm>
                      <a:off x="0" y="0"/>
                      <a:ext cx="5617210" cy="4025900"/>
                    </a:xfrm>
                    <a:prstGeom prst="rect">
                      <a:avLst/>
                    </a:prstGeom>
                    <a:noFill/>
                    <a:ln w="9525">
                      <a:noFill/>
                      <a:miter lim="800000"/>
                      <a:headEnd/>
                      <a:tailEnd/>
                    </a:ln>
                  </pic:spPr>
                </pic:pic>
              </a:graphicData>
            </a:graphic>
          </wp:inline>
        </w:drawing>
      </w:r>
    </w:p>
    <w:p w:rsidR="00A42367" w:rsidRPr="00813AD7" w:rsidRDefault="00A42367" w:rsidP="00A42367">
      <w:pPr>
        <w:pStyle w:val="Caption"/>
        <w:rPr>
          <w:rtl/>
        </w:rPr>
      </w:pPr>
      <w:bookmarkStart w:id="100" w:name="_Toc314648928"/>
      <w:bookmarkStart w:id="101" w:name="_Toc322427392"/>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4</w:t>
      </w:r>
      <w:r w:rsidR="00147874" w:rsidRPr="00813AD7">
        <w:rPr>
          <w:rtl/>
        </w:rPr>
        <w:fldChar w:fldCharType="end"/>
      </w:r>
      <w:r w:rsidRPr="00813AD7">
        <w:rPr>
          <w:rFonts w:hint="cs"/>
          <w:rtl/>
        </w:rPr>
        <w:t>: مدل پیچیده تجاری‌سازی</w:t>
      </w:r>
      <w:bookmarkEnd w:id="100"/>
      <w:r w:rsidR="00F357AD" w:rsidRPr="00813AD7">
        <w:rPr>
          <w:rFonts w:hint="cs"/>
          <w:rtl/>
        </w:rPr>
        <w:t xml:space="preserve">  (منبع: موریئو، 2006:ص 152)</w:t>
      </w:r>
      <w:bookmarkEnd w:id="101"/>
    </w:p>
    <w:p w:rsidR="00A42367" w:rsidRPr="00813AD7" w:rsidRDefault="001B3E7D" w:rsidP="00A42367">
      <w:pPr>
        <w:pStyle w:val="Heading2"/>
        <w:rPr>
          <w:rtl/>
        </w:rPr>
      </w:pPr>
      <w:bookmarkStart w:id="102" w:name="_Toc332190306"/>
      <w:r w:rsidRPr="00813AD7">
        <w:rPr>
          <w:rFonts w:hint="cs"/>
          <w:rtl/>
        </w:rPr>
        <w:t xml:space="preserve">2-3-2-4- </w:t>
      </w:r>
      <w:r w:rsidR="00A42367" w:rsidRPr="00813AD7">
        <w:rPr>
          <w:rFonts w:hint="cs"/>
          <w:rtl/>
        </w:rPr>
        <w:t>مدل بی‌نظمی</w:t>
      </w:r>
      <w:bookmarkEnd w:id="102"/>
      <w:r w:rsidR="00A42367" w:rsidRPr="00813AD7">
        <w:rPr>
          <w:rFonts w:hint="cs"/>
          <w:rtl/>
        </w:rPr>
        <w:t xml:space="preserve"> </w:t>
      </w:r>
    </w:p>
    <w:p w:rsidR="00A42367" w:rsidRPr="00813AD7" w:rsidRDefault="00A42367" w:rsidP="007C5309">
      <w:pPr>
        <w:rPr>
          <w:rtl/>
        </w:rPr>
      </w:pPr>
      <w:r w:rsidRPr="00813AD7">
        <w:rPr>
          <w:rFonts w:hint="cs"/>
          <w:rtl/>
        </w:rPr>
        <w:t xml:space="preserve">این مدل نیز فرایندهای متفاوت توسعه را شامل می‌شود، اما برخلاف مدل پیچیده هیچ یکپارچگی میان منطق فعالیت‌ها وجود ندارد. نبود هماهنگی چه از جنبه انسانی، فناوری، سازمانی، مدیریتی یا سیاسی، همه فرایند‌های توسعه محصول را مشکل می‌سازد. برای این پروژه‌ها دستیابی به سطح بالای عملکرد معمولأ و منطقأ غیرممکن است، مگر در شرایط خاص یا تحت شانس. حداقل اینکه نمی توان در مدت زمان طولانی عملکرد بالایی را ارائه داد. حتی ممکن است در این که بتوان پروژه توسعه محصول تحت این مدل را پروژه خواند نیز شک وجود دارد. این پروژه‌ها معمولأ چشم‌انداز، نیت و هدف مشخص برای محصول نهایی پروژه ندارند. فرایندهای توسعه محصول تحت سازماندهی سنجیده قرار نمی گیرند و هیچ کنترلی </w:t>
      </w:r>
      <w:r w:rsidRPr="00813AD7">
        <w:rPr>
          <w:rFonts w:ascii="Times New Roman" w:hAnsi="Times New Roman" w:cs="Times New Roman" w:hint="cs"/>
          <w:rtl/>
        </w:rPr>
        <w:t>–</w:t>
      </w:r>
      <w:r w:rsidRPr="00813AD7">
        <w:rPr>
          <w:rFonts w:hint="cs"/>
          <w:rtl/>
        </w:rPr>
        <w:t xml:space="preserve"> حتی در سطح ابتدایی و ظهوریافته- روی این فرایند‌ها وجود ندارد. در چنین شرایطی دشوار است که بتوان بین شرکت و یک پروژه کارآفرینی ارتباط برقرار نمود. چنین محصولی، بدون دانستن اینکه مشتریان چه می‌خواهند توسعه خواهد یافت.</w:t>
      </w:r>
      <w:r w:rsidR="007C5309" w:rsidRPr="00813AD7">
        <w:rPr>
          <w:rFonts w:hint="cs"/>
          <w:rtl/>
        </w:rPr>
        <w:t xml:space="preserve"> </w:t>
      </w:r>
      <w:r w:rsidRPr="00813AD7">
        <w:rPr>
          <w:rFonts w:hint="cs"/>
          <w:rtl/>
        </w:rPr>
        <w:t xml:space="preserve">از نظر مالی، پروژه بی‌نظم برپایه ظرفیت خود برای تأمین مالی پیش می‌رود اما در جستجوی منابع خارج از شرکت هم هست. همچنین در این مدل میان فرایندهای مختلف توسعه </w:t>
      </w:r>
      <w:r w:rsidRPr="00813AD7">
        <w:rPr>
          <w:rFonts w:hint="cs"/>
          <w:rtl/>
        </w:rPr>
        <w:lastRenderedPageBreak/>
        <w:t>یکپارچگی مشخصی وجود ندارد و عمیقأ به شانس برای دستیابی به هماهنگی و انسجام میان عناصر متنوع وابسته است. این مدل شبیه مدل پیچیده است، که بد مدیریت می‌شود و این امر به دلیل خواست مدیریت روی می دهد مبنی بر اینکه همه چیز یکباره مدیریت بشود، بدون اینکه اولویت‌ها تعیین شوند یا حتی تعریف مشخصی از پروژه صورت گیرد</w:t>
      </w:r>
      <w:r w:rsidR="00A62B2F" w:rsidRPr="00813AD7">
        <w:rPr>
          <w:rFonts w:hint="cs"/>
          <w:rtl/>
        </w:rPr>
        <w:t xml:space="preserve"> (موریئو، 2006: ص153)</w:t>
      </w:r>
      <w:r w:rsidRPr="00813AD7">
        <w:rPr>
          <w:rFonts w:hint="cs"/>
          <w:rtl/>
        </w:rPr>
        <w:t xml:space="preserve">. </w:t>
      </w:r>
    </w:p>
    <w:p w:rsidR="00A42367" w:rsidRPr="00813AD7" w:rsidRDefault="006F3A7D" w:rsidP="006F3A7D">
      <w:pPr>
        <w:keepNext/>
        <w:jc w:val="center"/>
      </w:pPr>
      <w:r w:rsidRPr="00813AD7">
        <w:rPr>
          <w:noProof/>
          <w:lang w:bidi="ar-SA"/>
        </w:rPr>
        <w:drawing>
          <wp:inline distT="0" distB="0" distL="0" distR="0">
            <wp:extent cx="5181094" cy="4341757"/>
            <wp:effectExtent l="19050" t="0" r="506" b="0"/>
            <wp:docPr id="1" name="Picture 0" descr="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02.jpg"/>
                    <pic:cNvPicPr/>
                  </pic:nvPicPr>
                  <pic:blipFill>
                    <a:blip r:embed="rId20"/>
                    <a:stretch>
                      <a:fillRect/>
                    </a:stretch>
                  </pic:blipFill>
                  <pic:spPr>
                    <a:xfrm>
                      <a:off x="0" y="0"/>
                      <a:ext cx="5185988" cy="4345858"/>
                    </a:xfrm>
                    <a:prstGeom prst="rect">
                      <a:avLst/>
                    </a:prstGeom>
                  </pic:spPr>
                </pic:pic>
              </a:graphicData>
            </a:graphic>
          </wp:inline>
        </w:drawing>
      </w:r>
    </w:p>
    <w:p w:rsidR="00A42367" w:rsidRPr="00813AD7" w:rsidRDefault="00A42367" w:rsidP="00A42367">
      <w:pPr>
        <w:pStyle w:val="Caption"/>
        <w:rPr>
          <w:rtl/>
        </w:rPr>
      </w:pPr>
      <w:bookmarkStart w:id="103" w:name="_Toc314648929"/>
      <w:bookmarkStart w:id="104" w:name="_Toc322427393"/>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5</w:t>
      </w:r>
      <w:r w:rsidR="00147874" w:rsidRPr="00813AD7">
        <w:rPr>
          <w:rtl/>
        </w:rPr>
        <w:fldChar w:fldCharType="end"/>
      </w:r>
      <w:r w:rsidRPr="00813AD7">
        <w:rPr>
          <w:rFonts w:hint="cs"/>
          <w:rtl/>
        </w:rPr>
        <w:t>: مدل بی‌نظم تجاری‌سازی</w:t>
      </w:r>
      <w:bookmarkEnd w:id="103"/>
      <w:r w:rsidR="00F357AD" w:rsidRPr="00813AD7">
        <w:rPr>
          <w:rFonts w:hint="cs"/>
          <w:rtl/>
        </w:rPr>
        <w:t xml:space="preserve">  (منبع: موریئو، 2006:ص 154)</w:t>
      </w:r>
      <w:bookmarkEnd w:id="104"/>
    </w:p>
    <w:p w:rsidR="001B3E7D" w:rsidRPr="00813AD7" w:rsidRDefault="001B3E7D" w:rsidP="001B3E7D">
      <w:pPr>
        <w:pStyle w:val="Heading2"/>
        <w:rPr>
          <w:rtl/>
        </w:rPr>
      </w:pPr>
      <w:bookmarkStart w:id="105" w:name="_Toc332190307"/>
      <w:r w:rsidRPr="00813AD7">
        <w:rPr>
          <w:rFonts w:hint="cs"/>
          <w:rtl/>
        </w:rPr>
        <w:t>2-3-2-5- مدل زنجیره‌ای نوآوری</w:t>
      </w:r>
      <w:bookmarkEnd w:id="105"/>
    </w:p>
    <w:p w:rsidR="001B3E7D" w:rsidRPr="00813AD7" w:rsidRDefault="001B3E7D" w:rsidP="00FE4AD4">
      <w:pPr>
        <w:rPr>
          <w:rtl/>
        </w:rPr>
      </w:pPr>
      <w:r w:rsidRPr="00813AD7">
        <w:rPr>
          <w:rFonts w:hint="cs"/>
          <w:rtl/>
        </w:rPr>
        <w:t>مدل زنجیره‌ای نوآوری</w:t>
      </w:r>
      <w:r w:rsidRPr="00813AD7">
        <w:rPr>
          <w:rStyle w:val="FootnoteReference"/>
          <w:rtl/>
        </w:rPr>
        <w:footnoteReference w:id="8"/>
      </w:r>
      <w:r w:rsidRPr="00813AD7">
        <w:rPr>
          <w:rFonts w:hint="cs"/>
          <w:rtl/>
        </w:rPr>
        <w:t>: تمرکز بر تجاری سازی فرایندهای نوآوری نیازمند یک مفهوم‌سازی از مراحل مختلف نوآوری است که به نوبه خود چارچوبی برای تحلیل تجربی فراهم می‌سازد. در حالیکه مدلهای متنوعی از نوآوری طی سالها پیشنهاد شده‌اند، مدل زنجیره‌ای نوآوری که توسط کلین و روزنبرگ (1986) پیشنهاد شده بود دارای کفایت عمومی و تحلیلی برای کاربرد می‌باشد.</w:t>
      </w:r>
    </w:p>
    <w:p w:rsidR="00CE625E" w:rsidRPr="00813AD7" w:rsidRDefault="00235727" w:rsidP="00CE625E">
      <w:pPr>
        <w:keepNext/>
      </w:pPr>
      <w:r w:rsidRPr="00813AD7">
        <w:rPr>
          <w:noProof/>
          <w:lang w:bidi="ar-SA"/>
        </w:rPr>
        <w:lastRenderedPageBreak/>
        <w:drawing>
          <wp:inline distT="0" distB="0" distL="0" distR="0">
            <wp:extent cx="5735955" cy="3336925"/>
            <wp:effectExtent l="19050" t="0" r="0" b="0"/>
            <wp:docPr id="363" name="Picture 1" descr="E:\article\jadi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icle\jadidddd.jpg"/>
                    <pic:cNvPicPr>
                      <a:picLocks noChangeAspect="1" noChangeArrowheads="1"/>
                    </pic:cNvPicPr>
                  </pic:nvPicPr>
                  <pic:blipFill>
                    <a:blip r:embed="rId21"/>
                    <a:srcRect/>
                    <a:stretch>
                      <a:fillRect/>
                    </a:stretch>
                  </pic:blipFill>
                  <pic:spPr bwMode="auto">
                    <a:xfrm>
                      <a:off x="0" y="0"/>
                      <a:ext cx="5735955" cy="3336925"/>
                    </a:xfrm>
                    <a:prstGeom prst="rect">
                      <a:avLst/>
                    </a:prstGeom>
                    <a:noFill/>
                    <a:ln w="9525">
                      <a:noFill/>
                      <a:miter lim="800000"/>
                      <a:headEnd/>
                      <a:tailEnd/>
                    </a:ln>
                  </pic:spPr>
                </pic:pic>
              </a:graphicData>
            </a:graphic>
          </wp:inline>
        </w:drawing>
      </w:r>
    </w:p>
    <w:p w:rsidR="00CE625E" w:rsidRPr="00813AD7" w:rsidRDefault="00CE625E" w:rsidP="00CE625E">
      <w:pPr>
        <w:pStyle w:val="Caption"/>
        <w:rPr>
          <w:rtl/>
        </w:rPr>
      </w:pPr>
      <w:bookmarkStart w:id="106" w:name="_Toc322427394"/>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6</w:t>
      </w:r>
      <w:r w:rsidR="00147874" w:rsidRPr="00813AD7">
        <w:rPr>
          <w:rtl/>
        </w:rPr>
        <w:fldChar w:fldCharType="end"/>
      </w:r>
      <w:r w:rsidRPr="00813AD7">
        <w:rPr>
          <w:rFonts w:hint="cs"/>
          <w:noProof/>
          <w:rtl/>
        </w:rPr>
        <w:t xml:space="preserve">: </w:t>
      </w:r>
      <w:r w:rsidRPr="00813AD7">
        <w:rPr>
          <w:rFonts w:hint="eastAsia"/>
          <w:noProof/>
          <w:rtl/>
        </w:rPr>
        <w:t>مدل</w:t>
      </w:r>
      <w:r w:rsidRPr="00813AD7">
        <w:rPr>
          <w:noProof/>
          <w:rtl/>
        </w:rPr>
        <w:t xml:space="preserve"> </w:t>
      </w:r>
      <w:r w:rsidRPr="00813AD7">
        <w:rPr>
          <w:rFonts w:hint="eastAsia"/>
          <w:noProof/>
          <w:rtl/>
        </w:rPr>
        <w:t>زنج</w:t>
      </w:r>
      <w:r w:rsidRPr="00813AD7">
        <w:rPr>
          <w:rFonts w:hint="cs"/>
          <w:noProof/>
          <w:rtl/>
        </w:rPr>
        <w:t>ی</w:t>
      </w:r>
      <w:r w:rsidRPr="00813AD7">
        <w:rPr>
          <w:rFonts w:hint="eastAsia"/>
          <w:noProof/>
          <w:rtl/>
        </w:rPr>
        <w:t>ره‌ا</w:t>
      </w:r>
      <w:r w:rsidRPr="00813AD7">
        <w:rPr>
          <w:rFonts w:hint="cs"/>
          <w:noProof/>
          <w:rtl/>
        </w:rPr>
        <w:t>ی</w:t>
      </w:r>
      <w:r w:rsidRPr="00813AD7">
        <w:rPr>
          <w:noProof/>
          <w:rtl/>
        </w:rPr>
        <w:t xml:space="preserve"> </w:t>
      </w:r>
      <w:r w:rsidRPr="00813AD7">
        <w:rPr>
          <w:rFonts w:hint="eastAsia"/>
          <w:noProof/>
          <w:rtl/>
        </w:rPr>
        <w:t>تجار</w:t>
      </w:r>
      <w:r w:rsidRPr="00813AD7">
        <w:rPr>
          <w:rFonts w:hint="cs"/>
          <w:noProof/>
          <w:rtl/>
        </w:rPr>
        <w:t>ی</w:t>
      </w:r>
      <w:r w:rsidRPr="00813AD7">
        <w:rPr>
          <w:noProof/>
          <w:rtl/>
        </w:rPr>
        <w:t xml:space="preserve"> </w:t>
      </w:r>
      <w:r w:rsidRPr="00813AD7">
        <w:rPr>
          <w:rFonts w:hint="eastAsia"/>
          <w:noProof/>
          <w:rtl/>
        </w:rPr>
        <w:t>ساز</w:t>
      </w:r>
      <w:r w:rsidRPr="00813AD7">
        <w:rPr>
          <w:rFonts w:hint="cs"/>
          <w:noProof/>
          <w:rtl/>
        </w:rPr>
        <w:t>ی</w:t>
      </w:r>
      <w:r w:rsidRPr="00813AD7">
        <w:rPr>
          <w:noProof/>
          <w:rtl/>
        </w:rPr>
        <w:t xml:space="preserve"> </w:t>
      </w:r>
      <w:r w:rsidRPr="00813AD7">
        <w:rPr>
          <w:rFonts w:hint="eastAsia"/>
          <w:noProof/>
          <w:rtl/>
        </w:rPr>
        <w:t>نوآور</w:t>
      </w:r>
      <w:r w:rsidRPr="00813AD7">
        <w:rPr>
          <w:rFonts w:hint="cs"/>
          <w:noProof/>
          <w:rtl/>
        </w:rPr>
        <w:t>ی</w:t>
      </w:r>
      <w:r w:rsidR="00EE6EA1" w:rsidRPr="00813AD7">
        <w:rPr>
          <w:rFonts w:hint="cs"/>
          <w:noProof/>
          <w:rtl/>
        </w:rPr>
        <w:t xml:space="preserve"> (منبع: پالمبرگ، 2006: ص1255)</w:t>
      </w:r>
      <w:bookmarkEnd w:id="106"/>
    </w:p>
    <w:p w:rsidR="001B3E7D" w:rsidRPr="00813AD7" w:rsidRDefault="001B3E7D" w:rsidP="001B3E7D">
      <w:pPr>
        <w:rPr>
          <w:rtl/>
        </w:rPr>
      </w:pPr>
      <w:r w:rsidRPr="00813AD7">
        <w:rPr>
          <w:rFonts w:hint="cs"/>
          <w:rtl/>
        </w:rPr>
        <w:t xml:space="preserve">مدل زنجبره‌ای فرایند نوآوری را به پنج مرحله مجزای نسبتأ گوناگون تقسیم می‌کند. در اولین مرحله نوآوری نیاز به یک بازار بالقوه شناسایی می‌شود. مرحله دوم با یک نوآوری و یا طراحی تحلیلی برای یک فرایند یا محصول جدید آغاز می‌شود که به نظر می‌رسد می‌تواند نیاز بازار را برطرف سازد. مرحله سوم طراحی تفصیلی و آزمون یا توسعه عملی نوآوری را مد نظر قرار می‌دهد. در مرحله چهارم طراحی پدید آمده از نو طراحی می‌شود و وارد تولید تمام مقیاس می‌شود. پنجمین و آخرین مرحله هنگامی رخ می‌دهد که نوآوریها به بازار ارائه شده باشند و فعالیتهای بازاریابی و توزیع آغاز شوند. </w:t>
      </w:r>
    </w:p>
    <w:p w:rsidR="001B3E7D" w:rsidRPr="00813AD7" w:rsidRDefault="001B3E7D" w:rsidP="001B3E7D">
      <w:pPr>
        <w:rPr>
          <w:rtl/>
        </w:rPr>
      </w:pPr>
      <w:r w:rsidRPr="00813AD7">
        <w:rPr>
          <w:rFonts w:hint="cs"/>
          <w:rtl/>
        </w:rPr>
        <w:t>یک ویژگی اساسی دیگر این مدل شناسایی پنج مسیر به هم وابسته از نوآوری است که منابع مختلفی از نوآوری را شناسایی می‌کند و ورودی‌های دانشی آنها را از طریق فرایند نوآوری توصیف می‌کند. مدل در شکل 1 آورده شده است.</w:t>
      </w:r>
    </w:p>
    <w:p w:rsidR="001B3E7D" w:rsidRPr="00813AD7" w:rsidRDefault="001B3E7D" w:rsidP="001B3E7D">
      <w:pPr>
        <w:rPr>
          <w:rtl/>
        </w:rPr>
      </w:pPr>
      <w:r w:rsidRPr="00813AD7">
        <w:rPr>
          <w:rFonts w:hint="cs"/>
          <w:rtl/>
        </w:rPr>
        <w:t xml:space="preserve">در میان پنج مسیر نوآوری، اولین زنجیره اساسی نوآوری  با فلشی که در شکل برچسب </w:t>
      </w:r>
      <w:r w:rsidRPr="00813AD7">
        <w:t>C</w:t>
      </w:r>
      <w:r w:rsidRPr="00813AD7">
        <w:rPr>
          <w:rFonts w:hint="cs"/>
          <w:rtl/>
        </w:rPr>
        <w:t xml:space="preserve"> خورده است مشخص است. زنجیره اساسی نوآوری فرایند نوآوری را که از درک مشخصی از نیازهای بازار پدید می آید تعمیم می‌دهد و سپس از طریق نوآوری و یا طراحی تحلیلی تعقیب می‌شود که خود از طریق توسعه و تولید تا بازاریابی و توزیع شکل می‌یابد.</w:t>
      </w:r>
    </w:p>
    <w:p w:rsidR="001B3E7D" w:rsidRPr="00813AD7" w:rsidRDefault="001B3E7D" w:rsidP="001B3E7D">
      <w:pPr>
        <w:rPr>
          <w:rtl/>
        </w:rPr>
      </w:pPr>
      <w:r w:rsidRPr="00813AD7">
        <w:rPr>
          <w:rFonts w:hint="cs"/>
          <w:rtl/>
        </w:rPr>
        <w:lastRenderedPageBreak/>
        <w:t xml:space="preserve">مسیر دوم نوآوری تلاشهای بازخورد را ا طریق زنجیره اصلی نوآوری برجسته می‌سازد. از مهمترین این بازخوردها، بازخورد مشتریان یا کاربران آینده نوآوری است که در شکل با </w:t>
      </w:r>
      <w:r w:rsidRPr="00813AD7">
        <w:t>F</w:t>
      </w:r>
      <w:r w:rsidRPr="00813AD7">
        <w:rPr>
          <w:rFonts w:hint="cs"/>
          <w:rtl/>
        </w:rPr>
        <w:t xml:space="preserve"> نشان داده شده است. این مسیر کاربران را به عنوان منابع نوآوریها برجسته می‌سازد یا به طور عمومی‌تر گرایش به کاربر داشتن بسیاری از فرایندهای نوآوری را به ویژه در تولید ابزار و صنایع ساخت ماشین آلات پیچیده نشان می‌دهد. با این حال چرخه‌های بازخورد که در درون یک شرکت برمی‌خیزند </w:t>
      </w:r>
      <w:r w:rsidRPr="00813AD7">
        <w:rPr>
          <w:rFonts w:ascii="Times New Roman" w:hAnsi="Times New Roman" w:cs="Times New Roman"/>
          <w:rtl/>
        </w:rPr>
        <w:t>–</w:t>
      </w:r>
      <w:r w:rsidRPr="00813AD7">
        <w:rPr>
          <w:rFonts w:hint="cs"/>
          <w:rtl/>
        </w:rPr>
        <w:t xml:space="preserve"> یعنی میان بخشهای تحقیق و توسعه و واحدهای تولید </w:t>
      </w:r>
      <w:r w:rsidRPr="00813AD7">
        <w:rPr>
          <w:rFonts w:ascii="Times New Roman" w:hAnsi="Times New Roman" w:cs="Times New Roman"/>
          <w:rtl/>
        </w:rPr>
        <w:t>–</w:t>
      </w:r>
      <w:r w:rsidRPr="00813AD7">
        <w:rPr>
          <w:rFonts w:hint="cs"/>
          <w:rtl/>
        </w:rPr>
        <w:t xml:space="preserve"> نیز توسط این مسیر دوم پوشش داده می‌شوند و توسط حرف </w:t>
      </w:r>
      <w:r w:rsidRPr="00813AD7">
        <w:t>f</w:t>
      </w:r>
      <w:r w:rsidRPr="00813AD7">
        <w:rPr>
          <w:rFonts w:hint="cs"/>
          <w:rtl/>
        </w:rPr>
        <w:t xml:space="preserve"> در مسیر نشان داده شده‌اند. آنها نشانه فعالیتهای مستمر حل مشکل در داخل شرکت از طریق فرایند نوآوری یا منابع نوآوری مرتبط به یادگیری ازطریق انجام دادن</w:t>
      </w:r>
      <w:r w:rsidRPr="00813AD7">
        <w:rPr>
          <w:rStyle w:val="FootnoteReference"/>
          <w:rtl/>
        </w:rPr>
        <w:footnoteReference w:id="9"/>
      </w:r>
      <w:r w:rsidRPr="00813AD7">
        <w:rPr>
          <w:rFonts w:hint="cs"/>
          <w:rtl/>
        </w:rPr>
        <w:t xml:space="preserve"> هستند. </w:t>
      </w:r>
    </w:p>
    <w:p w:rsidR="001B3E7D" w:rsidRPr="00813AD7" w:rsidRDefault="001B3E7D" w:rsidP="00A23E42">
      <w:pPr>
        <w:rPr>
          <w:rtl/>
        </w:rPr>
      </w:pPr>
      <w:r w:rsidRPr="00813AD7">
        <w:rPr>
          <w:rFonts w:hint="cs"/>
          <w:rtl/>
        </w:rPr>
        <w:t>سومین مسیر نوآوری ز</w:t>
      </w:r>
      <w:r w:rsidR="00ED5A06" w:rsidRPr="00813AD7">
        <w:rPr>
          <w:rFonts w:hint="cs"/>
          <w:rtl/>
        </w:rPr>
        <w:t>ن</w:t>
      </w:r>
      <w:r w:rsidRPr="00813AD7">
        <w:rPr>
          <w:rFonts w:hint="cs"/>
          <w:rtl/>
        </w:rPr>
        <w:t xml:space="preserve">جیره اصلی را با دانش علمی متصل می‌کند که به عنوان «ایجاد، اکتشاف، تصحیح، بازسازماندهی و انتشار دانش فیزیکی، زیستی و اجتماعی» تعریف شده است (کلین و روزنبرگ، 1986: ص287). این ارتباط متقابل میان فرایند نوآوری و توسعه علمی توسط فلشهایی که علامت </w:t>
      </w:r>
      <w:r w:rsidRPr="00813AD7">
        <w:t>D</w:t>
      </w:r>
      <w:r w:rsidRPr="00813AD7">
        <w:rPr>
          <w:rFonts w:hint="cs"/>
          <w:rtl/>
        </w:rPr>
        <w:t xml:space="preserve"> دارند نشان داده شده است. نکته مهم این است که بعضی نوآوریها مستفیمأ به تحقیقات اساسی و تازه مربط می‌شوند که اساسأ از طریق همکاری شرکت با دانشگاه‌ها یا موسسات تحقیقاتی حاصل می‌شود. چنین مواردی اغلب در صنایع دانش‌بنیان روی می‌دهد همچون صنعت دارویی. با این حال توسعه در دانش و تحقیقات اساسی الزامأ در سایر صنایعی که بیشتر بر دانش موجود و اصلاح فناوریهای در دسترس مبتنی هستند منبع اصلی نوآوری محسوب نمی‌شود، بلکه از طریق مشارکت با توزیع‌کنندگان ماشین آلات و تجهیزات در طیف وسیعی از صنایع تسهیل می‌گردد. </w:t>
      </w:r>
    </w:p>
    <w:p w:rsidR="001B3E7D" w:rsidRPr="00813AD7" w:rsidRDefault="001B3E7D" w:rsidP="001B3E7D">
      <w:pPr>
        <w:rPr>
          <w:rtl/>
        </w:rPr>
      </w:pPr>
      <w:r w:rsidRPr="00813AD7">
        <w:rPr>
          <w:rFonts w:hint="cs"/>
          <w:rtl/>
        </w:rPr>
        <w:t xml:space="preserve">چهارمین مسیر نوآوری که توسط فلشهای علامت خورده با </w:t>
      </w:r>
      <w:r w:rsidRPr="00813AD7">
        <w:t>k</w:t>
      </w:r>
      <w:r w:rsidRPr="00813AD7">
        <w:rPr>
          <w:rFonts w:hint="cs"/>
          <w:rtl/>
        </w:rPr>
        <w:t xml:space="preserve"> ترسیم شده اند فرایند پرورش و تغذیه نوآوری را ترسیم می‌کنند، ابتدا از طریق دانش موجود (توسط 1و2 در شکل نشان داده شده) و زمانی که این دانش موجود برای حل مشکل در زنجیره اصلی نوآوری کافی نبود (توسط 1 و 3 در شکل نشان داده شده)، آنگاه با انکا بر تحقیقات برای تحقیقات اساسی نوین. </w:t>
      </w:r>
    </w:p>
    <w:p w:rsidR="001B3E7D" w:rsidRPr="00813AD7" w:rsidRDefault="001B3E7D" w:rsidP="001B3E7D">
      <w:pPr>
        <w:rPr>
          <w:rtl/>
        </w:rPr>
      </w:pPr>
      <w:r w:rsidRPr="00813AD7">
        <w:rPr>
          <w:rFonts w:hint="cs"/>
          <w:rtl/>
        </w:rPr>
        <w:lastRenderedPageBreak/>
        <w:t xml:space="preserve">پنجمین مسیر نوآوری که با </w:t>
      </w:r>
      <w:r w:rsidRPr="00813AD7">
        <w:t>I</w:t>
      </w:r>
      <w:r w:rsidRPr="00813AD7">
        <w:rPr>
          <w:rFonts w:hint="cs"/>
          <w:rtl/>
        </w:rPr>
        <w:t xml:space="preserve"> ترسیم شده است، کمتر به زمینه تحقیق مرتبط است. این مسیر فرصتهای پیشرفت در دانش علمی را که توسط نوآوری فراهم می‌شود به تصویر می‌کشد، مثل توسعه میکروپروسسورها یا ابزارهای پزشکی مورد نیاز برای تعقیب یک رشته خاص از تحقیقات اساسی.</w:t>
      </w:r>
    </w:p>
    <w:p w:rsidR="001B3E7D" w:rsidRPr="00813AD7" w:rsidRDefault="001B3E7D" w:rsidP="001B3E7D">
      <w:pPr>
        <w:rPr>
          <w:rtl/>
        </w:rPr>
      </w:pPr>
      <w:r w:rsidRPr="00813AD7">
        <w:rPr>
          <w:rFonts w:hint="cs"/>
          <w:rtl/>
        </w:rPr>
        <w:t>شایستگی مدل زنجیره‌ای باید در زیر سایه تحقیقات پیشین و مدل‌های فناوری محرک</w:t>
      </w:r>
      <w:r w:rsidRPr="00813AD7">
        <w:rPr>
          <w:rStyle w:val="FootnoteReference"/>
          <w:rtl/>
        </w:rPr>
        <w:footnoteReference w:id="10"/>
      </w:r>
      <w:r w:rsidRPr="00813AD7">
        <w:rPr>
          <w:rFonts w:hint="cs"/>
          <w:rtl/>
        </w:rPr>
        <w:t xml:space="preserve"> در برابر تقاضا محرک</w:t>
      </w:r>
      <w:r w:rsidRPr="00813AD7">
        <w:rPr>
          <w:rStyle w:val="FootnoteReference"/>
          <w:rtl/>
        </w:rPr>
        <w:footnoteReference w:id="11"/>
      </w:r>
      <w:r w:rsidRPr="00813AD7">
        <w:rPr>
          <w:rFonts w:hint="cs"/>
          <w:rtl/>
        </w:rPr>
        <w:t xml:space="preserve"> که به عنوان مدل‌های خطی مرسومند، ارزیابی شود. این مدل‌های خطی نوآوری را به عنوان چیزی که یا به طور بخشی از توسعه دانش و پیشرفت فناوری نشأت می‌گیرد و یا از تقاضای مصرف‌کنندگان و کاربران در بازار ایجاد می‌شود، مطرح می‌کنند.. برعکس آنها، مسیرهای پنجگانه نوآوری معرفی شده در شکل تنوع واقعی منابع نوآوری را نشان می‌دهند. نقش نسبی که توسط منابع نوآوری بازی می‌شود انتظار می‌رود که در صنایع مختلف بسیار متنوع باشد. با این حال مدل زنجیره‌ای می‌تواند مورد انتقاد قرار گیرد به دلیل مکانیکی بودن بیش از حد و صرفنظر کردن از زمینه گسترده‌تر نهادی که فرایندهای نوآوری در آنها روی می‌دهند. و از این رو فضایی را برای تغییرات قانونی برای عمل به عنوان یک منبع نوآوری فراهم نمی‌کنند. علاوه بر این این مدل  پیش بینی نمی‌کند که چگونه منابع مختلف و ورودی دانش مرتبط موفقیت نوآوریها را تعیین می‌کنند (پالمبرگ، 2006: ص 1254و1255).</w:t>
      </w:r>
    </w:p>
    <w:p w:rsidR="00996239" w:rsidRPr="00813AD7" w:rsidRDefault="00996239" w:rsidP="00996239">
      <w:pPr>
        <w:pStyle w:val="Heading2"/>
        <w:rPr>
          <w:szCs w:val="22"/>
          <w:rtl/>
        </w:rPr>
      </w:pPr>
      <w:bookmarkStart w:id="107" w:name="_Toc332190308"/>
      <w:r w:rsidRPr="00813AD7">
        <w:rPr>
          <w:rFonts w:hint="cs"/>
          <w:rtl/>
        </w:rPr>
        <w:t xml:space="preserve">2-3-2-6- </w:t>
      </w:r>
      <w:r w:rsidRPr="00813AD7">
        <w:rPr>
          <w:rFonts w:hint="cs"/>
          <w:szCs w:val="22"/>
          <w:rtl/>
        </w:rPr>
        <w:t>مدل زنجیره ارزش نوآوری</w:t>
      </w:r>
      <w:r w:rsidRPr="00813AD7">
        <w:rPr>
          <w:rStyle w:val="FootnoteReference"/>
          <w:szCs w:val="22"/>
          <w:rtl/>
        </w:rPr>
        <w:footnoteReference w:id="12"/>
      </w:r>
      <w:bookmarkEnd w:id="107"/>
    </w:p>
    <w:p w:rsidR="00996239" w:rsidRPr="00813AD7" w:rsidRDefault="00996239" w:rsidP="00996239">
      <w:pPr>
        <w:rPr>
          <w:rtl/>
        </w:rPr>
      </w:pPr>
      <w:r w:rsidRPr="00813AD7">
        <w:rPr>
          <w:rFonts w:hint="cs"/>
          <w:rtl/>
        </w:rPr>
        <w:t xml:space="preserve">روپر و همکاران (2008) تجاری سازی نوآوری‌ها را آخرین مرحله از فرایند منبع‌یابی و انتقال دانش معرفی کردند و نوآوریهای شرکتها را با رویکرد زنجیره ارزش به مدلسازی کشیدند. در این مدل تجاری‌سازی نوآوری دارای سه فاز است که این سه فاز عبارتند از تولید دانش (نوآوری تا قبل از اجرایی شدن)، تولید نوآوری (تبدیل نوآوری به یک محصول یا فرایند) و تجاری سازی نهایی که نتایج را به همراه دارد. </w:t>
      </w:r>
    </w:p>
    <w:p w:rsidR="00996239" w:rsidRPr="00813AD7" w:rsidRDefault="00147874" w:rsidP="00996239">
      <w:pPr>
        <w:rPr>
          <w:sz w:val="28"/>
          <w:rtl/>
        </w:rPr>
      </w:pPr>
      <w:r w:rsidRPr="00147874">
        <w:rPr>
          <w:noProof/>
          <w:rtl/>
        </w:rPr>
        <w:lastRenderedPageBreak/>
        <w:pict>
          <v:shape id="_x0000_s1155" type="#_x0000_t202" style="position:absolute;left:0;text-align:left;margin-left:-24.2pt;margin-top:234.25pt;width:476.2pt;height:.05pt;z-index:251649024" stroked="f">
            <v:textbox style="mso-next-textbox:#_x0000_s1155;mso-fit-shape-to-text:t" inset="0,0,0,0">
              <w:txbxContent>
                <w:p w:rsidR="005F36D8" w:rsidRPr="002465C8" w:rsidRDefault="005F36D8" w:rsidP="00996239">
                  <w:pPr>
                    <w:pStyle w:val="Caption"/>
                    <w:rPr>
                      <w:noProof/>
                      <w:sz w:val="28"/>
                      <w:szCs w:val="28"/>
                    </w:rPr>
                  </w:pPr>
                  <w:bookmarkStart w:id="108" w:name="_Toc322427395"/>
                  <w:r>
                    <w:rPr>
                      <w:rFonts w:hint="cs"/>
                      <w:rtl/>
                    </w:rPr>
                    <w:t>شکل</w:t>
                  </w:r>
                  <w:r>
                    <w:rPr>
                      <w:rtl/>
                    </w:rPr>
                    <w:t xml:space="preserve"> </w:t>
                  </w:r>
                  <w:r w:rsidR="00147874">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sidR="00147874">
                    <w:rPr>
                      <w:rtl/>
                    </w:rPr>
                    <w:fldChar w:fldCharType="separate"/>
                  </w:r>
                  <w:r w:rsidR="00EC3767">
                    <w:rPr>
                      <w:noProof/>
                      <w:rtl/>
                    </w:rPr>
                    <w:t>7</w:t>
                  </w:r>
                  <w:r w:rsidR="00147874">
                    <w:rPr>
                      <w:rtl/>
                    </w:rPr>
                    <w:fldChar w:fldCharType="end"/>
                  </w:r>
                  <w:r>
                    <w:rPr>
                      <w:noProof/>
                      <w:rtl/>
                    </w:rPr>
                    <w:t xml:space="preserve"> </w:t>
                  </w:r>
                  <w:r>
                    <w:rPr>
                      <w:rFonts w:hint="cs"/>
                      <w:noProof/>
                      <w:rtl/>
                    </w:rPr>
                    <w:t xml:space="preserve">: </w:t>
                  </w:r>
                  <w:r w:rsidRPr="00C4233F">
                    <w:rPr>
                      <w:rFonts w:hint="eastAsia"/>
                      <w:noProof/>
                      <w:rtl/>
                    </w:rPr>
                    <w:t>مدل</w:t>
                  </w:r>
                  <w:r w:rsidRPr="00C4233F">
                    <w:rPr>
                      <w:noProof/>
                      <w:rtl/>
                    </w:rPr>
                    <w:t xml:space="preserve"> </w:t>
                  </w:r>
                  <w:r w:rsidRPr="00C4233F">
                    <w:rPr>
                      <w:rFonts w:hint="eastAsia"/>
                      <w:noProof/>
                      <w:rtl/>
                    </w:rPr>
                    <w:t>زنج</w:t>
                  </w:r>
                  <w:r w:rsidRPr="00C4233F">
                    <w:rPr>
                      <w:rFonts w:hint="cs"/>
                      <w:noProof/>
                      <w:rtl/>
                    </w:rPr>
                    <w:t>ی</w:t>
                  </w:r>
                  <w:r w:rsidRPr="00C4233F">
                    <w:rPr>
                      <w:rFonts w:hint="eastAsia"/>
                      <w:noProof/>
                      <w:rtl/>
                    </w:rPr>
                    <w:t>ره</w:t>
                  </w:r>
                  <w:r w:rsidRPr="00C4233F">
                    <w:rPr>
                      <w:noProof/>
                      <w:rtl/>
                    </w:rPr>
                    <w:t xml:space="preserve"> </w:t>
                  </w:r>
                  <w:r w:rsidRPr="00C4233F">
                    <w:rPr>
                      <w:rFonts w:hint="eastAsia"/>
                      <w:noProof/>
                      <w:rtl/>
                    </w:rPr>
                    <w:t>ارزش</w:t>
                  </w:r>
                  <w:r w:rsidRPr="00C4233F">
                    <w:rPr>
                      <w:noProof/>
                      <w:rtl/>
                    </w:rPr>
                    <w:t xml:space="preserve"> </w:t>
                  </w:r>
                  <w:r w:rsidRPr="00C4233F">
                    <w:rPr>
                      <w:rFonts w:hint="eastAsia"/>
                      <w:noProof/>
                      <w:rtl/>
                    </w:rPr>
                    <w:t>نوآور</w:t>
                  </w:r>
                  <w:r w:rsidRPr="00C4233F">
                    <w:rPr>
                      <w:rFonts w:hint="cs"/>
                      <w:noProof/>
                      <w:rtl/>
                    </w:rPr>
                    <w:t>ی</w:t>
                  </w:r>
                  <w:r w:rsidRPr="00C4233F">
                    <w:rPr>
                      <w:noProof/>
                      <w:rtl/>
                    </w:rPr>
                    <w:t xml:space="preserve"> (</w:t>
                  </w:r>
                  <w:r w:rsidRPr="00AC5914">
                    <w:rPr>
                      <w:rFonts w:hint="eastAsia"/>
                      <w:noProof/>
                      <w:highlight w:val="green"/>
                      <w:rtl/>
                    </w:rPr>
                    <w:t>روپر</w:t>
                  </w:r>
                  <w:r w:rsidRPr="00AC5914">
                    <w:rPr>
                      <w:noProof/>
                      <w:highlight w:val="green"/>
                      <w:rtl/>
                    </w:rPr>
                    <w:t xml:space="preserve"> </w:t>
                  </w:r>
                  <w:r w:rsidRPr="00AC5914">
                    <w:rPr>
                      <w:rFonts w:hint="eastAsia"/>
                      <w:noProof/>
                      <w:highlight w:val="green"/>
                      <w:rtl/>
                    </w:rPr>
                    <w:t>و</w:t>
                  </w:r>
                  <w:r w:rsidRPr="00AC5914">
                    <w:rPr>
                      <w:noProof/>
                      <w:highlight w:val="green"/>
                      <w:rtl/>
                    </w:rPr>
                    <w:t xml:space="preserve"> </w:t>
                  </w:r>
                  <w:r w:rsidRPr="00AC5914">
                    <w:rPr>
                      <w:rFonts w:hint="eastAsia"/>
                      <w:noProof/>
                      <w:highlight w:val="green"/>
                      <w:rtl/>
                    </w:rPr>
                    <w:t>همکاران،</w:t>
                  </w:r>
                  <w:r w:rsidRPr="00AC5914">
                    <w:rPr>
                      <w:noProof/>
                      <w:highlight w:val="green"/>
                      <w:rtl/>
                    </w:rPr>
                    <w:t xml:space="preserve"> 2008)</w:t>
                  </w:r>
                  <w:bookmarkEnd w:id="108"/>
                </w:p>
              </w:txbxContent>
            </v:textbox>
          </v:shape>
        </w:pict>
      </w:r>
      <w:r w:rsidRPr="00147874">
        <w:rPr>
          <w:noProof/>
          <w:rtl/>
        </w:rPr>
        <w:pict>
          <v:shape id="_x0000_s1159" type="#_x0000_t202" style="position:absolute;left:0;text-align:left;margin-left:-24.2pt;margin-top:234.25pt;width:476.2pt;height:.05pt;z-index:251656192" stroked="f">
            <v:textbox style="mso-next-textbox:#_x0000_s1159;mso-fit-shape-to-text:t" inset="0,0,0,0">
              <w:txbxContent>
                <w:p w:rsidR="005F36D8" w:rsidRPr="00E41B5C" w:rsidRDefault="005F36D8" w:rsidP="00996239">
                  <w:pPr>
                    <w:pStyle w:val="Caption"/>
                    <w:rPr>
                      <w:noProof/>
                      <w:szCs w:val="28"/>
                    </w:rPr>
                  </w:pPr>
                  <w:bookmarkStart w:id="109" w:name="_Toc322427396"/>
                  <w:r>
                    <w:rPr>
                      <w:rFonts w:hint="cs"/>
                      <w:rtl/>
                    </w:rPr>
                    <w:t>شکل</w:t>
                  </w:r>
                  <w:r>
                    <w:rPr>
                      <w:rtl/>
                    </w:rPr>
                    <w:t xml:space="preserve"> </w:t>
                  </w:r>
                  <w:r w:rsidR="00147874">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sidR="00147874">
                    <w:rPr>
                      <w:rtl/>
                    </w:rPr>
                    <w:fldChar w:fldCharType="separate"/>
                  </w:r>
                  <w:r w:rsidR="00EC3767">
                    <w:rPr>
                      <w:noProof/>
                      <w:rtl/>
                    </w:rPr>
                    <w:t>8</w:t>
                  </w:r>
                  <w:r w:rsidR="00147874">
                    <w:rPr>
                      <w:rtl/>
                    </w:rPr>
                    <w:fldChar w:fldCharType="end"/>
                  </w:r>
                  <w:r>
                    <w:rPr>
                      <w:rFonts w:hint="cs"/>
                      <w:noProof/>
                      <w:rtl/>
                    </w:rPr>
                    <w:t xml:space="preserve">: </w:t>
                  </w:r>
                  <w:r w:rsidRPr="00DF0B29">
                    <w:rPr>
                      <w:rFonts w:hint="eastAsia"/>
                      <w:noProof/>
                      <w:rtl/>
                    </w:rPr>
                    <w:t>مدل</w:t>
                  </w:r>
                  <w:r w:rsidRPr="00DF0B29">
                    <w:rPr>
                      <w:noProof/>
                      <w:rtl/>
                    </w:rPr>
                    <w:t xml:space="preserve"> </w:t>
                  </w:r>
                  <w:r w:rsidRPr="00DF0B29">
                    <w:rPr>
                      <w:rFonts w:hint="eastAsia"/>
                      <w:noProof/>
                      <w:rtl/>
                    </w:rPr>
                    <w:t>زنج</w:t>
                  </w:r>
                  <w:r w:rsidRPr="00DF0B29">
                    <w:rPr>
                      <w:rFonts w:hint="cs"/>
                      <w:noProof/>
                      <w:rtl/>
                    </w:rPr>
                    <w:t>ی</w:t>
                  </w:r>
                  <w:r w:rsidRPr="00DF0B29">
                    <w:rPr>
                      <w:rFonts w:hint="eastAsia"/>
                      <w:noProof/>
                      <w:rtl/>
                    </w:rPr>
                    <w:t>ره</w:t>
                  </w:r>
                  <w:r w:rsidRPr="00DF0B29">
                    <w:rPr>
                      <w:noProof/>
                      <w:rtl/>
                    </w:rPr>
                    <w:t xml:space="preserve"> </w:t>
                  </w:r>
                  <w:r w:rsidRPr="00DF0B29">
                    <w:rPr>
                      <w:rFonts w:hint="eastAsia"/>
                      <w:noProof/>
                      <w:rtl/>
                    </w:rPr>
                    <w:t>ارزش</w:t>
                  </w:r>
                  <w:r w:rsidRPr="00DF0B29">
                    <w:rPr>
                      <w:noProof/>
                      <w:rtl/>
                    </w:rPr>
                    <w:t xml:space="preserve"> </w:t>
                  </w:r>
                  <w:r w:rsidRPr="00DF0B29">
                    <w:rPr>
                      <w:rFonts w:hint="eastAsia"/>
                      <w:noProof/>
                      <w:rtl/>
                    </w:rPr>
                    <w:t>نوآور</w:t>
                  </w:r>
                  <w:r w:rsidRPr="00DF0B29">
                    <w:rPr>
                      <w:rFonts w:hint="cs"/>
                      <w:noProof/>
                      <w:rtl/>
                    </w:rPr>
                    <w:t>ی</w:t>
                  </w:r>
                  <w:r w:rsidRPr="00DF0B29">
                    <w:rPr>
                      <w:noProof/>
                      <w:rtl/>
                    </w:rPr>
                    <w:t xml:space="preserve"> (</w:t>
                  </w:r>
                  <w:r w:rsidRPr="00DF0B29">
                    <w:rPr>
                      <w:rFonts w:hint="eastAsia"/>
                      <w:noProof/>
                      <w:rtl/>
                    </w:rPr>
                    <w:t>روپر</w:t>
                  </w:r>
                  <w:r w:rsidRPr="00DF0B29">
                    <w:rPr>
                      <w:noProof/>
                      <w:rtl/>
                    </w:rPr>
                    <w:t xml:space="preserve"> </w:t>
                  </w:r>
                  <w:r w:rsidRPr="00DF0B29">
                    <w:rPr>
                      <w:rFonts w:hint="eastAsia"/>
                      <w:noProof/>
                      <w:rtl/>
                    </w:rPr>
                    <w:t>و</w:t>
                  </w:r>
                  <w:r w:rsidRPr="00DF0B29">
                    <w:rPr>
                      <w:noProof/>
                      <w:rtl/>
                    </w:rPr>
                    <w:t xml:space="preserve"> </w:t>
                  </w:r>
                  <w:r w:rsidRPr="00DF0B29">
                    <w:rPr>
                      <w:rFonts w:hint="eastAsia"/>
                      <w:noProof/>
                      <w:rtl/>
                    </w:rPr>
                    <w:t>همکاران</w:t>
                  </w:r>
                  <w:r w:rsidRPr="00DF0B29">
                    <w:rPr>
                      <w:noProof/>
                      <w:rtl/>
                    </w:rPr>
                    <w:t xml:space="preserve"> (2008)</w:t>
                  </w:r>
                  <w:bookmarkEnd w:id="109"/>
                </w:p>
              </w:txbxContent>
            </v:textbox>
          </v:shape>
        </w:pict>
      </w:r>
      <w:r>
        <w:rPr>
          <w:noProof/>
          <w:sz w:val="28"/>
          <w:rtl/>
        </w:rPr>
        <w:pict>
          <v:group id="_x0000_s1125" editas="canvas" style="position:absolute;margin-left:-.1pt;margin-top:-11.8pt;width:476.2pt;height:241.55pt;z-index:251654144;mso-position-horizontal-relative:char;mso-position-vertical-relative:line" coordorigin="1174,1207" coordsize="9524,4831">
            <o:lock v:ext="edit" aspectratio="t"/>
            <v:shape id="_x0000_s1126" type="#_x0000_t75" style="position:absolute;left:1174;top:1207;width:9524;height:4831" o:preferrelative="f" stroked="t">
              <v:fill o:detectmouseclick="t"/>
              <v:path o:extrusionok="t" o:connecttype="none"/>
              <o:lock v:ext="edit" text="t"/>
            </v:shape>
            <v:roundrect id="_x0000_s1127" style="position:absolute;left:2001;top:1416;width:2185;height:561" arcsize="10923f">
              <v:textbox style="mso-next-textbox:#_x0000_s1127">
                <w:txbxContent>
                  <w:p w:rsidR="005F36D8" w:rsidRPr="00674435" w:rsidRDefault="005F36D8" w:rsidP="00996239">
                    <w:pPr>
                      <w:jc w:val="center"/>
                      <w:rPr>
                        <w:sz w:val="20"/>
                        <w:szCs w:val="20"/>
                      </w:rPr>
                    </w:pPr>
                    <w:r w:rsidRPr="00674435">
                      <w:rPr>
                        <w:rFonts w:hint="cs"/>
                        <w:sz w:val="20"/>
                        <w:szCs w:val="20"/>
                        <w:rtl/>
                      </w:rPr>
                      <w:t>تحقیق و توسعه داخل شرکت</w:t>
                    </w:r>
                  </w:p>
                </w:txbxContent>
              </v:textbox>
            </v:roundrect>
            <v:roundrect id="_x0000_s1128" style="position:absolute;left:2002;top:2274;width:2184;height:561" arcsize="10923f">
              <v:textbox style="mso-next-textbox:#_x0000_s1128">
                <w:txbxContent>
                  <w:p w:rsidR="005F36D8" w:rsidRPr="00674435" w:rsidRDefault="005F36D8" w:rsidP="00996239">
                    <w:pPr>
                      <w:jc w:val="center"/>
                      <w:rPr>
                        <w:sz w:val="20"/>
                        <w:szCs w:val="20"/>
                      </w:rPr>
                    </w:pPr>
                    <w:r>
                      <w:rPr>
                        <w:rFonts w:hint="cs"/>
                        <w:sz w:val="20"/>
                        <w:szCs w:val="20"/>
                        <w:rtl/>
                      </w:rPr>
                      <w:t>منابع دانش رو به عقب</w:t>
                    </w:r>
                  </w:p>
                </w:txbxContent>
              </v:textbox>
            </v:roundrect>
            <v:roundrect id="_x0000_s1129" style="position:absolute;left:2001;top:3122;width:2184;height:559" arcsize="10923f">
              <v:textbox style="mso-next-textbox:#_x0000_s1129">
                <w:txbxContent>
                  <w:p w:rsidR="005F36D8" w:rsidRPr="00674435" w:rsidRDefault="005F36D8" w:rsidP="00996239">
                    <w:pPr>
                      <w:jc w:val="center"/>
                      <w:rPr>
                        <w:sz w:val="20"/>
                        <w:szCs w:val="20"/>
                      </w:rPr>
                    </w:pPr>
                    <w:r>
                      <w:rPr>
                        <w:rFonts w:hint="cs"/>
                        <w:sz w:val="20"/>
                        <w:szCs w:val="20"/>
                        <w:rtl/>
                      </w:rPr>
                      <w:t>منابع دانش افقی</w:t>
                    </w:r>
                  </w:p>
                </w:txbxContent>
              </v:textbox>
            </v:roundrect>
            <v:roundrect id="_x0000_s1130" style="position:absolute;left:2001;top:3959;width:2184;height:559" arcsize="10923f">
              <v:textbox style="mso-next-textbox:#_x0000_s1130">
                <w:txbxContent>
                  <w:p w:rsidR="005F36D8" w:rsidRPr="00674435" w:rsidRDefault="005F36D8" w:rsidP="00996239">
                    <w:pPr>
                      <w:jc w:val="center"/>
                      <w:rPr>
                        <w:sz w:val="20"/>
                        <w:szCs w:val="20"/>
                      </w:rPr>
                    </w:pPr>
                    <w:r>
                      <w:rPr>
                        <w:rFonts w:hint="cs"/>
                        <w:sz w:val="20"/>
                        <w:szCs w:val="20"/>
                        <w:rtl/>
                      </w:rPr>
                      <w:t>منابع دانش عمومی</w:t>
                    </w:r>
                  </w:p>
                </w:txbxContent>
              </v:textbox>
            </v:roundrect>
            <v:roundrect id="_x0000_s1131" style="position:absolute;left:2002;top:4796;width:2184;height:558" arcsize="10923f">
              <v:textbox style="mso-next-textbox:#_x0000_s1131">
                <w:txbxContent>
                  <w:p w:rsidR="005F36D8" w:rsidRPr="00674435" w:rsidRDefault="005F36D8" w:rsidP="00996239">
                    <w:pPr>
                      <w:jc w:val="center"/>
                      <w:rPr>
                        <w:sz w:val="20"/>
                        <w:szCs w:val="20"/>
                      </w:rPr>
                    </w:pPr>
                    <w:r>
                      <w:rPr>
                        <w:rFonts w:hint="cs"/>
                        <w:sz w:val="20"/>
                        <w:szCs w:val="20"/>
                        <w:rtl/>
                      </w:rPr>
                      <w:t>منابع دانش رو به جلو</w:t>
                    </w:r>
                  </w:p>
                </w:txbxContent>
              </v:textbox>
            </v:roundrect>
            <v:roundrect id="_x0000_s1132" style="position:absolute;left:5084;top:2079;width:2185;height:561" arcsize="10923f">
              <v:textbox style="mso-next-textbox:#_x0000_s1132">
                <w:txbxContent>
                  <w:p w:rsidR="005F36D8" w:rsidRPr="00674435" w:rsidRDefault="005F36D8" w:rsidP="00996239">
                    <w:pPr>
                      <w:jc w:val="center"/>
                      <w:rPr>
                        <w:sz w:val="20"/>
                        <w:szCs w:val="20"/>
                      </w:rPr>
                    </w:pPr>
                    <w:r>
                      <w:rPr>
                        <w:rFonts w:hint="cs"/>
                        <w:sz w:val="20"/>
                        <w:szCs w:val="20"/>
                        <w:rtl/>
                      </w:rPr>
                      <w:t>نوآوری در محصول</w:t>
                    </w:r>
                  </w:p>
                </w:txbxContent>
              </v:textbox>
            </v:roundrect>
            <v:roundrect id="_x0000_s1133" style="position:absolute;left:5084;top:3122;width:2185;height:561" arcsize="10923f">
              <v:textbox style="mso-next-textbox:#_x0000_s1133">
                <w:txbxContent>
                  <w:p w:rsidR="005F36D8" w:rsidRPr="00674435" w:rsidRDefault="005F36D8" w:rsidP="00996239">
                    <w:pPr>
                      <w:jc w:val="center"/>
                      <w:rPr>
                        <w:sz w:val="20"/>
                        <w:szCs w:val="20"/>
                      </w:rPr>
                    </w:pPr>
                    <w:r>
                      <w:rPr>
                        <w:rFonts w:hint="cs"/>
                        <w:sz w:val="20"/>
                        <w:szCs w:val="20"/>
                        <w:rtl/>
                      </w:rPr>
                      <w:t>نوآوری در فرایند</w:t>
                    </w:r>
                  </w:p>
                </w:txbxContent>
              </v:textbox>
            </v:roundrect>
            <v:roundrect id="_x0000_s1134" style="position:absolute;left:8092;top:1758;width:2185;height:561" arcsize="10923f">
              <v:textbox style="mso-next-textbox:#_x0000_s1134">
                <w:txbxContent>
                  <w:p w:rsidR="005F36D8" w:rsidRPr="00674435" w:rsidRDefault="005F36D8" w:rsidP="00996239">
                    <w:pPr>
                      <w:jc w:val="center"/>
                      <w:rPr>
                        <w:sz w:val="20"/>
                        <w:szCs w:val="20"/>
                      </w:rPr>
                    </w:pPr>
                    <w:r>
                      <w:rPr>
                        <w:rFonts w:hint="cs"/>
                        <w:sz w:val="20"/>
                        <w:szCs w:val="20"/>
                        <w:rtl/>
                      </w:rPr>
                      <w:t>بهره وری نیروی کار</w:t>
                    </w:r>
                  </w:p>
                </w:txbxContent>
              </v:textbox>
            </v:roundrect>
            <v:roundrect id="_x0000_s1135" style="position:absolute;left:8092;top:2640;width:2185;height:561" arcsize="10923f">
              <v:textbox style="mso-next-textbox:#_x0000_s1135">
                <w:txbxContent>
                  <w:p w:rsidR="005F36D8" w:rsidRPr="00674435" w:rsidRDefault="005F36D8" w:rsidP="00996239">
                    <w:pPr>
                      <w:jc w:val="center"/>
                      <w:rPr>
                        <w:sz w:val="20"/>
                        <w:szCs w:val="20"/>
                      </w:rPr>
                    </w:pPr>
                    <w:r>
                      <w:rPr>
                        <w:rFonts w:hint="cs"/>
                        <w:sz w:val="20"/>
                        <w:szCs w:val="20"/>
                        <w:rtl/>
                      </w:rPr>
                      <w:t>رشد فروش</w:t>
                    </w:r>
                  </w:p>
                </w:txbxContent>
              </v:textbox>
            </v:roundrect>
            <v:roundrect id="_x0000_s1136" style="position:absolute;left:8092;top:3557;width:2185;height:561" arcsize="10923f">
              <v:textbox style="mso-next-textbox:#_x0000_s1136">
                <w:txbxContent>
                  <w:p w:rsidR="005F36D8" w:rsidRPr="00674435" w:rsidRDefault="005F36D8" w:rsidP="00996239">
                    <w:pPr>
                      <w:jc w:val="center"/>
                      <w:rPr>
                        <w:sz w:val="20"/>
                        <w:szCs w:val="20"/>
                      </w:rPr>
                    </w:pPr>
                    <w:r>
                      <w:rPr>
                        <w:rFonts w:hint="cs"/>
                        <w:sz w:val="20"/>
                        <w:szCs w:val="20"/>
                        <w:rtl/>
                      </w:rPr>
                      <w:t>رشد اشتغال</w:t>
                    </w:r>
                  </w:p>
                </w:txbxContent>
              </v:textbox>
            </v:roundrect>
            <v:shapetype id="_x0000_t32" coordsize="21600,21600" o:spt="32" o:oned="t" path="m,l21600,21600e" filled="f">
              <v:path arrowok="t" fillok="f" o:connecttype="none"/>
              <o:lock v:ext="edit" shapetype="t"/>
            </v:shapetype>
            <v:shape id="_x0000_s1137" type="#_x0000_t32" style="position:absolute;left:4186;top:1697;width:898;height:663" o:connectortype="straight">
              <v:stroke endarrow="block"/>
            </v:shape>
            <v:shape id="_x0000_s1138" type="#_x0000_t32" style="position:absolute;left:4186;top:1697;width:898;height:1706" o:connectortype="straight">
              <v:stroke endarrow="block"/>
            </v:shape>
            <v:shape id="_x0000_s1139" type="#_x0000_t32" style="position:absolute;left:4185;top:3402;width:899;height:1" o:connectortype="straight"/>
            <v:shape id="_x0000_s1140" type="#_x0000_t32" style="position:absolute;left:4186;top:2360;width:898;height:2715;flip:y" o:connectortype="straight">
              <v:stroke endarrow="block"/>
            </v:shape>
            <v:shape id="_x0000_s1141" type="#_x0000_t32" style="position:absolute;left:4186;top:2555;width:898;height:848" o:connectortype="straight">
              <v:stroke endarrow="block"/>
            </v:shape>
            <v:shape id="_x0000_s1142" type="#_x0000_t32" style="position:absolute;left:7269;top:3403;width:823;height:435" o:connectortype="straight">
              <v:stroke endarrow="block"/>
            </v:shape>
            <v:shape id="_x0000_s1143" type="#_x0000_t32" style="position:absolute;left:7269;top:2921;width:823;height:482;flip:y" o:connectortype="straight">
              <v:stroke endarrow="block"/>
            </v:shape>
            <v:shape id="_x0000_s1144" type="#_x0000_t32" style="position:absolute;left:7269;top:2039;width:823;height:1364;flip:y" o:connectortype="straight">
              <v:stroke endarrow="block"/>
            </v:shape>
            <v:shape id="_x0000_s1145" type="#_x0000_t32" style="position:absolute;left:7269;top:2039;width:823;height:321;flip:y" o:connectortype="straight">
              <v:stroke endarrow="block"/>
            </v:shape>
            <v:shape id="_x0000_s1146" type="#_x0000_t32" style="position:absolute;left:7269;top:2360;width:823;height:561" o:connectortype="straight">
              <v:stroke endarrow="block"/>
            </v:shape>
            <v:shape id="_x0000_s1147" type="#_x0000_t32" style="position:absolute;left:7269;top:2360;width:823;height:1478" o:connectortype="straight">
              <v:stroke endarrow="block"/>
            </v:shape>
            <v:shape id="_x0000_s1148" type="#_x0000_t32" style="position:absolute;left:3093;top:4518;width:1;height:278" o:connectortype="straight">
              <v:stroke startarrow="block" endarrow="block"/>
            </v:shape>
            <v:shape id="_x0000_s1149" type="#_x0000_t32" style="position:absolute;left:3093;top:3681;width:1;height:278" o:connectortype="straight">
              <v:stroke startarrow="block" endarrow="block"/>
            </v:shape>
            <v:shape id="_x0000_s1150" type="#_x0000_t32" style="position:absolute;left:3093;top:2835;width:1;height:287;flip:x" o:connectortype="straight">
              <v:stroke startarrow="block" endarrow="block"/>
            </v:shape>
            <v:shape id="_x0000_s1151" type="#_x0000_t32" style="position:absolute;left:3094;top:1977;width:1;height:297" o:connectortype="straight">
              <v:stroke startarrow="block" endarrow="block"/>
            </v:shape>
            <v:shape id="_x0000_s1152" type="#_x0000_t202" style="position:absolute;left:1513;top:5374;width:3049;height:467" filled="f" stroked="f">
              <v:textbox style="mso-next-textbox:#_x0000_s1152">
                <w:txbxContent>
                  <w:p w:rsidR="005F36D8" w:rsidRPr="00996239" w:rsidRDefault="005F36D8" w:rsidP="00996239">
                    <w:pPr>
                      <w:jc w:val="center"/>
                      <w:rPr>
                        <w:sz w:val="24"/>
                        <w:szCs w:val="24"/>
                      </w:rPr>
                    </w:pPr>
                    <w:r w:rsidRPr="00996239">
                      <w:rPr>
                        <w:rFonts w:hint="cs"/>
                        <w:sz w:val="24"/>
                        <w:szCs w:val="24"/>
                        <w:rtl/>
                      </w:rPr>
                      <w:t>تولید دانش</w:t>
                    </w:r>
                  </w:p>
                </w:txbxContent>
              </v:textbox>
            </v:shape>
            <v:shape id="_x0000_s1153" type="#_x0000_t202" style="position:absolute;left:4793;top:5352;width:3049;height:489" filled="f" stroked="f">
              <v:textbox style="mso-next-textbox:#_x0000_s1153">
                <w:txbxContent>
                  <w:p w:rsidR="005F36D8" w:rsidRPr="00996239" w:rsidRDefault="005F36D8" w:rsidP="00996239">
                    <w:pPr>
                      <w:jc w:val="center"/>
                      <w:rPr>
                        <w:sz w:val="24"/>
                        <w:szCs w:val="24"/>
                      </w:rPr>
                    </w:pPr>
                    <w:r w:rsidRPr="00996239">
                      <w:rPr>
                        <w:rFonts w:hint="cs"/>
                        <w:sz w:val="24"/>
                        <w:szCs w:val="24"/>
                        <w:rtl/>
                      </w:rPr>
                      <w:t>تولید نوآوری</w:t>
                    </w:r>
                  </w:p>
                </w:txbxContent>
              </v:textbox>
            </v:shape>
            <v:shape id="_x0000_s1154" type="#_x0000_t202" style="position:absolute;left:7484;top:5227;width:3049;height:664" filled="f" stroked="f">
              <v:textbox style="mso-next-textbox:#_x0000_s1154">
                <w:txbxContent>
                  <w:p w:rsidR="005F36D8" w:rsidRPr="00996239" w:rsidRDefault="005F36D8" w:rsidP="00996239">
                    <w:pPr>
                      <w:jc w:val="center"/>
                      <w:rPr>
                        <w:sz w:val="24"/>
                        <w:szCs w:val="24"/>
                        <w:rtl/>
                      </w:rPr>
                    </w:pPr>
                    <w:r w:rsidRPr="00996239">
                      <w:rPr>
                        <w:rFonts w:hint="cs"/>
                        <w:sz w:val="24"/>
                        <w:szCs w:val="24"/>
                        <w:rtl/>
                      </w:rPr>
                      <w:t>نتایج</w:t>
                    </w:r>
                  </w:p>
                </w:txbxContent>
              </v:textbox>
            </v:shape>
          </v:group>
        </w:pict>
      </w:r>
      <w:r w:rsidRPr="00147874">
        <w:rPr>
          <w:sz w:val="28"/>
        </w:rPr>
        <w:pict>
          <v:shape id="_x0000_i1027" type="#_x0000_t75" style="width:475pt;height:218.8pt">
            <v:imagedata croptop="-65520f" cropbottom="65520f"/>
          </v:shape>
        </w:pict>
      </w:r>
    </w:p>
    <w:p w:rsidR="00996239" w:rsidRPr="00813AD7" w:rsidRDefault="00996239" w:rsidP="00996239">
      <w:pPr>
        <w:ind w:firstLine="720"/>
        <w:rPr>
          <w:b/>
          <w:bCs/>
          <w:i/>
          <w:iCs/>
          <w:sz w:val="28"/>
          <w:rtl/>
        </w:rPr>
      </w:pPr>
    </w:p>
    <w:p w:rsidR="00996239" w:rsidRPr="00813AD7" w:rsidRDefault="00996239" w:rsidP="00996239">
      <w:pPr>
        <w:pStyle w:val="Heading2"/>
        <w:rPr>
          <w:szCs w:val="22"/>
          <w:rtl/>
        </w:rPr>
      </w:pPr>
      <w:bookmarkStart w:id="110" w:name="_Toc332190309"/>
      <w:r w:rsidRPr="00813AD7">
        <w:rPr>
          <w:rFonts w:hint="cs"/>
          <w:rtl/>
        </w:rPr>
        <w:t>2-3-2-7-</w:t>
      </w:r>
      <w:r w:rsidRPr="00813AD7">
        <w:rPr>
          <w:rFonts w:hint="cs"/>
          <w:szCs w:val="22"/>
          <w:rtl/>
        </w:rPr>
        <w:t>چارچوب اقتضایی کوک و بیمن برای نوآوریهای بازارگرا</w:t>
      </w:r>
      <w:bookmarkEnd w:id="110"/>
    </w:p>
    <w:p w:rsidR="00996239" w:rsidRPr="00813AD7" w:rsidRDefault="00996239" w:rsidP="00996239">
      <w:pPr>
        <w:rPr>
          <w:rtl/>
        </w:rPr>
      </w:pPr>
      <w:r w:rsidRPr="00813AD7">
        <w:rPr>
          <w:rFonts w:hint="cs"/>
          <w:rtl/>
        </w:rPr>
        <w:t xml:space="preserve">کوک و بیمن (2009) تجاری سازی نوآوریها را با رویکرد اقتضایی مورد بررسی و مدلسازی قرار دادند. آنها سه عنصر اساسی شرایط محیط (خارجی)، شرایط سازمانی (داخلی) و شرایط خود نوآوری را به عنوان عوامل موثر در موفقیت تجاری سازی نوآوریها شناسایی کردند. از دید آنها این سه عامل بر توانایی سازمان در پردازش نوآوری تأثیر مستقیم می‌گذارند (ادراک سازمانی) و در نتیجه چگونگی تجاری سازی (رفتار سازمانی) تعیین می‌گردد. </w:t>
      </w:r>
    </w:p>
    <w:p w:rsidR="00996239" w:rsidRPr="00813AD7" w:rsidRDefault="00147874" w:rsidP="00996239">
      <w:pPr>
        <w:rPr>
          <w:rtl/>
        </w:rPr>
      </w:pPr>
      <w:r>
        <w:rPr>
          <w:noProof/>
          <w:rtl/>
        </w:rPr>
        <w:lastRenderedPageBreak/>
        <w:pict>
          <v:shape id="_x0000_s1156" type="#_x0000_t202" style="position:absolute;left:0;text-align:left;margin-left:-.85pt;margin-top:276.3pt;width:451.3pt;height:.05pt;z-index:251655168" stroked="f">
            <v:textbox style="mso-next-textbox:#_x0000_s1156;mso-fit-shape-to-text:t" inset="0,0,0,0">
              <w:txbxContent>
                <w:p w:rsidR="005F36D8" w:rsidRPr="0004499F" w:rsidRDefault="005F36D8" w:rsidP="00996239">
                  <w:pPr>
                    <w:pStyle w:val="Caption"/>
                    <w:rPr>
                      <w:szCs w:val="28"/>
                    </w:rPr>
                  </w:pPr>
                  <w:bookmarkStart w:id="111" w:name="_Toc322427397"/>
                  <w:r>
                    <w:rPr>
                      <w:rFonts w:hint="cs"/>
                      <w:rtl/>
                    </w:rPr>
                    <w:t>شکل</w:t>
                  </w:r>
                  <w:r>
                    <w:rPr>
                      <w:rtl/>
                    </w:rPr>
                    <w:t xml:space="preserve"> </w:t>
                  </w:r>
                  <w:r w:rsidR="00147874">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sidR="00147874">
                    <w:rPr>
                      <w:rtl/>
                    </w:rPr>
                    <w:fldChar w:fldCharType="separate"/>
                  </w:r>
                  <w:r w:rsidR="00EC3767">
                    <w:rPr>
                      <w:noProof/>
                      <w:rtl/>
                    </w:rPr>
                    <w:t>9</w:t>
                  </w:r>
                  <w:r w:rsidR="00147874">
                    <w:rPr>
                      <w:rtl/>
                    </w:rPr>
                    <w:fldChar w:fldCharType="end"/>
                  </w:r>
                  <w:r>
                    <w:rPr>
                      <w:rFonts w:hint="cs"/>
                      <w:noProof/>
                      <w:rtl/>
                    </w:rPr>
                    <w:t>: چارچوب اقتضایی کوک و بیمن (2009)</w:t>
                  </w:r>
                  <w:bookmarkEnd w:id="111"/>
                </w:p>
              </w:txbxContent>
            </v:textbox>
          </v:shape>
        </w:pict>
      </w:r>
      <w:r>
        <w:rPr>
          <w:noProof/>
          <w:rtl/>
          <w:lang w:bidi="ar-SA"/>
        </w:rPr>
        <w:pict>
          <v:group id="_x0000_s1104" editas="canvas" style="position:absolute;margin-left:0;margin-top:0;width:451.3pt;height:270.8pt;z-index:251653120;mso-position-horizontal-relative:char;mso-position-vertical-relative:line" coordorigin="1420,1460" coordsize="9026,5416">
            <o:lock v:ext="edit" aspectratio="t"/>
            <v:shape id="_x0000_s1105" type="#_x0000_t75" style="position:absolute;left:1420;top:1460;width:9026;height:5416" o:preferrelative="f" stroked="t">
              <v:fill o:detectmouseclick="t"/>
              <v:path o:extrusionok="t" o:connecttype="none"/>
              <o:lock v:ext="edit" text="t"/>
            </v:shape>
            <v:rect id="_x0000_s1106" style="position:absolute;left:1751;top:2234;width:1639;height:580">
              <v:textbox style="mso-next-textbox:#_x0000_s1106">
                <w:txbxContent>
                  <w:p w:rsidR="005F36D8" w:rsidRPr="004F5C93" w:rsidRDefault="005F36D8" w:rsidP="00996239">
                    <w:pPr>
                      <w:jc w:val="center"/>
                      <w:rPr>
                        <w:sz w:val="20"/>
                        <w:szCs w:val="20"/>
                      </w:rPr>
                    </w:pPr>
                    <w:r>
                      <w:rPr>
                        <w:rFonts w:hint="cs"/>
                        <w:sz w:val="20"/>
                        <w:szCs w:val="20"/>
                        <w:rtl/>
                      </w:rPr>
                      <w:t>ویژگی‌های محیط</w:t>
                    </w:r>
                  </w:p>
                </w:txbxContent>
              </v:textbox>
            </v:rect>
            <v:rect id="_x0000_s1107" style="position:absolute;left:1751;top:3990;width:1639;height:581">
              <v:textbox style="mso-next-textbox:#_x0000_s1107">
                <w:txbxContent>
                  <w:p w:rsidR="005F36D8" w:rsidRPr="004F5C93" w:rsidRDefault="005F36D8" w:rsidP="00996239">
                    <w:pPr>
                      <w:jc w:val="center"/>
                      <w:rPr>
                        <w:sz w:val="20"/>
                        <w:szCs w:val="20"/>
                      </w:rPr>
                    </w:pPr>
                    <w:r w:rsidRPr="004F5C93">
                      <w:rPr>
                        <w:rFonts w:hint="cs"/>
                        <w:sz w:val="20"/>
                        <w:szCs w:val="20"/>
                        <w:rtl/>
                      </w:rPr>
                      <w:t xml:space="preserve">ویژگی‌های </w:t>
                    </w:r>
                    <w:r>
                      <w:rPr>
                        <w:rFonts w:hint="cs"/>
                        <w:sz w:val="20"/>
                        <w:szCs w:val="20"/>
                        <w:rtl/>
                      </w:rPr>
                      <w:t>نوآوری</w:t>
                    </w:r>
                  </w:p>
                </w:txbxContent>
              </v:textbox>
            </v:rect>
            <v:rect id="_x0000_s1108" style="position:absolute;left:1751;top:5507;width:1639;height:581">
              <v:textbox style="mso-next-textbox:#_x0000_s1108">
                <w:txbxContent>
                  <w:p w:rsidR="005F36D8" w:rsidRPr="004F5C93" w:rsidRDefault="005F36D8" w:rsidP="00996239">
                    <w:pPr>
                      <w:jc w:val="center"/>
                      <w:rPr>
                        <w:sz w:val="20"/>
                        <w:szCs w:val="20"/>
                      </w:rPr>
                    </w:pPr>
                    <w:r w:rsidRPr="004F5C93">
                      <w:rPr>
                        <w:rFonts w:hint="cs"/>
                        <w:sz w:val="20"/>
                        <w:szCs w:val="20"/>
                        <w:rtl/>
                      </w:rPr>
                      <w:t xml:space="preserve">ویژگی‌های </w:t>
                    </w:r>
                    <w:r>
                      <w:rPr>
                        <w:rFonts w:hint="cs"/>
                        <w:sz w:val="20"/>
                        <w:szCs w:val="20"/>
                        <w:rtl/>
                      </w:rPr>
                      <w:t>سازمان</w:t>
                    </w:r>
                  </w:p>
                </w:txbxContent>
              </v:textbox>
            </v:rect>
            <v:rect id="_x0000_s1109" style="position:absolute;left:4427;top:2234;width:2849;height:2114">
              <v:textbox style="mso-next-textbox:#_x0000_s1109">
                <w:txbxContent>
                  <w:p w:rsidR="005F36D8" w:rsidRDefault="005F36D8" w:rsidP="00996239">
                    <w:pPr>
                      <w:spacing w:after="0" w:line="240" w:lineRule="auto"/>
                      <w:jc w:val="center"/>
                      <w:rPr>
                        <w:sz w:val="20"/>
                        <w:szCs w:val="20"/>
                        <w:rtl/>
                      </w:rPr>
                    </w:pPr>
                    <w:r>
                      <w:rPr>
                        <w:rFonts w:hint="cs"/>
                        <w:sz w:val="20"/>
                        <w:szCs w:val="20"/>
                        <w:rtl/>
                      </w:rPr>
                      <w:t>موضوع تغییر:</w:t>
                    </w:r>
                  </w:p>
                  <w:p w:rsidR="005F36D8" w:rsidRDefault="005F36D8" w:rsidP="00996239">
                    <w:pPr>
                      <w:spacing w:after="0" w:line="240" w:lineRule="auto"/>
                      <w:jc w:val="center"/>
                      <w:rPr>
                        <w:sz w:val="20"/>
                        <w:szCs w:val="20"/>
                        <w:rtl/>
                      </w:rPr>
                    </w:pPr>
                    <w:r>
                      <w:rPr>
                        <w:rFonts w:hint="cs"/>
                        <w:sz w:val="20"/>
                        <w:szCs w:val="20"/>
                        <w:rtl/>
                      </w:rPr>
                      <w:t>ارزش‌ها و هنجارها</w:t>
                    </w:r>
                  </w:p>
                  <w:p w:rsidR="005F36D8" w:rsidRDefault="005F36D8" w:rsidP="00996239">
                    <w:pPr>
                      <w:spacing w:after="0" w:line="240" w:lineRule="auto"/>
                      <w:jc w:val="center"/>
                      <w:rPr>
                        <w:sz w:val="20"/>
                        <w:szCs w:val="20"/>
                        <w:rtl/>
                      </w:rPr>
                    </w:pPr>
                    <w:r>
                      <w:rPr>
                        <w:rFonts w:hint="cs"/>
                        <w:sz w:val="20"/>
                        <w:szCs w:val="20"/>
                        <w:rtl/>
                      </w:rPr>
                      <w:t>دانش و مهارت</w:t>
                    </w:r>
                  </w:p>
                  <w:p w:rsidR="005F36D8" w:rsidRDefault="005F36D8" w:rsidP="00996239">
                    <w:pPr>
                      <w:spacing w:after="0" w:line="240" w:lineRule="auto"/>
                      <w:jc w:val="center"/>
                      <w:rPr>
                        <w:sz w:val="20"/>
                        <w:szCs w:val="20"/>
                        <w:rtl/>
                      </w:rPr>
                    </w:pPr>
                    <w:r>
                      <w:rPr>
                        <w:rFonts w:hint="cs"/>
                        <w:sz w:val="20"/>
                        <w:szCs w:val="20"/>
                        <w:rtl/>
                      </w:rPr>
                      <w:t>تکنیکها و دستورعملها</w:t>
                    </w:r>
                  </w:p>
                  <w:p w:rsidR="005F36D8" w:rsidRPr="004F5C93" w:rsidRDefault="005F36D8" w:rsidP="00996239">
                    <w:pPr>
                      <w:spacing w:after="0" w:line="240" w:lineRule="auto"/>
                      <w:jc w:val="center"/>
                      <w:rPr>
                        <w:sz w:val="20"/>
                        <w:szCs w:val="20"/>
                      </w:rPr>
                    </w:pPr>
                    <w:r>
                      <w:rPr>
                        <w:rFonts w:hint="cs"/>
                        <w:sz w:val="20"/>
                        <w:szCs w:val="20"/>
                        <w:rtl/>
                      </w:rPr>
                      <w:t>سازوکار و ساختار</w:t>
                    </w:r>
                  </w:p>
                </w:txbxContent>
              </v:textbox>
            </v:rect>
            <v:rect id="_x0000_s1110" style="position:absolute;left:4420;top:4810;width:2849;height:1239">
              <v:textbox style="mso-next-textbox:#_x0000_s1110">
                <w:txbxContent>
                  <w:p w:rsidR="005F36D8" w:rsidRPr="004F5C93" w:rsidRDefault="005F36D8" w:rsidP="00996239">
                    <w:pPr>
                      <w:jc w:val="center"/>
                      <w:rPr>
                        <w:sz w:val="20"/>
                        <w:szCs w:val="20"/>
                      </w:rPr>
                    </w:pPr>
                    <w:r>
                      <w:rPr>
                        <w:rFonts w:hint="cs"/>
                        <w:sz w:val="20"/>
                        <w:szCs w:val="20"/>
                        <w:rtl/>
                      </w:rPr>
                      <w:t>رویکرد تغییر</w:t>
                    </w:r>
                  </w:p>
                </w:txbxContent>
              </v:textbox>
            </v:rect>
            <v:rect id="_x0000_s1111" style="position:absolute;left:8197;top:2234;width:1857;height:1649">
              <v:textbox style="mso-next-textbox:#_x0000_s1111">
                <w:txbxContent>
                  <w:p w:rsidR="005F36D8" w:rsidRDefault="005F36D8" w:rsidP="00996239">
                    <w:pPr>
                      <w:spacing w:after="0" w:line="240" w:lineRule="auto"/>
                      <w:jc w:val="center"/>
                      <w:rPr>
                        <w:sz w:val="20"/>
                        <w:szCs w:val="20"/>
                        <w:rtl/>
                      </w:rPr>
                    </w:pPr>
                    <w:r>
                      <w:rPr>
                        <w:rFonts w:hint="cs"/>
                        <w:sz w:val="20"/>
                        <w:szCs w:val="20"/>
                        <w:rtl/>
                      </w:rPr>
                      <w:t>اطلاعات بازار:</w:t>
                    </w:r>
                  </w:p>
                  <w:p w:rsidR="005F36D8" w:rsidRDefault="005F36D8" w:rsidP="00996239">
                    <w:pPr>
                      <w:spacing w:after="0" w:line="240" w:lineRule="auto"/>
                      <w:jc w:val="center"/>
                      <w:rPr>
                        <w:sz w:val="20"/>
                        <w:szCs w:val="20"/>
                        <w:rtl/>
                      </w:rPr>
                    </w:pPr>
                    <w:r>
                      <w:rPr>
                        <w:rFonts w:hint="cs"/>
                        <w:sz w:val="20"/>
                        <w:szCs w:val="20"/>
                        <w:rtl/>
                      </w:rPr>
                      <w:t>گردآوری اطلاعات</w:t>
                    </w:r>
                  </w:p>
                  <w:p w:rsidR="005F36D8" w:rsidRDefault="005F36D8" w:rsidP="00996239">
                    <w:pPr>
                      <w:spacing w:after="0" w:line="240" w:lineRule="auto"/>
                      <w:jc w:val="center"/>
                      <w:rPr>
                        <w:sz w:val="20"/>
                        <w:szCs w:val="20"/>
                        <w:rtl/>
                      </w:rPr>
                    </w:pPr>
                    <w:r>
                      <w:rPr>
                        <w:rFonts w:hint="cs"/>
                        <w:sz w:val="20"/>
                        <w:szCs w:val="20"/>
                        <w:rtl/>
                      </w:rPr>
                      <w:t>انتشار اطلاعات</w:t>
                    </w:r>
                  </w:p>
                  <w:p w:rsidR="005F36D8" w:rsidRPr="004F5C93" w:rsidRDefault="005F36D8" w:rsidP="00996239">
                    <w:pPr>
                      <w:spacing w:after="0" w:line="240" w:lineRule="auto"/>
                      <w:jc w:val="center"/>
                      <w:rPr>
                        <w:sz w:val="20"/>
                        <w:szCs w:val="20"/>
                      </w:rPr>
                    </w:pPr>
                    <w:r>
                      <w:rPr>
                        <w:rFonts w:hint="cs"/>
                        <w:sz w:val="20"/>
                        <w:szCs w:val="20"/>
                        <w:rtl/>
                      </w:rPr>
                      <w:t>کاربرد اطلاعات</w:t>
                    </w:r>
                  </w:p>
                </w:txbxContent>
              </v:textbox>
            </v:rect>
            <v:rect id="_x0000_s1112" style="position:absolute;left:8197;top:4946;width:1857;height:1338">
              <v:textbox style="mso-next-textbox:#_x0000_s1112">
                <w:txbxContent>
                  <w:p w:rsidR="005F36D8" w:rsidRDefault="005F36D8" w:rsidP="00996239">
                    <w:pPr>
                      <w:spacing w:after="0" w:line="240" w:lineRule="auto"/>
                      <w:jc w:val="center"/>
                      <w:rPr>
                        <w:sz w:val="20"/>
                        <w:szCs w:val="20"/>
                        <w:rtl/>
                      </w:rPr>
                    </w:pPr>
                    <w:r>
                      <w:rPr>
                        <w:rFonts w:hint="cs"/>
                        <w:sz w:val="20"/>
                        <w:szCs w:val="20"/>
                        <w:rtl/>
                      </w:rPr>
                      <w:t>تمایلات مشتریان</w:t>
                    </w:r>
                  </w:p>
                  <w:p w:rsidR="005F36D8" w:rsidRDefault="005F36D8" w:rsidP="00996239">
                    <w:pPr>
                      <w:spacing w:after="0" w:line="240" w:lineRule="auto"/>
                      <w:jc w:val="center"/>
                      <w:rPr>
                        <w:sz w:val="20"/>
                        <w:szCs w:val="20"/>
                        <w:rtl/>
                      </w:rPr>
                    </w:pPr>
                    <w:r>
                      <w:rPr>
                        <w:rFonts w:hint="cs"/>
                        <w:sz w:val="20"/>
                        <w:szCs w:val="20"/>
                        <w:rtl/>
                      </w:rPr>
                      <w:t>تمایلات رقبا</w:t>
                    </w:r>
                  </w:p>
                  <w:p w:rsidR="005F36D8" w:rsidRPr="004F5C93" w:rsidRDefault="005F36D8" w:rsidP="00996239">
                    <w:pPr>
                      <w:spacing w:after="0" w:line="240" w:lineRule="auto"/>
                      <w:jc w:val="center"/>
                      <w:rPr>
                        <w:sz w:val="20"/>
                        <w:szCs w:val="20"/>
                      </w:rPr>
                    </w:pPr>
                    <w:r>
                      <w:rPr>
                        <w:rFonts w:hint="cs"/>
                        <w:sz w:val="20"/>
                        <w:szCs w:val="20"/>
                        <w:rtl/>
                      </w:rPr>
                      <w:t>هماهنگی میان کارکردی</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13" type="#_x0000_t34" style="position:absolute;left:3390;top:2524;width:1037;height:767" o:connectortype="elbow" adj="10790,-70517,-70965">
              <v:stroke endarrow="block"/>
            </v:shape>
            <v:shape id="_x0000_s1114" type="#_x0000_t34" style="position:absolute;left:3390;top:2524;width:1030;height:2906" o:connectortype="elbow" adj="10779,-18612,-71448">
              <v:stroke endarrow="block"/>
            </v:shape>
            <v:shape id="_x0000_s1115" type="#_x0000_t34" style="position:absolute;left:3390;top:3291;width:1037;height:990;flip:y" o:connectortype="elbow" adj="10790,92967,-70965">
              <v:stroke endarrow="block"/>
            </v:shape>
            <v:shape id="_x0000_s1116" type="#_x0000_t34" style="position:absolute;left:3390;top:4281;width:1030;height:1149" o:connectortype="elbow" adj="10779,-80102,-71448">
              <v:stroke endarrow="block"/>
            </v:shape>
            <v:shape id="_x0000_s1117" type="#_x0000_t34" style="position:absolute;left:3390;top:3291;width:1037;height:2507;flip:y" o:connectortype="elbow" adj="10790,49783,-70965">
              <v:stroke endarrow="block"/>
            </v:shape>
            <v:shape id="_x0000_s1118" type="#_x0000_t34" style="position:absolute;left:3390;top:5430;width:1030;height:368;flip:y" o:connectortype="elbow" adj="10779,339143,-71448">
              <v:stroke endarrow="block"/>
            </v:shape>
            <v:shape id="_x0000_s1119" type="#_x0000_t34" style="position:absolute;left:7276;top:3059;width:921;height:232;flip:y" o:connectortype="elbow" adj="10788,304541,-171041">
              <v:stroke endarrow="block"/>
            </v:shape>
            <v:shape id="_x0000_s1120" type="#_x0000_t34" style="position:absolute;left:7276;top:3291;width:921;height:2324" o:connectortype="elbow" adj="10788,-30402,-171041">
              <v:stroke endarrow="block"/>
            </v:shape>
            <v:shape id="_x0000_s1121" type="#_x0000_t34" style="position:absolute;left:7269;top:3059;width:928;height:2371;flip:y" o:connectortype="elbow" adj="10777,49286,-169588">
              <v:stroke endarrow="block"/>
            </v:shape>
            <v:shape id="_x0000_s1122" type="#_x0000_t34" style="position:absolute;left:7269;top:5430;width:928;height:185" o:connectortype="elbow" adj="10777,-631654,-169588">
              <v:stroke endarrow="block"/>
            </v:shape>
            <v:shape id="_x0000_s1123" type="#_x0000_t202" style="position:absolute;left:4427;top:1549;width:2842;height:489" stroked="f">
              <v:textbox style="mso-next-textbox:#_x0000_s1123">
                <w:txbxContent>
                  <w:p w:rsidR="005F36D8" w:rsidRPr="00D536AE" w:rsidRDefault="005F36D8" w:rsidP="00996239">
                    <w:pPr>
                      <w:jc w:val="center"/>
                      <w:rPr>
                        <w:sz w:val="18"/>
                        <w:szCs w:val="18"/>
                      </w:rPr>
                    </w:pPr>
                    <w:r w:rsidRPr="00D536AE">
                      <w:rPr>
                        <w:rFonts w:hint="cs"/>
                        <w:sz w:val="18"/>
                        <w:szCs w:val="18"/>
                        <w:rtl/>
                      </w:rPr>
                      <w:t>تغییر در شرایط سازمانی</w:t>
                    </w:r>
                  </w:p>
                </w:txbxContent>
              </v:textbox>
            </v:shape>
            <v:shape id="_x0000_s1124" type="#_x0000_t202" style="position:absolute;left:8039;top:1549;width:2079;height:489" stroked="f">
              <v:textbox style="mso-next-textbox:#_x0000_s1124">
                <w:txbxContent>
                  <w:p w:rsidR="005F36D8" w:rsidRPr="00D536AE" w:rsidRDefault="005F36D8" w:rsidP="00996239">
                    <w:pPr>
                      <w:jc w:val="center"/>
                      <w:rPr>
                        <w:sz w:val="18"/>
                        <w:szCs w:val="18"/>
                      </w:rPr>
                    </w:pPr>
                    <w:r w:rsidRPr="00D536AE">
                      <w:rPr>
                        <w:rFonts w:hint="cs"/>
                        <w:sz w:val="18"/>
                        <w:szCs w:val="18"/>
                        <w:rtl/>
                      </w:rPr>
                      <w:t xml:space="preserve">تغییر در </w:t>
                    </w:r>
                    <w:r>
                      <w:rPr>
                        <w:rFonts w:hint="cs"/>
                        <w:sz w:val="18"/>
                        <w:szCs w:val="18"/>
                        <w:rtl/>
                      </w:rPr>
                      <w:t>رفتار</w:t>
                    </w:r>
                  </w:p>
                </w:txbxContent>
              </v:textbox>
            </v:shape>
          </v:group>
        </w:pict>
      </w:r>
      <w:r>
        <w:pict>
          <v:shape id="_x0000_i1028" type="#_x0000_t75" style="width:451.65pt;height:270.25pt">
            <v:imagedata croptop="-65520f" cropbottom="65520f"/>
          </v:shape>
        </w:pict>
      </w:r>
    </w:p>
    <w:p w:rsidR="00996239" w:rsidRPr="00813AD7" w:rsidRDefault="00996239" w:rsidP="00996239">
      <w:pPr>
        <w:rPr>
          <w:rtl/>
        </w:rPr>
      </w:pPr>
    </w:p>
    <w:p w:rsidR="00996239" w:rsidRPr="00813AD7" w:rsidRDefault="00F5655B" w:rsidP="00EC5881">
      <w:pPr>
        <w:pStyle w:val="Heading2"/>
        <w:rPr>
          <w:szCs w:val="22"/>
          <w:rtl/>
        </w:rPr>
      </w:pPr>
      <w:bookmarkStart w:id="112" w:name="_Toc332190310"/>
      <w:r w:rsidRPr="00813AD7">
        <w:rPr>
          <w:rFonts w:hint="cs"/>
          <w:rtl/>
        </w:rPr>
        <w:t>2-3-2-8-</w:t>
      </w:r>
      <w:r w:rsidR="00723D18" w:rsidRPr="00813AD7">
        <w:rPr>
          <w:rFonts w:hint="cs"/>
          <w:rtl/>
        </w:rPr>
        <w:t xml:space="preserve"> </w:t>
      </w:r>
      <w:r w:rsidR="00996239" w:rsidRPr="00813AD7">
        <w:rPr>
          <w:rFonts w:hint="cs"/>
          <w:szCs w:val="22"/>
          <w:rtl/>
        </w:rPr>
        <w:t>نوآوری در شرکتهای کوچک و متوسط</w:t>
      </w:r>
      <w:bookmarkEnd w:id="112"/>
      <w:r w:rsidR="00996239" w:rsidRPr="00813AD7">
        <w:rPr>
          <w:rFonts w:hint="cs"/>
          <w:szCs w:val="22"/>
          <w:rtl/>
        </w:rPr>
        <w:t xml:space="preserve"> </w:t>
      </w:r>
    </w:p>
    <w:p w:rsidR="00996239" w:rsidRPr="00813AD7" w:rsidRDefault="00996239" w:rsidP="005A5C45">
      <w:pPr>
        <w:rPr>
          <w:rtl/>
        </w:rPr>
      </w:pPr>
      <w:r w:rsidRPr="00813AD7">
        <w:rPr>
          <w:rFonts w:hint="cs"/>
          <w:rtl/>
        </w:rPr>
        <w:t>ادواردز و همکاران</w:t>
      </w:r>
      <w:r w:rsidR="00EC5881" w:rsidRPr="00813AD7">
        <w:rPr>
          <w:rFonts w:hint="cs"/>
          <w:rtl/>
        </w:rPr>
        <w:t xml:space="preserve"> </w:t>
      </w:r>
      <w:r w:rsidRPr="00813AD7">
        <w:rPr>
          <w:rFonts w:hint="cs"/>
          <w:rtl/>
        </w:rPr>
        <w:t>به تحلیل نوآوری در شرکتهای کوچک و متوسط (کارآفرین) پرداختند و در نتیجه چارچوبی نظری را پیشنهاد نمودندکه هم فرایندهای خرد نوآوری و هم فرایندهای نهادی که نقش میانجی عناصر نهادی را بازنمایی می‌کند، به تصویر کشد. آنها به شکلی مترادف با الیاسون و الیاسون (که در بخش تئوری بنگاه بیان گردید)، معتقدند که شرکتهای بزرگ در مواد و منابع دارای مزیت نوآوری هستند، در حالیکه شرکتهای کوچک در نوآوری رفتاری (اعمال کارآفرینانه) دارای مزیت هستند. از این رو شرکتهای کوچک و بزرگ نقش مکمل در فرایند نوآوری فناورانه بازی می‌کنند و می‌توانند در کنار یکدیگر انواع گوناگونی از نوآوری را پیاده‌سازی کنند (ادواردز و همکاران، 2005، ص 1121).</w:t>
      </w:r>
    </w:p>
    <w:p w:rsidR="00996239" w:rsidRPr="00813AD7" w:rsidRDefault="00996239" w:rsidP="009A3BA8">
      <w:pPr>
        <w:rPr>
          <w:rtl/>
        </w:rPr>
      </w:pPr>
      <w:r w:rsidRPr="00813AD7">
        <w:rPr>
          <w:rFonts w:hint="cs"/>
          <w:rtl/>
        </w:rPr>
        <w:t xml:space="preserve">چارچوبی که آنها برای شناسایی نوآوری‌ها پیشنهاد می‌کنند به شرح زیر است: 1) استفاده از قالب «قبل از تغییر </w:t>
      </w:r>
      <w:r w:rsidRPr="00813AD7">
        <w:rPr>
          <w:rFonts w:cs="Times New Roman" w:hint="cs"/>
          <w:rtl/>
        </w:rPr>
        <w:t>–</w:t>
      </w:r>
      <w:r w:rsidRPr="00813AD7">
        <w:rPr>
          <w:rFonts w:hint="cs"/>
          <w:rtl/>
        </w:rPr>
        <w:t xml:space="preserve"> بعد از تغییر» به عنوان طراحی استاندارد تحقیق برای تشریح نوآوری‌های عینی شده، 2) تلاش برای جستجوی یک فناوری در مقیاس مشخص، 3) تجزیه آن به دو نوآوری مدیریتی و فناوری، 4) تلاش برای شناسایی متغیرهایی که با پذیرش نوآوری‌های عینی همسبتگی دارند.</w:t>
      </w:r>
      <w:r w:rsidR="009A3BA8" w:rsidRPr="00813AD7">
        <w:rPr>
          <w:rFonts w:hint="cs"/>
          <w:rtl/>
        </w:rPr>
        <w:t xml:space="preserve"> آنها بیان نمودند که</w:t>
      </w:r>
      <w:r w:rsidRPr="00813AD7">
        <w:rPr>
          <w:rFonts w:hint="cs"/>
          <w:rtl/>
        </w:rPr>
        <w:t xml:space="preserve">تفاوت اساسی در نوآوری شرکتهای کوچک و شرکتهای بزرگ در این است که به دلیل اینکه فرایند نوآوری در شرایط کنونی </w:t>
      </w:r>
      <w:r w:rsidRPr="00813AD7">
        <w:rPr>
          <w:rFonts w:hint="cs"/>
          <w:rtl/>
        </w:rPr>
        <w:lastRenderedPageBreak/>
        <w:t>به طور فزاینده‌ای پیچیده شده است، انجام آن کمتر به طور کامل در یک شرکت صورت می‌پذیرد. هر چه فناوریهای جدید پیچیده‌تر و تخصصی‌تر می‌شوند و فناوریهای ارتباطی نیز اشکال فراگیرتری پیدا می‌کنند، احتمال کمتری می‌یابد که یک شرکت به تنهایی تمام مراحل و فرایندهای نوآوری را انجام دهد و از این رو معمولأ این شرکتهای کوچک به طور شبکه‌ای درگیر نوآوری می‌شوند (پاول و همکاران به نقل از ادواردز و همکاران، 2005).</w:t>
      </w:r>
    </w:p>
    <w:p w:rsidR="00996239" w:rsidRPr="00813AD7" w:rsidRDefault="00147874" w:rsidP="00996239">
      <w:pPr>
        <w:rPr>
          <w:rtl/>
        </w:rPr>
      </w:pPr>
      <w:r>
        <w:rPr>
          <w:noProof/>
          <w:rtl/>
        </w:rPr>
        <w:pict>
          <v:shape id="_x0000_s1171" type="#_x0000_t202" style="position:absolute;left:0;text-align:left;margin-left:-.95pt;margin-top:301.4pt;width:451.3pt;height:.05pt;z-index:251657216" stroked="f">
            <v:textbox style="mso-next-textbox:#_x0000_s1171;mso-fit-shape-to-text:t" inset="0,0,0,0">
              <w:txbxContent>
                <w:p w:rsidR="005F36D8" w:rsidRPr="007337AF" w:rsidRDefault="005F36D8" w:rsidP="00BE284F">
                  <w:pPr>
                    <w:pStyle w:val="Caption"/>
                    <w:rPr>
                      <w:szCs w:val="28"/>
                    </w:rPr>
                  </w:pPr>
                  <w:bookmarkStart w:id="113" w:name="_Toc322427398"/>
                  <w:r>
                    <w:rPr>
                      <w:rFonts w:hint="cs"/>
                      <w:rtl/>
                    </w:rPr>
                    <w:t>شکل</w:t>
                  </w:r>
                  <w:r>
                    <w:rPr>
                      <w:rtl/>
                    </w:rPr>
                    <w:t xml:space="preserve"> </w:t>
                  </w:r>
                  <w:r w:rsidR="00147874">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sidR="00147874">
                    <w:rPr>
                      <w:rtl/>
                    </w:rPr>
                    <w:fldChar w:fldCharType="separate"/>
                  </w:r>
                  <w:r w:rsidR="00EC3767">
                    <w:rPr>
                      <w:noProof/>
                      <w:rtl/>
                    </w:rPr>
                    <w:t>10</w:t>
                  </w:r>
                  <w:r w:rsidR="00147874">
                    <w:rPr>
                      <w:rtl/>
                    </w:rPr>
                    <w:fldChar w:fldCharType="end"/>
                  </w:r>
                  <w:r>
                    <w:rPr>
                      <w:rFonts w:hint="cs"/>
                      <w:noProof/>
                      <w:rtl/>
                    </w:rPr>
                    <w:t xml:space="preserve">: </w:t>
                  </w:r>
                  <w:r w:rsidRPr="003315BC">
                    <w:rPr>
                      <w:rFonts w:hint="eastAsia"/>
                      <w:noProof/>
                      <w:rtl/>
                    </w:rPr>
                    <w:t>عناصر</w:t>
                  </w:r>
                  <w:r w:rsidRPr="003315BC">
                    <w:rPr>
                      <w:noProof/>
                      <w:rtl/>
                    </w:rPr>
                    <w:t xml:space="preserve"> </w:t>
                  </w:r>
                  <w:r w:rsidRPr="003315BC">
                    <w:rPr>
                      <w:rFonts w:hint="eastAsia"/>
                      <w:noProof/>
                      <w:rtl/>
                    </w:rPr>
                    <w:t>نظر</w:t>
                  </w:r>
                  <w:r w:rsidRPr="003315BC">
                    <w:rPr>
                      <w:rFonts w:hint="cs"/>
                      <w:noProof/>
                      <w:rtl/>
                    </w:rPr>
                    <w:t>ی</w:t>
                  </w:r>
                  <w:r w:rsidRPr="003315BC">
                    <w:rPr>
                      <w:rFonts w:hint="eastAsia"/>
                      <w:noProof/>
                      <w:rtl/>
                    </w:rPr>
                    <w:t>ه</w:t>
                  </w:r>
                  <w:r w:rsidRPr="003315BC">
                    <w:rPr>
                      <w:noProof/>
                      <w:rtl/>
                    </w:rPr>
                    <w:t xml:space="preserve"> </w:t>
                  </w:r>
                  <w:r w:rsidRPr="003315BC">
                    <w:rPr>
                      <w:rFonts w:hint="eastAsia"/>
                      <w:noProof/>
                      <w:rtl/>
                    </w:rPr>
                    <w:t>پرداز</w:t>
                  </w:r>
                  <w:r w:rsidRPr="003315BC">
                    <w:rPr>
                      <w:rFonts w:hint="cs"/>
                      <w:noProof/>
                      <w:rtl/>
                    </w:rPr>
                    <w:t>ی</w:t>
                  </w:r>
                  <w:r w:rsidRPr="003315BC">
                    <w:rPr>
                      <w:noProof/>
                      <w:rtl/>
                    </w:rPr>
                    <w:t xml:space="preserve"> </w:t>
                  </w:r>
                  <w:r w:rsidRPr="003315BC">
                    <w:rPr>
                      <w:rFonts w:hint="eastAsia"/>
                      <w:noProof/>
                      <w:rtl/>
                    </w:rPr>
                    <w:t>برا</w:t>
                  </w:r>
                  <w:r w:rsidRPr="003315BC">
                    <w:rPr>
                      <w:rFonts w:hint="cs"/>
                      <w:noProof/>
                      <w:rtl/>
                    </w:rPr>
                    <w:t>ی</w:t>
                  </w:r>
                  <w:r w:rsidRPr="003315BC">
                    <w:rPr>
                      <w:noProof/>
                      <w:rtl/>
                    </w:rPr>
                    <w:t xml:space="preserve"> </w:t>
                  </w:r>
                  <w:r w:rsidRPr="003315BC">
                    <w:rPr>
                      <w:rFonts w:hint="eastAsia"/>
                      <w:noProof/>
                      <w:rtl/>
                    </w:rPr>
                    <w:t>نوآور</w:t>
                  </w:r>
                  <w:r w:rsidRPr="003315BC">
                    <w:rPr>
                      <w:rFonts w:hint="cs"/>
                      <w:noProof/>
                      <w:rtl/>
                    </w:rPr>
                    <w:t>ی</w:t>
                  </w:r>
                  <w:r w:rsidRPr="003315BC">
                    <w:rPr>
                      <w:noProof/>
                      <w:rtl/>
                    </w:rPr>
                    <w:t xml:space="preserve"> </w:t>
                  </w:r>
                  <w:r w:rsidRPr="003315BC">
                    <w:rPr>
                      <w:rFonts w:hint="eastAsia"/>
                      <w:noProof/>
                      <w:rtl/>
                    </w:rPr>
                    <w:t>در</w:t>
                  </w:r>
                  <w:r w:rsidRPr="003315BC">
                    <w:rPr>
                      <w:noProof/>
                      <w:rtl/>
                    </w:rPr>
                    <w:t xml:space="preserve"> </w:t>
                  </w:r>
                  <w:r w:rsidRPr="003315BC">
                    <w:rPr>
                      <w:rFonts w:hint="eastAsia"/>
                      <w:noProof/>
                      <w:rtl/>
                    </w:rPr>
                    <w:t>شرکتها</w:t>
                  </w:r>
                  <w:r w:rsidRPr="003315BC">
                    <w:rPr>
                      <w:rFonts w:hint="cs"/>
                      <w:noProof/>
                      <w:rtl/>
                    </w:rPr>
                    <w:t>ی</w:t>
                  </w:r>
                  <w:r w:rsidRPr="003315BC">
                    <w:rPr>
                      <w:noProof/>
                      <w:rtl/>
                    </w:rPr>
                    <w:t xml:space="preserve"> </w:t>
                  </w:r>
                  <w:r w:rsidRPr="003315BC">
                    <w:rPr>
                      <w:rFonts w:hint="eastAsia"/>
                      <w:noProof/>
                      <w:rtl/>
                    </w:rPr>
                    <w:t>کوچک</w:t>
                  </w:r>
                  <w:r w:rsidRPr="003315BC">
                    <w:rPr>
                      <w:noProof/>
                      <w:rtl/>
                    </w:rPr>
                    <w:t xml:space="preserve"> </w:t>
                  </w:r>
                  <w:r w:rsidRPr="003315BC">
                    <w:rPr>
                      <w:rFonts w:hint="eastAsia"/>
                      <w:noProof/>
                      <w:rtl/>
                    </w:rPr>
                    <w:t>و</w:t>
                  </w:r>
                  <w:r w:rsidRPr="003315BC">
                    <w:rPr>
                      <w:noProof/>
                      <w:rtl/>
                    </w:rPr>
                    <w:t xml:space="preserve"> </w:t>
                  </w:r>
                  <w:r w:rsidRPr="003315BC">
                    <w:rPr>
                      <w:rFonts w:hint="eastAsia"/>
                      <w:noProof/>
                      <w:rtl/>
                    </w:rPr>
                    <w:t>متوسط</w:t>
                  </w:r>
                  <w:r w:rsidRPr="003315BC">
                    <w:rPr>
                      <w:noProof/>
                      <w:rtl/>
                    </w:rPr>
                    <w:t xml:space="preserve"> (</w:t>
                  </w:r>
                  <w:r w:rsidRPr="003315BC">
                    <w:rPr>
                      <w:rFonts w:hint="eastAsia"/>
                      <w:noProof/>
                      <w:rtl/>
                    </w:rPr>
                    <w:t>ادواردز</w:t>
                  </w:r>
                  <w:r w:rsidRPr="003315BC">
                    <w:rPr>
                      <w:noProof/>
                      <w:rtl/>
                    </w:rPr>
                    <w:t xml:space="preserve"> </w:t>
                  </w:r>
                  <w:r w:rsidRPr="003315BC">
                    <w:rPr>
                      <w:rFonts w:hint="eastAsia"/>
                      <w:noProof/>
                      <w:rtl/>
                    </w:rPr>
                    <w:t>و</w:t>
                  </w:r>
                  <w:r w:rsidRPr="003315BC">
                    <w:rPr>
                      <w:noProof/>
                      <w:rtl/>
                    </w:rPr>
                    <w:t xml:space="preserve"> </w:t>
                  </w:r>
                  <w:r w:rsidRPr="003315BC">
                    <w:rPr>
                      <w:rFonts w:hint="eastAsia"/>
                      <w:noProof/>
                      <w:rtl/>
                    </w:rPr>
                    <w:t>همکاران،</w:t>
                  </w:r>
                  <w:r w:rsidRPr="003315BC">
                    <w:rPr>
                      <w:noProof/>
                      <w:rtl/>
                    </w:rPr>
                    <w:t xml:space="preserve"> 2005)</w:t>
                  </w:r>
                  <w:bookmarkEnd w:id="113"/>
                </w:p>
              </w:txbxContent>
            </v:textbox>
          </v:shape>
        </w:pict>
      </w:r>
      <w:r>
        <w:rPr>
          <w:noProof/>
          <w:rtl/>
          <w:lang w:bidi="ar-SA"/>
        </w:rPr>
        <w:pict>
          <v:group id="_x0000_s1102" editas="canvas" style="position:absolute;margin-left:0;margin-top:0;width:451.3pt;height:295.85pt;z-index:251644928;mso-position-horizontal-relative:char;mso-position-vertical-relative:line" coordorigin="1420,4359" coordsize="9026,5917">
            <o:lock v:ext="edit" aspectratio="t"/>
            <v:shape id="_x0000_s1103" type="#_x0000_t75" style="position:absolute;left:1420;top:4359;width:9026;height:5917" o:preferrelative="f" stroked="t">
              <v:fill o:detectmouseclick="t"/>
              <v:path o:extrusionok="t" o:connecttype="none"/>
              <o:lock v:ext="edit" text="t"/>
            </v:shape>
            <v:rect id="_x0000_s1160" style="position:absolute;left:2192;top:4535;width:7501;height:580">
              <v:textbox style="mso-next-textbox:#_x0000_s1160">
                <w:txbxContent>
                  <w:p w:rsidR="005F36D8" w:rsidRDefault="005F36D8" w:rsidP="008929AE">
                    <w:pPr>
                      <w:jc w:val="center"/>
                    </w:pPr>
                    <w:r>
                      <w:rPr>
                        <w:rFonts w:hint="cs"/>
                        <w:rtl/>
                      </w:rPr>
                      <w:t>حوزه سازمان</w:t>
                    </w:r>
                  </w:p>
                </w:txbxContent>
              </v:textbox>
            </v:rect>
            <v:rect id="_x0000_s1161" style="position:absolute;left:2180;top:9416;width:7501;height:579">
              <v:textbox style="mso-next-textbox:#_x0000_s1161">
                <w:txbxContent>
                  <w:p w:rsidR="005F36D8" w:rsidRDefault="005F36D8" w:rsidP="008929AE">
                    <w:pPr>
                      <w:jc w:val="center"/>
                    </w:pPr>
                    <w:r>
                      <w:rPr>
                        <w:rFonts w:hint="cs"/>
                        <w:rtl/>
                      </w:rPr>
                      <w:t>حوزه سازمان</w:t>
                    </w:r>
                  </w:p>
                </w:txbxContent>
              </v:textbox>
            </v:rect>
            <v:rect id="_x0000_s1162" style="position:absolute;left:2192;top:5824;width:2278;height:3396">
              <v:textbox style="mso-next-textbox:#_x0000_s1162">
                <w:txbxContent>
                  <w:p w:rsidR="005F36D8" w:rsidRPr="00753372" w:rsidRDefault="005F36D8" w:rsidP="008929AE">
                    <w:pPr>
                      <w:spacing w:after="0" w:line="240" w:lineRule="auto"/>
                      <w:rPr>
                        <w:b/>
                        <w:bCs/>
                        <w:sz w:val="24"/>
                        <w:szCs w:val="24"/>
                        <w:rtl/>
                      </w:rPr>
                    </w:pPr>
                    <w:r w:rsidRPr="00753372">
                      <w:rPr>
                        <w:rFonts w:hint="cs"/>
                        <w:b/>
                        <w:bCs/>
                        <w:sz w:val="24"/>
                        <w:szCs w:val="24"/>
                        <w:rtl/>
                      </w:rPr>
                      <w:t>استراتژی</w:t>
                    </w:r>
                  </w:p>
                  <w:p w:rsidR="005F36D8" w:rsidRPr="00753372" w:rsidRDefault="005F36D8" w:rsidP="008929AE">
                    <w:pPr>
                      <w:pStyle w:val="ListParagraph"/>
                      <w:numPr>
                        <w:ilvl w:val="0"/>
                        <w:numId w:val="31"/>
                      </w:numPr>
                      <w:spacing w:line="240" w:lineRule="auto"/>
                      <w:rPr>
                        <w:sz w:val="24"/>
                        <w:szCs w:val="24"/>
                        <w:rtl/>
                      </w:rPr>
                    </w:pPr>
                    <w:r w:rsidRPr="00753372">
                      <w:rPr>
                        <w:rFonts w:hint="cs"/>
                        <w:sz w:val="24"/>
                        <w:szCs w:val="24"/>
                        <w:rtl/>
                      </w:rPr>
                      <w:t>خط مشی نوآوری</w:t>
                    </w:r>
                  </w:p>
                  <w:p w:rsidR="005F36D8" w:rsidRPr="00753372" w:rsidRDefault="005F36D8" w:rsidP="008929AE">
                    <w:pPr>
                      <w:pStyle w:val="ListParagraph"/>
                      <w:numPr>
                        <w:ilvl w:val="0"/>
                        <w:numId w:val="31"/>
                      </w:numPr>
                      <w:spacing w:line="240" w:lineRule="auto"/>
                      <w:rPr>
                        <w:sz w:val="24"/>
                        <w:szCs w:val="24"/>
                        <w:rtl/>
                      </w:rPr>
                    </w:pPr>
                    <w:r w:rsidRPr="00753372">
                      <w:rPr>
                        <w:rFonts w:hint="cs"/>
                        <w:sz w:val="24"/>
                        <w:szCs w:val="24"/>
                        <w:rtl/>
                      </w:rPr>
                      <w:t>تمایل به همکاری</w:t>
                    </w:r>
                  </w:p>
                  <w:p w:rsidR="005F36D8" w:rsidRPr="00753372" w:rsidRDefault="005F36D8" w:rsidP="008929AE">
                    <w:pPr>
                      <w:pStyle w:val="ListParagraph"/>
                      <w:numPr>
                        <w:ilvl w:val="0"/>
                        <w:numId w:val="31"/>
                      </w:numPr>
                      <w:spacing w:line="240" w:lineRule="auto"/>
                      <w:rPr>
                        <w:sz w:val="24"/>
                        <w:szCs w:val="24"/>
                        <w:rtl/>
                      </w:rPr>
                    </w:pPr>
                    <w:r w:rsidRPr="00753372">
                      <w:rPr>
                        <w:rFonts w:hint="cs"/>
                        <w:sz w:val="24"/>
                        <w:szCs w:val="24"/>
                        <w:rtl/>
                      </w:rPr>
                      <w:t>بخش آموزش</w:t>
                    </w:r>
                  </w:p>
                  <w:p w:rsidR="005F36D8" w:rsidRPr="00753372" w:rsidRDefault="005F36D8" w:rsidP="008929AE">
                    <w:pPr>
                      <w:pStyle w:val="ListParagraph"/>
                      <w:numPr>
                        <w:ilvl w:val="0"/>
                        <w:numId w:val="31"/>
                      </w:numPr>
                      <w:spacing w:line="240" w:lineRule="auto"/>
                      <w:rPr>
                        <w:sz w:val="24"/>
                        <w:szCs w:val="24"/>
                      </w:rPr>
                    </w:pPr>
                    <w:r w:rsidRPr="00753372">
                      <w:rPr>
                        <w:rFonts w:hint="cs"/>
                        <w:sz w:val="24"/>
                        <w:szCs w:val="24"/>
                        <w:rtl/>
                      </w:rPr>
                      <w:t>یکپارچگی با زنجیره ارزش</w:t>
                    </w:r>
                  </w:p>
                </w:txbxContent>
              </v:textbox>
            </v:rect>
            <v:rect id="_x0000_s1163" style="position:absolute;left:4763;top:5812;width:2278;height:3396">
              <v:textbox style="mso-next-textbox:#_x0000_s1163">
                <w:txbxContent>
                  <w:p w:rsidR="005F36D8" w:rsidRPr="00753372" w:rsidRDefault="005F36D8" w:rsidP="008929AE">
                    <w:pPr>
                      <w:spacing w:after="0" w:line="240" w:lineRule="auto"/>
                      <w:rPr>
                        <w:b/>
                        <w:bCs/>
                        <w:sz w:val="24"/>
                        <w:szCs w:val="24"/>
                        <w:rtl/>
                      </w:rPr>
                    </w:pPr>
                    <w:r w:rsidRPr="00753372">
                      <w:rPr>
                        <w:rFonts w:hint="cs"/>
                        <w:b/>
                        <w:bCs/>
                        <w:sz w:val="24"/>
                        <w:szCs w:val="24"/>
                        <w:rtl/>
                      </w:rPr>
                      <w:t>تکنیکها و رویه‌ها</w:t>
                    </w:r>
                  </w:p>
                  <w:p w:rsidR="005F36D8" w:rsidRPr="00753372" w:rsidRDefault="005F36D8" w:rsidP="008929AE">
                    <w:pPr>
                      <w:pStyle w:val="ListParagraph"/>
                      <w:numPr>
                        <w:ilvl w:val="0"/>
                        <w:numId w:val="30"/>
                      </w:numPr>
                      <w:spacing w:line="240" w:lineRule="auto"/>
                      <w:rPr>
                        <w:sz w:val="24"/>
                        <w:szCs w:val="24"/>
                        <w:rtl/>
                      </w:rPr>
                    </w:pPr>
                    <w:r w:rsidRPr="00753372">
                      <w:rPr>
                        <w:rFonts w:hint="cs"/>
                        <w:sz w:val="24"/>
                        <w:szCs w:val="24"/>
                        <w:rtl/>
                      </w:rPr>
                      <w:t>توسعه محصول جدید</w:t>
                    </w:r>
                  </w:p>
                  <w:p w:rsidR="005F36D8" w:rsidRPr="00753372" w:rsidRDefault="005F36D8" w:rsidP="008929AE">
                    <w:pPr>
                      <w:pStyle w:val="ListParagraph"/>
                      <w:numPr>
                        <w:ilvl w:val="0"/>
                        <w:numId w:val="30"/>
                      </w:numPr>
                      <w:spacing w:line="240" w:lineRule="auto"/>
                      <w:rPr>
                        <w:sz w:val="24"/>
                        <w:szCs w:val="24"/>
                        <w:rtl/>
                      </w:rPr>
                    </w:pPr>
                    <w:r w:rsidRPr="00753372">
                      <w:rPr>
                        <w:rFonts w:hint="cs"/>
                        <w:sz w:val="24"/>
                        <w:szCs w:val="24"/>
                        <w:rtl/>
                      </w:rPr>
                      <w:t>روش بهترین الگو</w:t>
                    </w:r>
                  </w:p>
                  <w:p w:rsidR="005F36D8" w:rsidRPr="00753372" w:rsidRDefault="005F36D8" w:rsidP="008929AE">
                    <w:pPr>
                      <w:pStyle w:val="ListParagraph"/>
                      <w:numPr>
                        <w:ilvl w:val="0"/>
                        <w:numId w:val="30"/>
                      </w:numPr>
                      <w:spacing w:line="240" w:lineRule="auto"/>
                      <w:rPr>
                        <w:sz w:val="24"/>
                        <w:szCs w:val="24"/>
                        <w:rtl/>
                      </w:rPr>
                    </w:pPr>
                    <w:r w:rsidRPr="00753372">
                      <w:rPr>
                        <w:rFonts w:hint="cs"/>
                        <w:sz w:val="24"/>
                        <w:szCs w:val="24"/>
                        <w:rtl/>
                      </w:rPr>
                      <w:t>سرمایه گذاری دولت</w:t>
                    </w:r>
                  </w:p>
                  <w:p w:rsidR="005F36D8" w:rsidRPr="00753372" w:rsidRDefault="005F36D8" w:rsidP="008929AE">
                    <w:pPr>
                      <w:pStyle w:val="ListParagraph"/>
                      <w:numPr>
                        <w:ilvl w:val="0"/>
                        <w:numId w:val="30"/>
                      </w:numPr>
                      <w:spacing w:line="240" w:lineRule="auto"/>
                      <w:rPr>
                        <w:sz w:val="24"/>
                        <w:szCs w:val="24"/>
                        <w:rtl/>
                      </w:rPr>
                    </w:pPr>
                    <w:r w:rsidRPr="00753372">
                      <w:rPr>
                        <w:rFonts w:hint="cs"/>
                        <w:sz w:val="24"/>
                        <w:szCs w:val="24"/>
                        <w:rtl/>
                      </w:rPr>
                      <w:t>توسعه عرضه‌کنندگان</w:t>
                    </w:r>
                  </w:p>
                  <w:p w:rsidR="005F36D8" w:rsidRPr="00753372" w:rsidRDefault="005F36D8" w:rsidP="008929AE">
                    <w:pPr>
                      <w:pStyle w:val="ListParagraph"/>
                      <w:numPr>
                        <w:ilvl w:val="0"/>
                        <w:numId w:val="30"/>
                      </w:numPr>
                      <w:spacing w:line="240" w:lineRule="auto"/>
                      <w:rPr>
                        <w:sz w:val="24"/>
                        <w:szCs w:val="24"/>
                      </w:rPr>
                    </w:pPr>
                    <w:r w:rsidRPr="00753372">
                      <w:rPr>
                        <w:rFonts w:hint="cs"/>
                        <w:sz w:val="24"/>
                        <w:szCs w:val="24"/>
                        <w:rtl/>
                      </w:rPr>
                      <w:t>شبکه سازی</w:t>
                    </w:r>
                  </w:p>
                </w:txbxContent>
              </v:textbox>
            </v:rect>
            <v:rect id="_x0000_s1164" style="position:absolute;left:7334;top:5821;width:2278;height:3396">
              <v:textbox style="mso-next-textbox:#_x0000_s1164">
                <w:txbxContent>
                  <w:p w:rsidR="005F36D8" w:rsidRPr="00753372" w:rsidRDefault="005F36D8" w:rsidP="008929AE">
                    <w:pPr>
                      <w:spacing w:after="0" w:line="240" w:lineRule="auto"/>
                      <w:rPr>
                        <w:b/>
                        <w:bCs/>
                        <w:sz w:val="24"/>
                        <w:szCs w:val="24"/>
                        <w:rtl/>
                      </w:rPr>
                    </w:pPr>
                    <w:r w:rsidRPr="00753372">
                      <w:rPr>
                        <w:rFonts w:hint="cs"/>
                        <w:b/>
                        <w:bCs/>
                        <w:sz w:val="24"/>
                        <w:szCs w:val="24"/>
                        <w:rtl/>
                      </w:rPr>
                      <w:t>عملکرد تجاری</w:t>
                    </w:r>
                  </w:p>
                  <w:p w:rsidR="005F36D8" w:rsidRPr="00753372" w:rsidRDefault="005F36D8" w:rsidP="008929AE">
                    <w:pPr>
                      <w:pStyle w:val="ListParagraph"/>
                      <w:numPr>
                        <w:ilvl w:val="0"/>
                        <w:numId w:val="28"/>
                      </w:numPr>
                      <w:spacing w:before="0" w:line="240" w:lineRule="auto"/>
                      <w:ind w:left="357" w:hanging="357"/>
                      <w:rPr>
                        <w:sz w:val="24"/>
                        <w:szCs w:val="24"/>
                        <w:rtl/>
                      </w:rPr>
                    </w:pPr>
                    <w:r w:rsidRPr="00753372">
                      <w:rPr>
                        <w:rFonts w:hint="cs"/>
                        <w:sz w:val="24"/>
                        <w:szCs w:val="24"/>
                        <w:rtl/>
                      </w:rPr>
                      <w:t>گردش مالی</w:t>
                    </w:r>
                  </w:p>
                  <w:p w:rsidR="005F36D8" w:rsidRPr="00753372" w:rsidRDefault="005F36D8" w:rsidP="008929AE">
                    <w:pPr>
                      <w:pStyle w:val="ListParagraph"/>
                      <w:numPr>
                        <w:ilvl w:val="0"/>
                        <w:numId w:val="28"/>
                      </w:numPr>
                      <w:spacing w:before="0" w:line="240" w:lineRule="auto"/>
                      <w:ind w:left="357" w:hanging="357"/>
                      <w:rPr>
                        <w:sz w:val="24"/>
                        <w:szCs w:val="24"/>
                        <w:rtl/>
                      </w:rPr>
                    </w:pPr>
                    <w:r w:rsidRPr="00753372">
                      <w:rPr>
                        <w:rFonts w:hint="cs"/>
                        <w:sz w:val="24"/>
                        <w:szCs w:val="24"/>
                        <w:rtl/>
                      </w:rPr>
                      <w:t>درآمد نوآوری</w:t>
                    </w:r>
                  </w:p>
                  <w:p w:rsidR="005F36D8" w:rsidRPr="00753372" w:rsidRDefault="005F36D8" w:rsidP="008929AE">
                    <w:pPr>
                      <w:pStyle w:val="ListParagraph"/>
                      <w:numPr>
                        <w:ilvl w:val="0"/>
                        <w:numId w:val="28"/>
                      </w:numPr>
                      <w:spacing w:before="0" w:line="240" w:lineRule="auto"/>
                      <w:ind w:left="357" w:hanging="357"/>
                      <w:rPr>
                        <w:sz w:val="24"/>
                        <w:szCs w:val="24"/>
                        <w:rtl/>
                      </w:rPr>
                    </w:pPr>
                    <w:r w:rsidRPr="00753372">
                      <w:rPr>
                        <w:rFonts w:hint="cs"/>
                        <w:sz w:val="24"/>
                        <w:szCs w:val="24"/>
                        <w:rtl/>
                      </w:rPr>
                      <w:t xml:space="preserve">بازده سرمایه </w:t>
                    </w:r>
                  </w:p>
                  <w:p w:rsidR="005F36D8" w:rsidRPr="00753372" w:rsidRDefault="005F36D8" w:rsidP="008929AE">
                    <w:pPr>
                      <w:spacing w:after="0" w:line="240" w:lineRule="auto"/>
                      <w:rPr>
                        <w:b/>
                        <w:bCs/>
                        <w:sz w:val="24"/>
                        <w:szCs w:val="24"/>
                        <w:rtl/>
                      </w:rPr>
                    </w:pPr>
                    <w:r w:rsidRPr="00753372">
                      <w:rPr>
                        <w:rFonts w:hint="cs"/>
                        <w:b/>
                        <w:bCs/>
                        <w:sz w:val="24"/>
                        <w:szCs w:val="24"/>
                        <w:rtl/>
                      </w:rPr>
                      <w:t>عملکرد عملیاتی</w:t>
                    </w:r>
                  </w:p>
                  <w:p w:rsidR="005F36D8" w:rsidRPr="00753372" w:rsidRDefault="005F36D8" w:rsidP="008929AE">
                    <w:pPr>
                      <w:pStyle w:val="ListParagraph"/>
                      <w:numPr>
                        <w:ilvl w:val="0"/>
                        <w:numId w:val="29"/>
                      </w:numPr>
                      <w:spacing w:before="0" w:line="240" w:lineRule="auto"/>
                      <w:ind w:left="357" w:hanging="357"/>
                      <w:rPr>
                        <w:sz w:val="24"/>
                        <w:szCs w:val="24"/>
                        <w:rtl/>
                      </w:rPr>
                    </w:pPr>
                    <w:r w:rsidRPr="00753372">
                      <w:rPr>
                        <w:rFonts w:hint="cs"/>
                        <w:sz w:val="24"/>
                        <w:szCs w:val="24"/>
                        <w:rtl/>
                      </w:rPr>
                      <w:t>ظرفیت به کار رفته</w:t>
                    </w:r>
                  </w:p>
                  <w:p w:rsidR="005F36D8" w:rsidRPr="00753372" w:rsidRDefault="005F36D8" w:rsidP="008929AE">
                    <w:pPr>
                      <w:pStyle w:val="ListParagraph"/>
                      <w:numPr>
                        <w:ilvl w:val="0"/>
                        <w:numId w:val="29"/>
                      </w:numPr>
                      <w:spacing w:before="0" w:line="240" w:lineRule="auto"/>
                      <w:ind w:left="357" w:hanging="357"/>
                      <w:rPr>
                        <w:sz w:val="24"/>
                        <w:szCs w:val="24"/>
                        <w:rtl/>
                      </w:rPr>
                    </w:pPr>
                    <w:r w:rsidRPr="00753372">
                      <w:rPr>
                        <w:rFonts w:hint="cs"/>
                        <w:sz w:val="24"/>
                        <w:szCs w:val="24"/>
                        <w:rtl/>
                      </w:rPr>
                      <w:t>کیفیت</w:t>
                    </w:r>
                  </w:p>
                  <w:p w:rsidR="005F36D8" w:rsidRPr="00753372" w:rsidRDefault="005F36D8" w:rsidP="008929AE">
                    <w:pPr>
                      <w:pStyle w:val="ListParagraph"/>
                      <w:numPr>
                        <w:ilvl w:val="0"/>
                        <w:numId w:val="29"/>
                      </w:numPr>
                      <w:spacing w:before="0" w:line="240" w:lineRule="auto"/>
                      <w:ind w:left="357" w:hanging="357"/>
                      <w:rPr>
                        <w:sz w:val="24"/>
                        <w:szCs w:val="24"/>
                      </w:rPr>
                    </w:pPr>
                    <w:r w:rsidRPr="00753372">
                      <w:rPr>
                        <w:rFonts w:hint="cs"/>
                        <w:sz w:val="24"/>
                        <w:szCs w:val="24"/>
                        <w:rtl/>
                      </w:rPr>
                      <w:t>زمان استفاده شده</w:t>
                    </w:r>
                  </w:p>
                </w:txbxContent>
              </v:textbox>
            </v:rect>
            <v:shape id="_x0000_s1165" type="#_x0000_t32" style="position:absolute;left:10058;top:5439;width:0;height:3781" o:connectortype="straight">
              <v:stroke startarrow="block" endarrow="block"/>
            </v:shape>
            <v:shape id="_x0000_s1166" type="#_x0000_t32" style="position:absolute;left:1804;top:5439;width:1;height:3781" o:connectortype="straight">
              <v:stroke startarrow="block" endarrow="block"/>
            </v:shape>
            <v:shape id="_x0000_s1167" type="#_x0000_t32" style="position:absolute;left:2192;top:5439;width:4849;height:0" o:connectortype="straight"/>
            <v:shape id="_x0000_s1168" type="#_x0000_t32" style="position:absolute;left:7334;top:5439;width:2278;height:0" o:connectortype="straight"/>
            <v:rect id="_x0000_s1169" style="position:absolute;left:3416;top:5182;width:2450;height:567">
              <v:textbox style="mso-next-textbox:#_x0000_s1169">
                <w:txbxContent>
                  <w:p w:rsidR="005F36D8" w:rsidRPr="008929AE" w:rsidRDefault="005F36D8" w:rsidP="008929AE">
                    <w:pPr>
                      <w:spacing w:after="0" w:line="240" w:lineRule="auto"/>
                      <w:jc w:val="center"/>
                      <w:rPr>
                        <w:sz w:val="20"/>
                        <w:szCs w:val="20"/>
                      </w:rPr>
                    </w:pPr>
                    <w:r w:rsidRPr="008929AE">
                      <w:rPr>
                        <w:rFonts w:hint="cs"/>
                        <w:sz w:val="20"/>
                        <w:szCs w:val="20"/>
                        <w:rtl/>
                      </w:rPr>
                      <w:t>پتانسیل نوآوری</w:t>
                    </w:r>
                  </w:p>
                </w:txbxContent>
              </v:textbox>
            </v:rect>
            <v:rect id="_x0000_s1170" style="position:absolute;left:7887;top:5191;width:1432;height:567">
              <v:textbox style="mso-next-textbox:#_x0000_s1170">
                <w:txbxContent>
                  <w:p w:rsidR="005F36D8" w:rsidRPr="008929AE" w:rsidRDefault="005F36D8" w:rsidP="008929AE">
                    <w:pPr>
                      <w:spacing w:after="0" w:line="240" w:lineRule="auto"/>
                      <w:jc w:val="center"/>
                      <w:rPr>
                        <w:sz w:val="20"/>
                        <w:szCs w:val="20"/>
                      </w:rPr>
                    </w:pPr>
                    <w:r>
                      <w:rPr>
                        <w:rFonts w:hint="cs"/>
                        <w:sz w:val="20"/>
                        <w:szCs w:val="20"/>
                        <w:rtl/>
                      </w:rPr>
                      <w:t>عملکرد</w:t>
                    </w:r>
                  </w:p>
                </w:txbxContent>
              </v:textbox>
            </v:rect>
          </v:group>
        </w:pict>
      </w:r>
      <w:r>
        <w:pict>
          <v:shape id="_x0000_i1029" type="#_x0000_t75" style="width:451.65pt;height:295.5pt">
            <v:imagedata croptop="-65520f" cropbottom="65520f"/>
          </v:shape>
        </w:pict>
      </w:r>
    </w:p>
    <w:p w:rsidR="00996239" w:rsidRPr="00813AD7" w:rsidRDefault="00996239" w:rsidP="001B3E7D">
      <w:pPr>
        <w:rPr>
          <w:rtl/>
        </w:rPr>
      </w:pPr>
    </w:p>
    <w:p w:rsidR="00F528B7" w:rsidRPr="00813AD7" w:rsidRDefault="00F528B7" w:rsidP="001B3E7D">
      <w:pPr>
        <w:rPr>
          <w:rtl/>
        </w:rPr>
      </w:pPr>
      <w:r w:rsidRPr="00813AD7">
        <w:rPr>
          <w:rFonts w:hint="cs"/>
          <w:rtl/>
        </w:rPr>
        <w:t>2-3-2-6- مدل کارآفرینانه تجاری‌سازی فناوری</w:t>
      </w:r>
    </w:p>
    <w:p w:rsidR="001C2ACB" w:rsidRPr="00813AD7" w:rsidRDefault="00F528B7" w:rsidP="00B13D57">
      <w:pPr>
        <w:rPr>
          <w:rtl/>
        </w:rPr>
      </w:pPr>
      <w:r w:rsidRPr="00813AD7">
        <w:rPr>
          <w:rFonts w:hint="cs"/>
          <w:rtl/>
        </w:rPr>
        <w:t>پرودان (20</w:t>
      </w:r>
      <w:r w:rsidR="00B54216" w:rsidRPr="00813AD7">
        <w:rPr>
          <w:rFonts w:hint="cs"/>
          <w:rtl/>
        </w:rPr>
        <w:t>07</w:t>
      </w:r>
      <w:r w:rsidRPr="00813AD7">
        <w:rPr>
          <w:rFonts w:hint="cs"/>
          <w:rtl/>
        </w:rPr>
        <w:t>) مدل کارآفرینانه تجاری‌سازی فناوری</w:t>
      </w:r>
      <w:r w:rsidR="00E57B21" w:rsidRPr="00813AD7">
        <w:rPr>
          <w:rStyle w:val="FootnoteReference"/>
          <w:rtl/>
        </w:rPr>
        <w:footnoteReference w:id="13"/>
      </w:r>
      <w:r w:rsidRPr="00813AD7">
        <w:rPr>
          <w:rFonts w:hint="cs"/>
          <w:rtl/>
        </w:rPr>
        <w:t xml:space="preserve"> را مطرح نموده</w:t>
      </w:r>
      <w:r w:rsidR="00B52FA9" w:rsidRPr="00813AD7">
        <w:rPr>
          <w:rFonts w:hint="cs"/>
          <w:rtl/>
        </w:rPr>
        <w:t xml:space="preserve"> است</w:t>
      </w:r>
      <w:r w:rsidRPr="00813AD7">
        <w:rPr>
          <w:rFonts w:hint="cs"/>
          <w:rtl/>
        </w:rPr>
        <w:t xml:space="preserve">. </w:t>
      </w:r>
      <w:r w:rsidR="00B52FA9" w:rsidRPr="00813AD7">
        <w:rPr>
          <w:rFonts w:hint="cs"/>
          <w:rtl/>
        </w:rPr>
        <w:t xml:space="preserve">او </w:t>
      </w:r>
      <w:r w:rsidR="001C2ACB" w:rsidRPr="00813AD7">
        <w:rPr>
          <w:rFonts w:hint="cs"/>
          <w:rtl/>
        </w:rPr>
        <w:t>عناصر زیر را به عنوان عوامل تعیین‌کننده این مدل معرفی نمود: کارآفرین فناور، دانشگاه‌ها (اعم از خوشه‌های صنعتی، پارکهای فناوری، تأمین مالی مشترک، آموزش کارآفرینان)، شرکت‌ها، سرمایه، بازار/مشتریان، دولت، مشاوران.</w:t>
      </w:r>
      <w:r w:rsidR="00CD411D" w:rsidRPr="00813AD7">
        <w:rPr>
          <w:rFonts w:hint="cs"/>
          <w:rtl/>
        </w:rPr>
        <w:t xml:space="preserve"> </w:t>
      </w:r>
      <w:r w:rsidR="001C2ACB" w:rsidRPr="00813AD7">
        <w:rPr>
          <w:rFonts w:hint="cs"/>
          <w:rtl/>
        </w:rPr>
        <w:t xml:space="preserve">او </w:t>
      </w:r>
      <w:r w:rsidR="00CD411D" w:rsidRPr="00813AD7">
        <w:rPr>
          <w:rFonts w:hint="cs"/>
          <w:rtl/>
        </w:rPr>
        <w:t xml:space="preserve">همچنین </w:t>
      </w:r>
      <w:r w:rsidR="001C2ACB" w:rsidRPr="00813AD7">
        <w:rPr>
          <w:rFonts w:hint="cs"/>
          <w:rtl/>
        </w:rPr>
        <w:t xml:space="preserve">این عوامل را در موفقیت مدل مهم دانسته است: بازاریابی محصول دارای فناوری بالا، چرخه عمر </w:t>
      </w:r>
      <w:r w:rsidR="001C2ACB" w:rsidRPr="00813AD7">
        <w:rPr>
          <w:rFonts w:hint="cs"/>
          <w:rtl/>
        </w:rPr>
        <w:lastRenderedPageBreak/>
        <w:t>کوتاه حصولات دارای فناوری بالا، به هم وابستگی این محصولات، پشتیبانی فناوری، هزینه نگهداری، اتحاد استراتژیک</w:t>
      </w:r>
      <w:r w:rsidR="00B13D57" w:rsidRPr="00813AD7">
        <w:rPr>
          <w:rFonts w:hint="cs"/>
          <w:rtl/>
        </w:rPr>
        <w:t xml:space="preserve"> و سرانجام</w:t>
      </w:r>
      <w:r w:rsidR="00DF1287" w:rsidRPr="00813AD7">
        <w:rPr>
          <w:rFonts w:hint="cs"/>
          <w:rtl/>
        </w:rPr>
        <w:t xml:space="preserve"> بین‌المللی‌سازی </w:t>
      </w:r>
      <w:r w:rsidR="00B13D57" w:rsidRPr="00813AD7">
        <w:rPr>
          <w:rFonts w:hint="cs"/>
          <w:rtl/>
        </w:rPr>
        <w:t xml:space="preserve">محصولات </w:t>
      </w:r>
      <w:r w:rsidR="00DF1287" w:rsidRPr="00813AD7">
        <w:rPr>
          <w:rFonts w:hint="cs"/>
          <w:rtl/>
        </w:rPr>
        <w:t>شرکت‌های فناور</w:t>
      </w:r>
      <w:r w:rsidR="00B13D57" w:rsidRPr="00813AD7">
        <w:rPr>
          <w:rFonts w:hint="cs"/>
          <w:rtl/>
        </w:rPr>
        <w:t>.</w:t>
      </w:r>
    </w:p>
    <w:p w:rsidR="00CD411D" w:rsidRPr="00813AD7" w:rsidRDefault="00235727" w:rsidP="00CD411D">
      <w:pPr>
        <w:keepNext/>
      </w:pPr>
      <w:r w:rsidRPr="00813AD7">
        <w:rPr>
          <w:noProof/>
          <w:sz w:val="16"/>
          <w:szCs w:val="16"/>
          <w:lang w:bidi="ar-SA"/>
        </w:rPr>
        <w:drawing>
          <wp:inline distT="0" distB="0" distL="0" distR="0">
            <wp:extent cx="5723890" cy="3479165"/>
            <wp:effectExtent l="19050" t="0" r="0" b="0"/>
            <wp:docPr id="362" name="Picture 1" descr="Prodan Red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an Redraw.jpg"/>
                    <pic:cNvPicPr>
                      <a:picLocks noChangeAspect="1" noChangeArrowheads="1"/>
                    </pic:cNvPicPr>
                  </pic:nvPicPr>
                  <pic:blipFill>
                    <a:blip r:embed="rId22"/>
                    <a:srcRect/>
                    <a:stretch>
                      <a:fillRect/>
                    </a:stretch>
                  </pic:blipFill>
                  <pic:spPr bwMode="auto">
                    <a:xfrm>
                      <a:off x="0" y="0"/>
                      <a:ext cx="5723890" cy="3479165"/>
                    </a:xfrm>
                    <a:prstGeom prst="rect">
                      <a:avLst/>
                    </a:prstGeom>
                    <a:noFill/>
                    <a:ln w="9525">
                      <a:noFill/>
                      <a:miter lim="800000"/>
                      <a:headEnd/>
                      <a:tailEnd/>
                    </a:ln>
                  </pic:spPr>
                </pic:pic>
              </a:graphicData>
            </a:graphic>
          </wp:inline>
        </w:drawing>
      </w:r>
    </w:p>
    <w:p w:rsidR="00F528B7" w:rsidRPr="00813AD7" w:rsidRDefault="00CD411D" w:rsidP="00CD411D">
      <w:pPr>
        <w:pStyle w:val="Caption"/>
        <w:rPr>
          <w:rtl/>
        </w:rPr>
      </w:pPr>
      <w:bookmarkStart w:id="114" w:name="_Toc322427399"/>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11</w:t>
      </w:r>
      <w:r w:rsidR="00147874" w:rsidRPr="00813AD7">
        <w:rPr>
          <w:rtl/>
        </w:rPr>
        <w:fldChar w:fldCharType="end"/>
      </w:r>
      <w:r w:rsidRPr="00813AD7">
        <w:rPr>
          <w:rFonts w:hint="cs"/>
          <w:noProof/>
          <w:rtl/>
        </w:rPr>
        <w:t>: مدل کارآفرینانه تجاری‌سازی فناوری (منبع: پرودان، 2007)</w:t>
      </w:r>
      <w:bookmarkEnd w:id="114"/>
    </w:p>
    <w:p w:rsidR="001B3E7D" w:rsidRPr="00813AD7" w:rsidRDefault="001B3E7D" w:rsidP="002E7FD0">
      <w:pPr>
        <w:pStyle w:val="Heading2"/>
        <w:rPr>
          <w:rtl/>
        </w:rPr>
      </w:pPr>
      <w:bookmarkStart w:id="115" w:name="_Toc332190311"/>
      <w:r w:rsidRPr="00813AD7">
        <w:rPr>
          <w:rFonts w:hint="cs"/>
          <w:rtl/>
        </w:rPr>
        <w:t>2-3-2-</w:t>
      </w:r>
      <w:r w:rsidR="002E7FD0" w:rsidRPr="00813AD7">
        <w:rPr>
          <w:rFonts w:hint="cs"/>
          <w:rtl/>
        </w:rPr>
        <w:t>9</w:t>
      </w:r>
      <w:r w:rsidRPr="00813AD7">
        <w:rPr>
          <w:rFonts w:hint="cs"/>
          <w:rtl/>
        </w:rPr>
        <w:t>- مدل فرایند عمومی تجاری‌سازی نوآوری تکنولوژی</w:t>
      </w:r>
      <w:bookmarkEnd w:id="115"/>
      <w:r w:rsidRPr="00813AD7">
        <w:rPr>
          <w:rFonts w:hint="cs"/>
          <w:rtl/>
        </w:rPr>
        <w:t xml:space="preserve"> </w:t>
      </w:r>
    </w:p>
    <w:p w:rsidR="001B3E7D" w:rsidRPr="00813AD7" w:rsidRDefault="001B3E7D" w:rsidP="00F16A31">
      <w:pPr>
        <w:rPr>
          <w:rtl/>
        </w:rPr>
      </w:pPr>
      <w:r w:rsidRPr="00813AD7">
        <w:rPr>
          <w:rFonts w:hint="cs"/>
          <w:rtl/>
        </w:rPr>
        <w:t xml:space="preserve">این مدل توسط خلیل (1383) </w:t>
      </w:r>
      <w:r w:rsidR="00B33B6D" w:rsidRPr="00813AD7">
        <w:rPr>
          <w:rFonts w:hint="cs"/>
          <w:rtl/>
        </w:rPr>
        <w:t xml:space="preserve">ارائه شده است. در این مدل ابتدا با بررسی نیاز بازار هدف، خلق ایده صورت می‌گیرد. سپس به مفهوم‌سازی و تجزیه و تحلیل بازار اقدام می‌شود. در گام بعدی بررسی و تجزیه و تحلیل فنی انجام می‌شود و طرح تجاری تهیه می‌شود. طراحی محصول، سنجش بازار و در نهاییت تولید و تجاری‌سازی گام‌های بعدی در فرایندی است که خلیل پیشنهاد نموده است. </w:t>
      </w:r>
      <w:r w:rsidR="00F16A31" w:rsidRPr="00813AD7">
        <w:rPr>
          <w:rFonts w:hint="cs"/>
          <w:rtl/>
        </w:rPr>
        <w:t xml:space="preserve">این مدل </w:t>
      </w:r>
      <w:r w:rsidRPr="00813AD7">
        <w:rPr>
          <w:rFonts w:hint="cs"/>
          <w:rtl/>
        </w:rPr>
        <w:t xml:space="preserve">به صورت </w:t>
      </w:r>
      <w:r w:rsidR="00B13D57" w:rsidRPr="00813AD7">
        <w:rPr>
          <w:rFonts w:hint="cs"/>
          <w:rtl/>
        </w:rPr>
        <w:t xml:space="preserve">شکل زیر ارائه گردیده است. </w:t>
      </w:r>
    </w:p>
    <w:p w:rsidR="001B3E7D" w:rsidRPr="00813AD7" w:rsidRDefault="00235727" w:rsidP="001B3E7D">
      <w:pPr>
        <w:keepNext/>
        <w:rPr>
          <w:rtl/>
        </w:rPr>
      </w:pPr>
      <w:r w:rsidRPr="00813AD7">
        <w:rPr>
          <w:noProof/>
          <w:lang w:bidi="ar-SA"/>
        </w:rPr>
        <w:lastRenderedPageBreak/>
        <w:drawing>
          <wp:inline distT="0" distB="0" distL="0" distR="0">
            <wp:extent cx="5807075" cy="3230245"/>
            <wp:effectExtent l="19050" t="0" r="3175" b="0"/>
            <wp:docPr id="3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807075" cy="3230245"/>
                    </a:xfrm>
                    <a:prstGeom prst="rect">
                      <a:avLst/>
                    </a:prstGeom>
                    <a:noFill/>
                    <a:ln w="9525">
                      <a:noFill/>
                      <a:miter lim="800000"/>
                      <a:headEnd/>
                      <a:tailEnd/>
                    </a:ln>
                  </pic:spPr>
                </pic:pic>
              </a:graphicData>
            </a:graphic>
          </wp:inline>
        </w:drawing>
      </w:r>
    </w:p>
    <w:p w:rsidR="001B3E7D" w:rsidRPr="00813AD7" w:rsidRDefault="001B3E7D" w:rsidP="001B3E7D">
      <w:pPr>
        <w:pStyle w:val="Caption"/>
        <w:rPr>
          <w:rtl/>
        </w:rPr>
      </w:pPr>
      <w:bookmarkStart w:id="116" w:name="_Toc314048594"/>
      <w:bookmarkStart w:id="117" w:name="_Toc314648931"/>
      <w:bookmarkStart w:id="118" w:name="_Toc322427400"/>
      <w:r w:rsidRPr="00813AD7">
        <w:rPr>
          <w:rFonts w:hint="cs"/>
          <w:rtl/>
        </w:rPr>
        <w:t xml:space="preserve">شکل </w:t>
      </w:r>
      <w:r w:rsidR="00147874" w:rsidRPr="00813AD7">
        <w:rPr>
          <w:rtl/>
        </w:rPr>
        <w:fldChar w:fldCharType="begin"/>
      </w:r>
      <w:r w:rsidRPr="00813AD7">
        <w:rPr>
          <w:rFonts w:hint="cs"/>
          <w:rtl/>
        </w:rPr>
        <w:instrText xml:space="preserve"> </w:instrText>
      </w:r>
      <w:r w:rsidRPr="00813AD7">
        <w:instrText>SEQ</w:instrText>
      </w:r>
      <w:r w:rsidRPr="00813AD7">
        <w:rPr>
          <w:rFonts w:hint="cs"/>
          <w:rtl/>
        </w:rPr>
        <w:instrText xml:space="preserve"> شکل \* </w:instrText>
      </w:r>
      <w:r w:rsidRPr="00813AD7">
        <w:instrText>ARABIC</w:instrText>
      </w:r>
      <w:r w:rsidRPr="00813AD7">
        <w:rPr>
          <w:rFonts w:hint="cs"/>
          <w:rtl/>
        </w:rPr>
        <w:instrText xml:space="preserve"> </w:instrText>
      </w:r>
      <w:r w:rsidR="00147874" w:rsidRPr="00813AD7">
        <w:rPr>
          <w:rtl/>
        </w:rPr>
        <w:fldChar w:fldCharType="separate"/>
      </w:r>
      <w:r w:rsidR="00EC3767">
        <w:rPr>
          <w:noProof/>
          <w:rtl/>
        </w:rPr>
        <w:t>12</w:t>
      </w:r>
      <w:r w:rsidR="00147874" w:rsidRPr="00813AD7">
        <w:rPr>
          <w:rtl/>
        </w:rPr>
        <w:fldChar w:fldCharType="end"/>
      </w:r>
      <w:r w:rsidRPr="00813AD7">
        <w:rPr>
          <w:rFonts w:hint="cs"/>
          <w:rtl/>
        </w:rPr>
        <w:t>: مدل عمومی فناوری</w:t>
      </w:r>
      <w:r w:rsidR="00976D9B" w:rsidRPr="00813AD7">
        <w:rPr>
          <w:rFonts w:hint="cs"/>
          <w:noProof/>
          <w:rtl/>
        </w:rPr>
        <w:t xml:space="preserve"> (خلیل, 1383)</w:t>
      </w:r>
      <w:bookmarkEnd w:id="116"/>
      <w:bookmarkEnd w:id="117"/>
      <w:bookmarkEnd w:id="118"/>
    </w:p>
    <w:p w:rsidR="003504C9" w:rsidRPr="00813AD7" w:rsidRDefault="003504C9" w:rsidP="002E7FD0">
      <w:pPr>
        <w:pStyle w:val="Heading2"/>
        <w:rPr>
          <w:rtl/>
        </w:rPr>
      </w:pPr>
      <w:bookmarkStart w:id="119" w:name="_Toc332190312"/>
      <w:r w:rsidRPr="00813AD7">
        <w:rPr>
          <w:rFonts w:hint="cs"/>
          <w:rtl/>
        </w:rPr>
        <w:t>2-3-2-</w:t>
      </w:r>
      <w:r w:rsidR="002E7FD0" w:rsidRPr="00813AD7">
        <w:rPr>
          <w:rFonts w:hint="cs"/>
          <w:rtl/>
        </w:rPr>
        <w:t>10</w:t>
      </w:r>
      <w:r w:rsidRPr="00813AD7">
        <w:rPr>
          <w:rFonts w:hint="cs"/>
          <w:rtl/>
        </w:rPr>
        <w:t>- مدل فرایند نوآوری در محتوای رسانه‌ای</w:t>
      </w:r>
      <w:bookmarkEnd w:id="119"/>
    </w:p>
    <w:p w:rsidR="003504C9" w:rsidRPr="00813AD7" w:rsidRDefault="003504C9" w:rsidP="003504C9">
      <w:pPr>
        <w:rPr>
          <w:rtl/>
        </w:rPr>
      </w:pPr>
      <w:r w:rsidRPr="00813AD7">
        <w:rPr>
          <w:rFonts w:hint="cs"/>
          <w:rtl/>
        </w:rPr>
        <w:t xml:space="preserve">در صنعت رسانه نیز همچون ساير صنايع، موفقيت نوآوري نيز وابسته به وجود فرايندي است كه سبب توجه مناسب به ايده‌هاي صحيح مي‌شود تا به موفقيت كمك شود. با اين حال بعضي دست‌اندركاران رسانه معتقدند كه هر چه اين فرايند ساختارمندتر شود، ريسك كشتن خلاقيت هم بيشتر مي‌شود زيرا اصولأ خلاقيت با فعاليتهاي استاندارد جور در نمي‌آيد. از اين روي طراحي چنين فرايندي بايد به دقت صورت گيرد تا از يك سو با بيشترين احتمال ممكن ريسك از دست دادن ايده‌هاي خلاقانه به حداقل برسد و از سوي ديگر انتخاب ايده‌ها به بهترين شكل صورت پذيرد. تجربه نشان داده است كه برقراري اين تعادل در صنعت رسانه بسيار حياتي‌تر و در عين حال دشوارتر از ساير صنايع است و در نتيجه مديريت نوآوري در صنعت رسانه نياز به هوشمندي بسيار بيشتري از ساير صنايع دارد، و در بسياري از مواقع نيز اصلأ نمي‌توان نوآوري را در اين صنعت مورد مديريت قرار داد. با توجه به اين موضوع بايد رويه‌هاي بسيار هوشمندانه‌اي براي امكان‌پذير شدن مديريت نوآوري در بنگاه رسانه‌اي طراحي كرد تا اين امر ممكن شود. مطالعات مك كينزي از شركت‌هاي رسانه‌اي پيشرو در اروپا نشان داد كه همه شركت‌هايي كه دست به نوآوريهاي موفق زده‌انند داراي سه ويژگي مشترك هستند: 1) درك كاملأ مشخصي از هدف دارند، 2) از ايده‌هاي جديد همواره استقبال مي‌كنند، 3) در پياده‌سازي و اجراي ايده‌هاي پذيرفته شده بسيار دقيق و سختگير هستند. </w:t>
      </w:r>
    </w:p>
    <w:p w:rsidR="003504C9" w:rsidRPr="00813AD7" w:rsidRDefault="003504C9" w:rsidP="00A02341">
      <w:pPr>
        <w:rPr>
          <w:rtl/>
        </w:rPr>
      </w:pPr>
      <w:r w:rsidRPr="00813AD7">
        <w:rPr>
          <w:rFonts w:hint="cs"/>
          <w:rtl/>
        </w:rPr>
        <w:lastRenderedPageBreak/>
        <w:t xml:space="preserve">مطابق این مدل خلق محتوا مي‌تواند به عنوان يك مخروط سه مرحله‌اي تصور شود كه از توليد ايده آغاز مي‌شود و با توسعه </w:t>
      </w:r>
      <w:r w:rsidRPr="00813AD7">
        <w:rPr>
          <w:rFonts w:ascii="Times New Roman" w:hAnsi="Times New Roman" w:cs="Times New Roman" w:hint="cs"/>
          <w:rtl/>
        </w:rPr>
        <w:t xml:space="preserve">آن </w:t>
      </w:r>
      <w:r w:rsidRPr="00813AD7">
        <w:rPr>
          <w:rFonts w:hint="cs"/>
          <w:rtl/>
        </w:rPr>
        <w:t>به ارائه محصول ختم مي‌شود. عوامل حياتي موفقيت در اين مخروط عبارتند از: خلق ايده‌هاي جذاب و نوآورانه، تمركز بر پيشروترين ايده‌ها، پيش‌آزمونهاي بازار</w:t>
      </w:r>
      <w:r w:rsidRPr="00813AD7">
        <w:rPr>
          <w:rStyle w:val="FootnoteReference"/>
          <w:rtl/>
        </w:rPr>
        <w:footnoteReference w:id="14"/>
      </w:r>
      <w:r w:rsidRPr="00813AD7">
        <w:rPr>
          <w:rFonts w:hint="cs"/>
          <w:rtl/>
        </w:rPr>
        <w:t xml:space="preserve"> و نمونه ‌اوليه محصول</w:t>
      </w:r>
      <w:r w:rsidRPr="00813AD7">
        <w:rPr>
          <w:rStyle w:val="FootnoteReference"/>
          <w:rtl/>
        </w:rPr>
        <w:footnoteReference w:id="15"/>
      </w:r>
      <w:r w:rsidRPr="00813AD7">
        <w:rPr>
          <w:rFonts w:hint="cs"/>
          <w:rtl/>
        </w:rPr>
        <w:t xml:space="preserve"> و سرانجام مديريت محصول جديد.</w:t>
      </w:r>
    </w:p>
    <w:p w:rsidR="003504C9" w:rsidRPr="00813AD7" w:rsidRDefault="00147874" w:rsidP="003504C9">
      <w:pPr>
        <w:rPr>
          <w:rtl/>
        </w:rPr>
      </w:pPr>
      <w:r>
        <w:rPr>
          <w:noProof/>
          <w:rtl/>
        </w:rPr>
        <w:pict>
          <v:shape id="_x0000_s1219" type="#_x0000_t202" style="position:absolute;left:0;text-align:left;margin-left:.1pt;margin-top:453.2pt;width:451.3pt;height:.05pt;z-index:251661312" stroked="f">
            <v:textbox style="mso-next-textbox:#_x0000_s1219;mso-fit-shape-to-text:t" inset="0,0,0,0">
              <w:txbxContent>
                <w:p w:rsidR="005F36D8" w:rsidRPr="00A1425F" w:rsidRDefault="005F36D8" w:rsidP="003504C9">
                  <w:pPr>
                    <w:pStyle w:val="Caption"/>
                    <w:rPr>
                      <w:szCs w:val="28"/>
                    </w:rPr>
                  </w:pPr>
                  <w:bookmarkStart w:id="120" w:name="_Toc322427401"/>
                  <w:r>
                    <w:rPr>
                      <w:rFonts w:hint="cs"/>
                      <w:rtl/>
                    </w:rPr>
                    <w:t>شکل</w:t>
                  </w:r>
                  <w:r>
                    <w:rPr>
                      <w:rtl/>
                    </w:rPr>
                    <w:t xml:space="preserve"> </w:t>
                  </w:r>
                  <w:r w:rsidR="00147874">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sidR="00147874">
                    <w:rPr>
                      <w:rtl/>
                    </w:rPr>
                    <w:fldChar w:fldCharType="separate"/>
                  </w:r>
                  <w:r w:rsidR="00EC3767">
                    <w:rPr>
                      <w:noProof/>
                      <w:rtl/>
                    </w:rPr>
                    <w:t>13</w:t>
                  </w:r>
                  <w:r w:rsidR="00147874">
                    <w:rPr>
                      <w:rtl/>
                    </w:rPr>
                    <w:fldChar w:fldCharType="end"/>
                  </w:r>
                  <w:r>
                    <w:rPr>
                      <w:rFonts w:hint="cs"/>
                      <w:noProof/>
                      <w:rtl/>
                    </w:rPr>
                    <w:t>: مخروط سه مرحله‌ای طرح ایده برای تجاری سازی</w:t>
                  </w:r>
                  <w:bookmarkEnd w:id="120"/>
                </w:p>
              </w:txbxContent>
            </v:textbox>
          </v:shape>
        </w:pict>
      </w:r>
      <w:r>
        <w:rPr>
          <w:rtl/>
        </w:rPr>
        <w:pict>
          <v:group id="_x0000_s1196" editas="canvas" style="position:absolute;margin-left:0;margin-top:0;width:451.3pt;height:448.7pt;z-index:251659264;mso-position-horizontal-relative:char;mso-position-vertical-relative:line" coordorigin="1419,1464" coordsize="9026,8974">
            <o:lock v:ext="edit" aspectratio="t"/>
            <v:shape id="_x0000_s1197" type="#_x0000_t75" style="position:absolute;left:1419;top:1464;width:9026;height:8974" o:preferrelative="f" stroked="t">
              <v:fill o:detectmouseclick="t"/>
              <v:path o:extrusionok="t" o:connecttype="none"/>
              <o:lock v:ext="edit" text="t"/>
            </v:shape>
            <v:group id="_x0000_s1198" style="position:absolute;left:1633;top:2087;width:8415;height:7166" coordorigin="1633,2087" coordsize="8415,7166">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99" type="#_x0000_t15" style="position:absolute;left:2327;top:2087;width:1421;height:1305;v-text-anchor:middle">
                <v:textbox style="mso-next-textbox:#_x0000_s1199">
                  <w:txbxContent>
                    <w:p w:rsidR="005F36D8" w:rsidRPr="002E5D2E" w:rsidRDefault="005F36D8" w:rsidP="003504C9">
                      <w:pPr>
                        <w:jc w:val="center"/>
                        <w:rPr>
                          <w:sz w:val="24"/>
                          <w:szCs w:val="24"/>
                        </w:rPr>
                      </w:pPr>
                      <w:r w:rsidRPr="002E5D2E">
                        <w:rPr>
                          <w:rFonts w:hint="cs"/>
                          <w:sz w:val="24"/>
                          <w:szCs w:val="24"/>
                          <w:rtl/>
                        </w:rPr>
                        <w:t>توليد ايده</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200" type="#_x0000_t55" style="position:absolute;left:3238;top:2087;width:1875;height:1305;v-text-anchor:middle">
                <v:textbox style="mso-next-textbox:#_x0000_s1200">
                  <w:txbxContent>
                    <w:p w:rsidR="005F36D8" w:rsidRPr="002E5D2E" w:rsidRDefault="005F36D8" w:rsidP="003504C9">
                      <w:pPr>
                        <w:jc w:val="left"/>
                        <w:rPr>
                          <w:sz w:val="24"/>
                          <w:szCs w:val="24"/>
                        </w:rPr>
                      </w:pPr>
                      <w:r w:rsidRPr="002E5D2E">
                        <w:rPr>
                          <w:rFonts w:hint="cs"/>
                          <w:sz w:val="24"/>
                          <w:szCs w:val="24"/>
                          <w:rtl/>
                        </w:rPr>
                        <w:t>توسعه مفهوم</w:t>
                      </w:r>
                    </w:p>
                  </w:txbxContent>
                </v:textbox>
              </v:shape>
              <v:shape id="_x0000_s1201" type="#_x0000_t55" style="position:absolute;left:4618;top:2087;width:1890;height:1305;v-text-anchor:middle">
                <v:textbox style="mso-next-textbox:#_x0000_s1201">
                  <w:txbxContent>
                    <w:p w:rsidR="005F36D8" w:rsidRPr="002E5D2E" w:rsidRDefault="005F36D8" w:rsidP="003504C9">
                      <w:pPr>
                        <w:jc w:val="left"/>
                        <w:rPr>
                          <w:sz w:val="24"/>
                          <w:szCs w:val="24"/>
                        </w:rPr>
                      </w:pPr>
                      <w:r w:rsidRPr="002E5D2E">
                        <w:rPr>
                          <w:rFonts w:hint="cs"/>
                          <w:sz w:val="24"/>
                          <w:szCs w:val="24"/>
                          <w:rtl/>
                        </w:rPr>
                        <w:t>ايجاد نمونه اوليه</w:t>
                      </w:r>
                    </w:p>
                  </w:txbxContent>
                </v:textbox>
              </v:shape>
              <v:shape id="_x0000_s1202" type="#_x0000_t55" style="position:absolute;left:5867;top:2087;width:1766;height:1305;v-text-anchor:middle">
                <v:textbox style="mso-next-textbox:#_x0000_s1202">
                  <w:txbxContent>
                    <w:p w:rsidR="005F36D8" w:rsidRPr="002E5D2E" w:rsidRDefault="005F36D8" w:rsidP="003504C9">
                      <w:pPr>
                        <w:rPr>
                          <w:sz w:val="24"/>
                          <w:szCs w:val="24"/>
                        </w:rPr>
                      </w:pPr>
                      <w:r w:rsidRPr="002E5D2E">
                        <w:rPr>
                          <w:rFonts w:hint="cs"/>
                          <w:sz w:val="24"/>
                          <w:szCs w:val="24"/>
                          <w:rtl/>
                        </w:rPr>
                        <w:t>آزمون بازار</w:t>
                      </w:r>
                    </w:p>
                  </w:txbxContent>
                </v:textbox>
              </v:shape>
              <v:shape id="_x0000_s1203" type="#_x0000_t55" style="position:absolute;left:6958;top:2087;width:2235;height:1305;v-text-anchor:middle">
                <v:textbox style="mso-next-textbox:#_x0000_s1203">
                  <w:txbxContent>
                    <w:p w:rsidR="005F36D8" w:rsidRPr="002E5D2E" w:rsidRDefault="005F36D8" w:rsidP="003504C9">
                      <w:pPr>
                        <w:jc w:val="left"/>
                        <w:rPr>
                          <w:sz w:val="24"/>
                          <w:szCs w:val="24"/>
                        </w:rPr>
                      </w:pPr>
                      <w:r w:rsidRPr="002E5D2E">
                        <w:rPr>
                          <w:rFonts w:hint="cs"/>
                          <w:sz w:val="24"/>
                          <w:szCs w:val="24"/>
                          <w:rtl/>
                        </w:rPr>
                        <w:t>ارائه به بازار</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204" type="#_x0000_t79" style="position:absolute;left:1633;top:6433;width:2805;height:2820">
                <v:textbox style="mso-next-textbox:#_x0000_s1204">
                  <w:txbxContent>
                    <w:p w:rsidR="005F36D8" w:rsidRPr="002E5D2E" w:rsidRDefault="005F36D8" w:rsidP="003504C9">
                      <w:pPr>
                        <w:spacing w:after="0" w:line="240" w:lineRule="auto"/>
                        <w:rPr>
                          <w:sz w:val="20"/>
                          <w:szCs w:val="20"/>
                          <w:rtl/>
                        </w:rPr>
                      </w:pPr>
                      <w:r w:rsidRPr="002E5D2E">
                        <w:rPr>
                          <w:rFonts w:hint="cs"/>
                          <w:sz w:val="20"/>
                          <w:szCs w:val="20"/>
                          <w:rtl/>
                        </w:rPr>
                        <w:t>- فرصت استراتژيك به عنوان راهنمايي براي توسعه ايده</w:t>
                      </w:r>
                    </w:p>
                    <w:p w:rsidR="005F36D8" w:rsidRPr="002E5D2E" w:rsidRDefault="005F36D8" w:rsidP="003504C9">
                      <w:pPr>
                        <w:spacing w:after="0" w:line="240" w:lineRule="auto"/>
                        <w:rPr>
                          <w:sz w:val="20"/>
                          <w:szCs w:val="20"/>
                        </w:rPr>
                      </w:pPr>
                      <w:r w:rsidRPr="002E5D2E">
                        <w:rPr>
                          <w:rFonts w:hint="cs"/>
                          <w:sz w:val="20"/>
                          <w:szCs w:val="20"/>
                          <w:rtl/>
                        </w:rPr>
                        <w:t>- توليد ايده‌هاي خلاقانه (داخلي و خارجي)</w:t>
                      </w:r>
                    </w:p>
                  </w:txbxContent>
                </v:textbox>
              </v:shape>
              <v:shape id="_x0000_s1205" type="#_x0000_t79" style="position:absolute;left:7243;top:6433;width:2805;height:2820">
                <v:textbox style="mso-next-textbox:#_x0000_s1205">
                  <w:txbxContent>
                    <w:p w:rsidR="005F36D8" w:rsidRPr="002E5D2E" w:rsidRDefault="005F36D8" w:rsidP="003504C9">
                      <w:pPr>
                        <w:spacing w:after="0" w:line="240" w:lineRule="auto"/>
                        <w:rPr>
                          <w:sz w:val="20"/>
                          <w:szCs w:val="20"/>
                          <w:rtl/>
                        </w:rPr>
                      </w:pPr>
                      <w:r w:rsidRPr="002E5D2E">
                        <w:rPr>
                          <w:rFonts w:hint="cs"/>
                          <w:sz w:val="20"/>
                          <w:szCs w:val="20"/>
                          <w:rtl/>
                        </w:rPr>
                        <w:t>- تصميم درباره بازار فرستادن محصول برمبناي نتايج حاصله</w:t>
                      </w:r>
                    </w:p>
                    <w:p w:rsidR="005F36D8" w:rsidRPr="002E5D2E" w:rsidRDefault="005F36D8" w:rsidP="003504C9">
                      <w:pPr>
                        <w:spacing w:after="0" w:line="240" w:lineRule="auto"/>
                        <w:rPr>
                          <w:sz w:val="20"/>
                          <w:szCs w:val="20"/>
                        </w:rPr>
                      </w:pPr>
                      <w:r w:rsidRPr="002E5D2E">
                        <w:rPr>
                          <w:rFonts w:hint="cs"/>
                          <w:sz w:val="20"/>
                          <w:szCs w:val="20"/>
                          <w:rtl/>
                        </w:rPr>
                        <w:t>- اولويت‌گذاري روشن فعاليتهاي بازاريابي و فروش و ترويج</w:t>
                      </w:r>
                    </w:p>
                  </w:txbxContent>
                </v:textbox>
              </v:shape>
              <v:shape id="_x0000_s1206" type="#_x0000_t79" style="position:absolute;left:4438;top:6433;width:2805;height:2820">
                <v:textbox style="mso-next-textbox:#_x0000_s1206">
                  <w:txbxContent>
                    <w:p w:rsidR="005F36D8" w:rsidRPr="002E5D2E" w:rsidRDefault="005F36D8" w:rsidP="003504C9">
                      <w:pPr>
                        <w:spacing w:after="0" w:line="240" w:lineRule="auto"/>
                        <w:rPr>
                          <w:sz w:val="20"/>
                          <w:szCs w:val="20"/>
                          <w:rtl/>
                        </w:rPr>
                      </w:pPr>
                      <w:r w:rsidRPr="002E5D2E">
                        <w:rPr>
                          <w:rFonts w:hint="cs"/>
                          <w:sz w:val="20"/>
                          <w:szCs w:val="20"/>
                          <w:rtl/>
                        </w:rPr>
                        <w:t>- تعريف آشكار معيارهاي توسعه</w:t>
                      </w:r>
                    </w:p>
                    <w:p w:rsidR="005F36D8" w:rsidRPr="002E5D2E" w:rsidRDefault="005F36D8" w:rsidP="003504C9">
                      <w:pPr>
                        <w:spacing w:after="0" w:line="240" w:lineRule="auto"/>
                        <w:rPr>
                          <w:sz w:val="20"/>
                          <w:szCs w:val="20"/>
                          <w:rtl/>
                        </w:rPr>
                      </w:pPr>
                      <w:r w:rsidRPr="002E5D2E">
                        <w:rPr>
                          <w:rFonts w:hint="cs"/>
                          <w:sz w:val="20"/>
                          <w:szCs w:val="20"/>
                          <w:rtl/>
                        </w:rPr>
                        <w:t>- ايجاد يك كميته سنجش خبره</w:t>
                      </w:r>
                    </w:p>
                    <w:p w:rsidR="005F36D8" w:rsidRPr="002E5D2E" w:rsidRDefault="005F36D8" w:rsidP="003504C9">
                      <w:pPr>
                        <w:spacing w:after="0" w:line="240" w:lineRule="auto"/>
                        <w:rPr>
                          <w:sz w:val="20"/>
                          <w:szCs w:val="20"/>
                        </w:rPr>
                      </w:pPr>
                      <w:r w:rsidRPr="002E5D2E">
                        <w:rPr>
                          <w:rFonts w:hint="cs"/>
                          <w:sz w:val="20"/>
                          <w:szCs w:val="20"/>
                          <w:rtl/>
                        </w:rPr>
                        <w:t>- استفاده از آزمونها و تحقيقات كمي و كيفي بازار</w:t>
                      </w:r>
                    </w:p>
                  </w:txbxContent>
                </v:textbox>
              </v:shape>
              <v:shapetype id="_x0000_t119" coordsize="21600,21600" o:spt="119" path="m,l21600,,17240,21600r-12880,xe">
                <v:stroke joinstyle="miter"/>
                <v:path gradientshapeok="t" o:connecttype="custom" o:connectlocs="10800,0;2180,10800;10800,21600;19420,10800" textboxrect="4321,0,17204,21600"/>
              </v:shapetype>
              <v:shape id="_x0000_s1207" type="#_x0000_t119" style="position:absolute;left:2231;top:3748;width:2865;height:2674;rotation:270;v-text-anchor:middle">
                <v:textbox style="mso-next-textbox:#_x0000_s1207">
                  <w:txbxContent>
                    <w:p w:rsidR="005F36D8" w:rsidRPr="002E5D2E" w:rsidRDefault="005F36D8" w:rsidP="003504C9">
                      <w:pPr>
                        <w:jc w:val="center"/>
                        <w:rPr>
                          <w:b/>
                          <w:bCs/>
                          <w:sz w:val="24"/>
                          <w:szCs w:val="24"/>
                        </w:rPr>
                      </w:pPr>
                      <w:r w:rsidRPr="002E5D2E">
                        <w:rPr>
                          <w:rFonts w:hint="cs"/>
                          <w:b/>
                          <w:bCs/>
                          <w:sz w:val="24"/>
                          <w:szCs w:val="24"/>
                          <w:rtl/>
                        </w:rPr>
                        <w:t>20 ايده</w:t>
                      </w:r>
                    </w:p>
                  </w:txbxContent>
                </v:textbox>
              </v:shape>
              <v:shape id="_x0000_s1208" type="#_x0000_t119" style="position:absolute;left:5526;top:3690;width:1740;height:2790;rotation:270;v-text-anchor:middle">
                <v:textbox style="mso-next-textbox:#_x0000_s1208">
                  <w:txbxContent>
                    <w:p w:rsidR="005F36D8" w:rsidRPr="002E5D2E" w:rsidRDefault="005F36D8" w:rsidP="003504C9">
                      <w:pPr>
                        <w:jc w:val="center"/>
                        <w:rPr>
                          <w:b/>
                          <w:bCs/>
                          <w:sz w:val="24"/>
                          <w:szCs w:val="24"/>
                        </w:rPr>
                      </w:pPr>
                      <w:r w:rsidRPr="002E5D2E">
                        <w:rPr>
                          <w:rFonts w:hint="cs"/>
                          <w:b/>
                          <w:bCs/>
                          <w:sz w:val="24"/>
                          <w:szCs w:val="24"/>
                          <w:rtl/>
                        </w:rPr>
                        <w:t>8 ايده</w:t>
                      </w:r>
                    </w:p>
                    <w:p w:rsidR="005F36D8" w:rsidRPr="002E5D2E" w:rsidRDefault="005F36D8" w:rsidP="003504C9">
                      <w:pPr>
                        <w:rPr>
                          <w:sz w:val="24"/>
                          <w:szCs w:val="24"/>
                        </w:rPr>
                      </w:pPr>
                    </w:p>
                  </w:txbxContent>
                </v:textbox>
              </v:shape>
              <v:shape id="_x0000_s1209" type="#_x0000_t119" style="position:absolute;left:8203;top:4163;width:1005;height:1830;rotation:270;v-text-anchor:middle">
                <v:textbox style="mso-next-textbox:#_x0000_s1209">
                  <w:txbxContent>
                    <w:p w:rsidR="005F36D8" w:rsidRPr="002E5D2E" w:rsidRDefault="005F36D8" w:rsidP="003504C9">
                      <w:pPr>
                        <w:jc w:val="center"/>
                        <w:rPr>
                          <w:b/>
                          <w:bCs/>
                          <w:sz w:val="24"/>
                          <w:szCs w:val="24"/>
                        </w:rPr>
                      </w:pPr>
                      <w:r w:rsidRPr="002E5D2E">
                        <w:rPr>
                          <w:rFonts w:hint="cs"/>
                          <w:b/>
                          <w:bCs/>
                          <w:sz w:val="24"/>
                          <w:szCs w:val="24"/>
                          <w:rtl/>
                        </w:rPr>
                        <w:t>1-2 ايده</w:t>
                      </w:r>
                    </w:p>
                    <w:p w:rsidR="005F36D8" w:rsidRPr="002E5D2E" w:rsidRDefault="005F36D8" w:rsidP="003504C9">
                      <w:pPr>
                        <w:rPr>
                          <w:sz w:val="24"/>
                          <w:szCs w:val="24"/>
                        </w:rPr>
                      </w:pPr>
                    </w:p>
                  </w:txbxContent>
                </v:textbox>
              </v:shape>
            </v:group>
          </v:group>
        </w:pict>
      </w:r>
      <w:r>
        <w:pict>
          <v:shape id="_x0000_i1030" type="#_x0000_t75" style="width:451.65pt;height:448.85pt">
            <v:imagedata croptop="-65520f" cropbottom="65520f"/>
          </v:shape>
        </w:pict>
      </w:r>
    </w:p>
    <w:p w:rsidR="003504C9" w:rsidRPr="00813AD7" w:rsidRDefault="003504C9" w:rsidP="003504C9">
      <w:pPr>
        <w:rPr>
          <w:rtl/>
        </w:rPr>
      </w:pPr>
    </w:p>
    <w:p w:rsidR="003504C9" w:rsidRPr="00813AD7" w:rsidRDefault="003504C9" w:rsidP="003504C9">
      <w:pPr>
        <w:rPr>
          <w:rtl/>
        </w:rPr>
      </w:pPr>
      <w:r w:rsidRPr="00813AD7">
        <w:rPr>
          <w:rFonts w:hint="cs"/>
          <w:rtl/>
        </w:rPr>
        <w:lastRenderedPageBreak/>
        <w:t>در این مدل در مراحل اوليه فرايند، توسعه دهندگان محصول رسانه‌اي تلاش مي‌كنند كه به اندازه كافي گشاده‌رو و پذيرا باشند و توجه زيادي به خلق ايده‌هاي بيشتر داشته باشند. گام اول در فرايند خلق ايده نوآورانه، تعريف نقاط قوت در سبد محصول يا بازار است. توجه به تحولات در جامعه، فنآوري و ذائقه مصرف‌کنندگان، مي‌تواند به یافتن فرصت‌های نوآوري كمك كند. شركتهاي موفق، هنرمندان و نوآوران را هم در درون و هم در خارج از شركت تقويت مي‌كنند. حتي گروهي از آن‌ها با صنايع مصرف كننده همچون خرده فروشي‌ها يا كانالهاي مصرفي شراكت ایجاد مي‌كنند. طبیعی است كه پيش از دست زدن به سرمايه‌گذاري روي محصولات جديد، اطمينان يافته شود كه توجه كافي به آنها صورت گرفته و همه جنبه‌هاي آن بررسي شده است. نتیجه نهایی این فرایند، به عنوان مدل توسعه محصولات رسانه‌ای توسط آریس و بوگین (2005) به شرح زیر ارائه گردید.</w:t>
      </w:r>
    </w:p>
    <w:p w:rsidR="003504C9" w:rsidRPr="00813AD7" w:rsidRDefault="00147874" w:rsidP="003504C9">
      <w:pPr>
        <w:rPr>
          <w:rtl/>
        </w:rPr>
      </w:pPr>
      <w:r>
        <w:rPr>
          <w:noProof/>
          <w:rtl/>
        </w:rPr>
        <w:pict>
          <v:shape id="_x0000_s1218" type="#_x0000_t202" style="position:absolute;left:0;text-align:left;margin-left:16pt;margin-top:315.7pt;width:451.3pt;height:.05pt;z-index:251660288" stroked="f">
            <v:textbox style="mso-next-textbox:#_x0000_s1218;mso-fit-shape-to-text:t" inset="0,0,0,0">
              <w:txbxContent>
                <w:p w:rsidR="005F36D8" w:rsidRPr="0017686B" w:rsidRDefault="005F36D8" w:rsidP="003504C9">
                  <w:pPr>
                    <w:pStyle w:val="Caption"/>
                    <w:rPr>
                      <w:rFonts w:ascii="B Lotus" w:hAnsi="B Lotus"/>
                      <w:sz w:val="28"/>
                      <w:szCs w:val="24"/>
                    </w:rPr>
                  </w:pPr>
                  <w:bookmarkStart w:id="121" w:name="_Toc322427402"/>
                  <w:r>
                    <w:rPr>
                      <w:rtl/>
                    </w:rPr>
                    <w:t xml:space="preserve">شکل </w:t>
                  </w:r>
                  <w:r w:rsidR="00147874">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sidR="00147874">
                    <w:rPr>
                      <w:rtl/>
                    </w:rPr>
                    <w:fldChar w:fldCharType="separate"/>
                  </w:r>
                  <w:r w:rsidR="00EC3767">
                    <w:rPr>
                      <w:noProof/>
                      <w:rtl/>
                    </w:rPr>
                    <w:t>14</w:t>
                  </w:r>
                  <w:r w:rsidR="00147874">
                    <w:rPr>
                      <w:rtl/>
                    </w:rPr>
                    <w:fldChar w:fldCharType="end"/>
                  </w:r>
                  <w:r>
                    <w:rPr>
                      <w:rFonts w:hint="cs"/>
                      <w:rtl/>
                    </w:rPr>
                    <w:t>: مدل توسعه محصول رسانه‌ای (منبع: آریس و بوگین، 2005)</w:t>
                  </w:r>
                  <w:bookmarkEnd w:id="121"/>
                </w:p>
              </w:txbxContent>
            </v:textbox>
          </v:shape>
        </w:pict>
      </w:r>
      <w:r>
        <w:rPr>
          <w:noProof/>
          <w:rtl/>
          <w:lang w:bidi="ar-SA"/>
        </w:rPr>
        <w:pict>
          <v:group id="_x0000_s1173" editas="canvas" style="position:absolute;margin-left:0;margin-top:0;width:451.3pt;height:310.1pt;z-index:251643904;mso-position-horizontal-relative:char;mso-position-vertical-relative:line" coordorigin="1421,2018" coordsize="9026,6202">
            <o:lock v:ext="edit" aspectratio="t"/>
            <v:shape id="_x0000_s1174" type="#_x0000_t75" style="position:absolute;left:1421;top:2018;width:9026;height:6202" o:preferrelative="f" stroked="t">
              <v:fill o:detectmouseclick="t"/>
              <v:path o:extrusionok="t" o:connecttype="none"/>
              <o:lock v:ext="edit" text="t"/>
            </v:shape>
            <v:group id="_x0000_s1175" style="position:absolute;left:1652;top:2219;width:7603;height:5431" coordorigin="1652,2219" coordsize="7603,5431">
              <v:shape id="_x0000_s1176" type="#_x0000_t15" style="position:absolute;left:3330;top:3285;width:1619;height:991;v-text-anchor:middle">
                <v:textbox style="mso-next-textbox:#_x0000_s1176">
                  <w:txbxContent>
                    <w:p w:rsidR="005F36D8" w:rsidRDefault="005F36D8" w:rsidP="003504C9">
                      <w:pPr>
                        <w:jc w:val="center"/>
                      </w:pPr>
                      <w:r>
                        <w:rPr>
                          <w:rFonts w:hint="cs"/>
                          <w:rtl/>
                        </w:rPr>
                        <w:t>توسعه</w:t>
                      </w:r>
                    </w:p>
                  </w:txbxContent>
                </v:textbox>
              </v:shape>
              <v:shape id="_x0000_s1177" type="#_x0000_t15" style="position:absolute;left:5280;top:3285;width:1619;height:991;v-text-anchor:middle">
                <v:textbox style="mso-next-textbox:#_x0000_s1177">
                  <w:txbxContent>
                    <w:p w:rsidR="005F36D8" w:rsidRDefault="005F36D8" w:rsidP="003504C9">
                      <w:pPr>
                        <w:jc w:val="center"/>
                      </w:pPr>
                      <w:r>
                        <w:rPr>
                          <w:rFonts w:hint="cs"/>
                          <w:rtl/>
                        </w:rPr>
                        <w:t>آزمون و اصلاح</w:t>
                      </w:r>
                    </w:p>
                  </w:txbxContent>
                </v:textbox>
              </v:shape>
              <v:shape id="_x0000_s1178" type="#_x0000_t15" style="position:absolute;left:7201;top:3285;width:1618;height:991;v-text-anchor:middle" fillcolor="#d8d8d8">
                <v:textbox style="mso-next-textbox:#_x0000_s1178">
                  <w:txbxContent>
                    <w:p w:rsidR="005F36D8" w:rsidRDefault="005F36D8" w:rsidP="003504C9">
                      <w:pPr>
                        <w:jc w:val="center"/>
                      </w:pPr>
                      <w:r>
                        <w:rPr>
                          <w:rFonts w:hint="cs"/>
                          <w:rtl/>
                        </w:rPr>
                        <w:t>ارائه به بازار</w:t>
                      </w:r>
                    </w:p>
                  </w:txbxContent>
                </v:textbox>
              </v:shape>
              <v:shape id="_x0000_s1179" type="#_x0000_t15" style="position:absolute;left:3330;top:4649;width:1619;height:991;v-text-anchor:middle">
                <v:textbox style="mso-next-textbox:#_x0000_s1179">
                  <w:txbxContent>
                    <w:p w:rsidR="005F36D8" w:rsidRDefault="005F36D8" w:rsidP="003504C9">
                      <w:pPr>
                        <w:jc w:val="center"/>
                      </w:pPr>
                      <w:r>
                        <w:rPr>
                          <w:rFonts w:hint="cs"/>
                          <w:rtl/>
                        </w:rPr>
                        <w:t>توسعه</w:t>
                      </w:r>
                    </w:p>
                  </w:txbxContent>
                </v:textbox>
              </v:shape>
              <v:shape id="_x0000_s1180" type="#_x0000_t15" style="position:absolute;left:5280;top:4649;width:1619;height:991;v-text-anchor:middle" fillcolor="#d8d8d8">
                <v:textbox style="mso-next-textbox:#_x0000_s1180">
                  <w:txbxContent>
                    <w:p w:rsidR="005F36D8" w:rsidRDefault="005F36D8" w:rsidP="003504C9">
                      <w:pPr>
                        <w:jc w:val="center"/>
                      </w:pPr>
                      <w:r>
                        <w:rPr>
                          <w:rFonts w:hint="cs"/>
                          <w:rtl/>
                        </w:rPr>
                        <w:t>ارائه به بازار</w:t>
                      </w:r>
                    </w:p>
                  </w:txbxContent>
                </v:textbox>
              </v:shape>
              <v:shape id="_x0000_s1181" type="#_x0000_t15" style="position:absolute;left:7201;top:4649;width:1618;height:991;v-text-anchor:middle" fillcolor="#a5a5a5">
                <v:textbox style="mso-next-textbox:#_x0000_s1181">
                  <w:txbxContent>
                    <w:p w:rsidR="005F36D8" w:rsidRDefault="005F36D8" w:rsidP="003504C9">
                      <w:pPr>
                        <w:jc w:val="center"/>
                      </w:pPr>
                      <w:r>
                        <w:rPr>
                          <w:rFonts w:hint="cs"/>
                          <w:rtl/>
                        </w:rPr>
                        <w:t>آزمون و اصلاح</w:t>
                      </w:r>
                    </w:p>
                  </w:txbxContent>
                </v:textbox>
              </v:shape>
              <v:shape id="_x0000_s1182" type="#_x0000_t15" style="position:absolute;left:3330;top:6014;width:1619;height:991;v-text-anchor:middle" fillcolor="#d8d8d8">
                <v:textbox style="mso-next-textbox:#_x0000_s1182">
                  <w:txbxContent>
                    <w:p w:rsidR="005F36D8" w:rsidRDefault="005F36D8" w:rsidP="003504C9">
                      <w:pPr>
                        <w:jc w:val="center"/>
                      </w:pPr>
                      <w:r>
                        <w:rPr>
                          <w:rFonts w:hint="cs"/>
                          <w:rtl/>
                        </w:rPr>
                        <w:t>ارائه به بازار</w:t>
                      </w:r>
                    </w:p>
                  </w:txbxContent>
                </v:textbox>
              </v:shape>
              <v:shape id="_x0000_s1183" type="#_x0000_t15" style="position:absolute;left:5280;top:6014;width:1619;height:991;v-text-anchor:middle">
                <v:textbox style="mso-next-textbox:#_x0000_s1183">
                  <w:txbxContent>
                    <w:p w:rsidR="005F36D8" w:rsidRDefault="005F36D8" w:rsidP="003504C9">
                      <w:pPr>
                        <w:jc w:val="center"/>
                      </w:pPr>
                      <w:r>
                        <w:rPr>
                          <w:rFonts w:hint="cs"/>
                          <w:rtl/>
                        </w:rPr>
                        <w:t>توسعه</w:t>
                      </w:r>
                    </w:p>
                  </w:txbxContent>
                </v:textbox>
              </v:shape>
              <v:shape id="_x0000_s1184" type="#_x0000_t15" style="position:absolute;left:7201;top:6014;width:1618;height:991;v-text-anchor:middle">
                <v:stroke dashstyle="dashDot"/>
                <v:textbox style="mso-next-textbox:#_x0000_s1184">
                  <w:txbxContent>
                    <w:p w:rsidR="005F36D8" w:rsidRDefault="005F36D8" w:rsidP="003504C9">
                      <w:pPr>
                        <w:jc w:val="center"/>
                      </w:pPr>
                      <w:r>
                        <w:rPr>
                          <w:rFonts w:hint="cs"/>
                          <w:rtl/>
                        </w:rPr>
                        <w:t>آزمون و اصلاح</w:t>
                      </w:r>
                    </w:p>
                  </w:txbxContent>
                </v:textbox>
              </v:shape>
              <v:shape id="_x0000_s1185" type="#_x0000_t32" style="position:absolute;left:1652;top:2789;width:1380;height:0;v-text-anchor:middle" o:connectortype="straight"/>
              <v:shape id="_x0000_s1186" type="#_x0000_t32" style="position:absolute;left:3330;top:2789;width:5837;height:0;v-text-anchor:middle" o:connectortype="straight"/>
              <v:shape id="_x0000_s1187" type="#_x0000_t202" style="position:absolute;left:1652;top:2219;width:1380;height:420;v-text-anchor:middle" filled="f" stroked="f">
                <v:textbox style="mso-next-textbox:#_x0000_s1187" inset="0,0,0,0">
                  <w:txbxContent>
                    <w:p w:rsidR="005F36D8" w:rsidRDefault="005F36D8" w:rsidP="003504C9">
                      <w:pPr>
                        <w:jc w:val="center"/>
                      </w:pPr>
                      <w:r>
                        <w:rPr>
                          <w:rFonts w:hint="cs"/>
                          <w:rtl/>
                        </w:rPr>
                        <w:t>رويكرد</w:t>
                      </w:r>
                    </w:p>
                  </w:txbxContent>
                </v:textbox>
              </v:shape>
              <v:shape id="_x0000_s1188" type="#_x0000_t202" style="position:absolute;left:4382;top:2219;width:2819;height:420;v-text-anchor:middle" filled="f" stroked="f">
                <v:textbox style="mso-next-textbox:#_x0000_s1188" inset="0,0,0,0">
                  <w:txbxContent>
                    <w:p w:rsidR="005F36D8" w:rsidRDefault="005F36D8" w:rsidP="003504C9">
                      <w:pPr>
                        <w:jc w:val="center"/>
                      </w:pPr>
                      <w:r>
                        <w:rPr>
                          <w:rFonts w:hint="cs"/>
                          <w:rtl/>
                        </w:rPr>
                        <w:t>ترتيب گامهاي كليدي</w:t>
                      </w:r>
                    </w:p>
                  </w:txbxContent>
                </v:textbox>
              </v:shape>
              <v:shape id="_x0000_s1189" type="#_x0000_t202" style="position:absolute;left:1697;top:3329;width:1380;height:947;v-text-anchor:middle" filled="f" stroked="f">
                <v:textbox style="mso-next-textbox:#_x0000_s1189" inset="0,0,0,0">
                  <w:txbxContent>
                    <w:p w:rsidR="005F36D8" w:rsidRDefault="005F36D8" w:rsidP="003504C9">
                      <w:pPr>
                        <w:jc w:val="center"/>
                      </w:pPr>
                      <w:r>
                        <w:rPr>
                          <w:rFonts w:hint="cs"/>
                          <w:rtl/>
                        </w:rPr>
                        <w:t>نمونه آزمايشي به شيوه سنتي</w:t>
                      </w:r>
                    </w:p>
                  </w:txbxContent>
                </v:textbox>
              </v:shape>
              <v:shape id="_x0000_s1190" type="#_x0000_t202" style="position:absolute;left:1712;top:4694;width:1380;height:947;v-text-anchor:middle" filled="f" stroked="f">
                <v:textbox style="mso-next-textbox:#_x0000_s1190" inset="0,0,0,0">
                  <w:txbxContent>
                    <w:p w:rsidR="005F36D8" w:rsidRDefault="005F36D8" w:rsidP="003504C9">
                      <w:pPr>
                        <w:jc w:val="center"/>
                      </w:pPr>
                      <w:r>
                        <w:rPr>
                          <w:rFonts w:hint="cs"/>
                          <w:rtl/>
                        </w:rPr>
                        <w:t xml:space="preserve">به بازار فرستادن </w:t>
                      </w:r>
                    </w:p>
                  </w:txbxContent>
                </v:textbox>
              </v:shape>
              <v:shape id="_x0000_s1191" type="#_x0000_t202" style="position:absolute;left:1697;top:6134;width:1380;height:947;v-text-anchor:middle" filled="f" stroked="f">
                <v:textbox style="mso-next-textbox:#_x0000_s1191" inset="0,0,0,0">
                  <w:txbxContent>
                    <w:p w:rsidR="005F36D8" w:rsidRDefault="005F36D8" w:rsidP="003504C9">
                      <w:pPr>
                        <w:jc w:val="center"/>
                      </w:pPr>
                      <w:r>
                        <w:rPr>
                          <w:rFonts w:hint="cs"/>
                          <w:rtl/>
                        </w:rPr>
                        <w:t>توسعه مشترك</w:t>
                      </w:r>
                    </w:p>
                  </w:txbxContent>
                </v:textbox>
              </v:shape>
              <v:rect id="_x0000_s1192" style="position:absolute;left:3092;top:5880;width:6163;height:1770;v-text-anchor:middle" filled="f">
                <v:stroke dashstyle="dashDot"/>
              </v:rect>
              <v:shape id="_x0000_s1193" type="#_x0000_t202" style="position:absolute;left:3150;top:7081;width:2939;height:462;v-text-anchor:middle" filled="f" stroked="f">
                <v:textbox style="mso-next-textbox:#_x0000_s1193" inset="0,0,0,0">
                  <w:txbxContent>
                    <w:p w:rsidR="005F36D8" w:rsidRPr="00BA2EEB" w:rsidRDefault="005F36D8" w:rsidP="003504C9">
                      <w:pPr>
                        <w:jc w:val="right"/>
                        <w:rPr>
                          <w:b/>
                          <w:bCs/>
                        </w:rPr>
                      </w:pPr>
                      <w:r>
                        <w:rPr>
                          <w:rFonts w:hint="cs"/>
                          <w:b/>
                          <w:bCs/>
                          <w:rtl/>
                        </w:rPr>
                        <w:t>توسعه محصول</w:t>
                      </w:r>
                      <w:r w:rsidRPr="00BA2EEB">
                        <w:rPr>
                          <w:rFonts w:hint="cs"/>
                          <w:b/>
                          <w:bCs/>
                          <w:rtl/>
                        </w:rPr>
                        <w:t xml:space="preserve"> با </w:t>
                      </w:r>
                      <w:r>
                        <w:rPr>
                          <w:rFonts w:hint="cs"/>
                          <w:b/>
                          <w:bCs/>
                          <w:rtl/>
                        </w:rPr>
                        <w:t xml:space="preserve">همكاري </w:t>
                      </w:r>
                      <w:r w:rsidRPr="00BA2EEB">
                        <w:rPr>
                          <w:rFonts w:hint="cs"/>
                          <w:b/>
                          <w:bCs/>
                          <w:rtl/>
                        </w:rPr>
                        <w:t>مشتريان</w:t>
                      </w:r>
                    </w:p>
                  </w:txbxContent>
                </v:textbox>
              </v:shape>
              <v:shape id="_x0000_s1194" type="#_x0000_t32" style="position:absolute;left:6382;top:3961;width:1314;height:868;flip:x;v-text-anchor:middle" o:connectortype="straight">
                <v:stroke endarrow="block"/>
              </v:shape>
              <v:shape id="_x0000_s1195" type="#_x0000_t32" style="position:absolute;left:4382;top:5354;width:1314;height:868;flip:x;v-text-anchor:middle" o:connectortype="straight">
                <v:stroke endarrow="block"/>
              </v:shape>
            </v:group>
          </v:group>
        </w:pict>
      </w:r>
      <w:r>
        <w:pict>
          <v:shape id="_x0000_i1031" type="#_x0000_t75" style="width:451.65pt;height:310.45pt">
            <v:imagedata croptop="-65520f" cropbottom="65520f"/>
          </v:shape>
        </w:pict>
      </w:r>
    </w:p>
    <w:p w:rsidR="003504C9" w:rsidRPr="00813AD7" w:rsidRDefault="003504C9" w:rsidP="003504C9">
      <w:pPr>
        <w:rPr>
          <w:rtl/>
        </w:rPr>
      </w:pPr>
    </w:p>
    <w:p w:rsidR="00A42367" w:rsidRPr="00813AD7" w:rsidRDefault="00594558" w:rsidP="00A42367">
      <w:pPr>
        <w:pStyle w:val="Heading2"/>
        <w:rPr>
          <w:rtl/>
        </w:rPr>
      </w:pPr>
      <w:bookmarkStart w:id="122" w:name="_Toc332190313"/>
      <w:r w:rsidRPr="00813AD7">
        <w:rPr>
          <w:rFonts w:hint="cs"/>
          <w:rtl/>
        </w:rPr>
        <w:t xml:space="preserve">2-3-3- </w:t>
      </w:r>
      <w:r w:rsidR="00A42367" w:rsidRPr="00813AD7">
        <w:rPr>
          <w:rFonts w:hint="cs"/>
          <w:rtl/>
        </w:rPr>
        <w:t>ارتباط میان مدل‌های تجاری سازی با داشتن چشم‌انداز استراتژیک</w:t>
      </w:r>
      <w:bookmarkEnd w:id="122"/>
    </w:p>
    <w:p w:rsidR="00A42367" w:rsidRPr="00813AD7" w:rsidRDefault="00A42367" w:rsidP="00A23E42">
      <w:pPr>
        <w:rPr>
          <w:rtl/>
        </w:rPr>
      </w:pPr>
      <w:r w:rsidRPr="00813AD7">
        <w:rPr>
          <w:rFonts w:hint="cs"/>
          <w:rtl/>
        </w:rPr>
        <w:lastRenderedPageBreak/>
        <w:t>موریئو</w:t>
      </w:r>
      <w:r w:rsidR="00EC4B4C" w:rsidRPr="00813AD7">
        <w:rPr>
          <w:rFonts w:hint="cs"/>
          <w:rtl/>
        </w:rPr>
        <w:t>(</w:t>
      </w:r>
      <w:r w:rsidRPr="00813AD7">
        <w:rPr>
          <w:rFonts w:hint="cs"/>
          <w:rtl/>
        </w:rPr>
        <w:t>2006) این پرسش را مطرح ساخته که آیا چشم‌انداز استراتژیک که کارآفرین برای پروژه تعیین می‌کند بر مدل تجاری‌سازی تأثیر دارد؟ سپس این پرسش را برای هر یک از مدل‌های چهارگانه بررسی نموده است.</w:t>
      </w:r>
    </w:p>
    <w:p w:rsidR="00A42367" w:rsidRPr="00813AD7" w:rsidRDefault="00A42367" w:rsidP="00A42367">
      <w:pPr>
        <w:rPr>
          <w:rtl/>
        </w:rPr>
      </w:pPr>
      <w:r w:rsidRPr="00813AD7">
        <w:rPr>
          <w:rFonts w:hint="cs"/>
          <w:rtl/>
        </w:rPr>
        <w:t>زمانی که کارآفرین چشم‌انداز استراتژیک را به روشنی تعریف می‌کند و برآورد می‌کند که عوامل خارج از کنترل تأثیر زیادی بر مسیر مورد نظر او برای توسعه پروژه نمی‌گذارد، مدل ساده را انتخاب می کند. این کارآفرینان برای هر سه فرایند مالی، تجاری و فناوری اهداف کاملأ دقیق و مشخصی را از ابتدا تعریف می‌کند و از این رو فرایند خطی مطرح شده در مدل ساده را در پیش می‌گیرند.</w:t>
      </w:r>
    </w:p>
    <w:p w:rsidR="00A42367" w:rsidRPr="00813AD7" w:rsidRDefault="00A42367" w:rsidP="00A42367">
      <w:pPr>
        <w:rPr>
          <w:rtl/>
        </w:rPr>
      </w:pPr>
      <w:r w:rsidRPr="00813AD7">
        <w:rPr>
          <w:rFonts w:hint="cs"/>
          <w:rtl/>
        </w:rPr>
        <w:t>زمانی که چشم‌انداز مورد نظر کارآفرین برای فرایند فناوری هدف کاملأ مشخصی را ترسیم نموده و برای دو فرایند تجاری و مالی نیز اهداف تقریبأ مشخصی دارد مدل بی‌نظم می‌تواند مدل مناسبی باشد. در این شرکت‌ها پیش‌بینی ضعیفی از دستورعمل‌های توسعه وجود دارد.</w:t>
      </w:r>
    </w:p>
    <w:p w:rsidR="00A42367" w:rsidRPr="00813AD7" w:rsidRDefault="00A42367" w:rsidP="00A42367">
      <w:pPr>
        <w:rPr>
          <w:rtl/>
        </w:rPr>
      </w:pPr>
      <w:r w:rsidRPr="00813AD7">
        <w:rPr>
          <w:rFonts w:hint="cs"/>
          <w:rtl/>
        </w:rPr>
        <w:t>هنگامی که کارآفرین چشم‌انداز غیر دقیقی را برای آینده پروژه در ذهن دارد معمولأ مدل پیچیده به کار گرفته می‌شود. در این مدل فرایند توسعه محصول به عنوان فرایندی تدریجی و گام به گام و متناسب با شرایط نگریسه می‌شود و از این رو با گذشت زمان و پیشرفت پروژه، چشم‌انداز نیز شکل می‌گیرد و خود را سازگار می‌کند. در این مدل اهداف هر یک از فرایندها غیردقیق و کلی مشخص می‌شوند.</w:t>
      </w:r>
    </w:p>
    <w:p w:rsidR="003521A1" w:rsidRPr="00813AD7" w:rsidRDefault="00A42367" w:rsidP="003521A1">
      <w:pPr>
        <w:rPr>
          <w:rtl/>
        </w:rPr>
      </w:pPr>
      <w:r w:rsidRPr="00813AD7">
        <w:rPr>
          <w:rFonts w:hint="cs"/>
          <w:rtl/>
        </w:rPr>
        <w:t>هنگامی که چشم‌انداز کارآفرین دو فرایند مالی و کسب و کار را با دقت بالایی تعریف می‌کند، اما به دلیل عدم اطمینان از فناوری، نمی‌تواند اهداف آن را به وضوح مشخص کند، مدل ساده تجاری‌سازی در پیش گرفته می‌شود. فرض بر این است که این شرکت‌ها از قبل پیش‌بینی آینده را می‌کنند و انتظار دارند که امور براساس آن‌ها پیش روند. آن‌ها با تعریف دقیق اهداف مالی و بازاریابی آغاز می کنند و سپس توسعه پروژه انتخاب فناوری مناسب را در ارتباط با آن اهداف برنامه‌ریزی می‌کنند.</w:t>
      </w:r>
      <w:r w:rsidR="003521A1" w:rsidRPr="00813AD7">
        <w:rPr>
          <w:rFonts w:hint="cs"/>
          <w:rtl/>
        </w:rPr>
        <w:t xml:space="preserve"> </w:t>
      </w:r>
    </w:p>
    <w:p w:rsidR="00A42367" w:rsidRPr="00813AD7" w:rsidRDefault="00A42367" w:rsidP="003521A1">
      <w:pPr>
        <w:rPr>
          <w:rtl/>
        </w:rPr>
      </w:pPr>
      <w:r w:rsidRPr="00813AD7">
        <w:rPr>
          <w:rFonts w:hint="cs"/>
          <w:rtl/>
        </w:rPr>
        <w:t>موریئو مطرح می‌سازد که پیش از انتخاب هر کدام از مدل‌های توسعه</w:t>
      </w:r>
      <w:r w:rsidRPr="00813AD7">
        <w:rPr>
          <w:rFonts w:ascii="Times New Roman" w:hAnsi="Times New Roman" w:cs="Times New Roman" w:hint="cs"/>
          <w:rtl/>
        </w:rPr>
        <w:t>–</w:t>
      </w:r>
      <w:r w:rsidRPr="00813AD7">
        <w:rPr>
          <w:rFonts w:hint="cs"/>
          <w:rtl/>
        </w:rPr>
        <w:t xml:space="preserve"> چه به طور ترتیبی باشد و چه به طور یکپارچه- باید به تعداد زیادی از «چرا»ها و «چگونه»ها پاسخ داد که هرکدام از آن‌ها در انتخاب مدل نقش مهمی ایفا می‌کنند. </w:t>
      </w:r>
    </w:p>
    <w:p w:rsidR="003521A1" w:rsidRPr="00813AD7" w:rsidRDefault="003521A1" w:rsidP="003521A1">
      <w:pPr>
        <w:rPr>
          <w:rtl/>
        </w:rPr>
      </w:pPr>
    </w:p>
    <w:p w:rsidR="00A42367" w:rsidRPr="00813AD7" w:rsidRDefault="00594558" w:rsidP="00A42367">
      <w:pPr>
        <w:pStyle w:val="Heading2"/>
        <w:rPr>
          <w:rtl/>
        </w:rPr>
      </w:pPr>
      <w:bookmarkStart w:id="123" w:name="_Toc332190314"/>
      <w:r w:rsidRPr="00813AD7">
        <w:rPr>
          <w:rFonts w:hint="cs"/>
          <w:rtl/>
        </w:rPr>
        <w:lastRenderedPageBreak/>
        <w:t xml:space="preserve">2-3-4- </w:t>
      </w:r>
      <w:r w:rsidR="00A42367" w:rsidRPr="00813AD7">
        <w:rPr>
          <w:rFonts w:hint="cs"/>
          <w:rtl/>
        </w:rPr>
        <w:t>ارتباط میان مدل‌های تجاری‌سازی و محیط کسب  کار</w:t>
      </w:r>
      <w:bookmarkEnd w:id="123"/>
    </w:p>
    <w:p w:rsidR="00A42367" w:rsidRPr="00813AD7" w:rsidRDefault="00A42367" w:rsidP="00A42367">
      <w:pPr>
        <w:rPr>
          <w:rtl/>
        </w:rPr>
      </w:pPr>
      <w:r w:rsidRPr="00813AD7">
        <w:rPr>
          <w:rFonts w:hint="cs"/>
          <w:rtl/>
        </w:rPr>
        <w:t xml:space="preserve">محیط کسب و کار یکی از مهمترین عواملی است که تعیین کننده مسیر یک پروژه تجاری‌سازی است و گاه اهمیتی حتی بیش از عوامل درونی دارد. میزان رقابتی‌بودن محیط، یا بی‌ثباتی‌های آن و وجود عناصر و عوامل الزامی برای فرایندها و فعالیت‌های لازم برای تجاری‌سازی بر انتخاب مدل تأثیر اساسی دارند. با این حال درک کارآفرینان از محیط یکسان نیست. ممکن است یک محیط یکسان توسط کارآفرینی بی‌ثبات و توسط دیگری با ثبات متوسط ارزیابی شود، یا بین دو کارآفرین در میزان رقابتی بودن یک محیط مشابه اختلاف نظر باشد. با این حال این درک تعیین‌کننده مدل تجاری‌سازی است. </w:t>
      </w:r>
    </w:p>
    <w:p w:rsidR="00A42367" w:rsidRPr="00813AD7" w:rsidRDefault="00A42367" w:rsidP="00A42367">
      <w:pPr>
        <w:rPr>
          <w:rtl/>
        </w:rPr>
      </w:pPr>
      <w:r w:rsidRPr="00813AD7">
        <w:rPr>
          <w:rFonts w:hint="cs"/>
          <w:rtl/>
        </w:rPr>
        <w:t xml:space="preserve">کارآفرینانی که مدل تجاری‌سازی ساده را برمی‌گزینند بر این فرض هستند که محیط آنها در سطح کمی از رقابت و نوآوری قرار دارد. این کارآفرینان معتقدند که به دلیل این محیط قادرند در فناوری خود پیشرفت بیشتری کنند. با این حال چنین مدیرانی در مقایسه با کسانی که مدل بی‌نظمی را انتخاب می کنند باور دارند که چارچوب زمانی برای استفاده از فرصت‌ها کوتاه‌تر است. </w:t>
      </w:r>
    </w:p>
    <w:p w:rsidR="00A42367" w:rsidRPr="00813AD7" w:rsidRDefault="00A42367" w:rsidP="00A42367">
      <w:pPr>
        <w:rPr>
          <w:rtl/>
        </w:rPr>
      </w:pPr>
      <w:r w:rsidRPr="00813AD7">
        <w:rPr>
          <w:rFonts w:hint="cs"/>
          <w:rtl/>
        </w:rPr>
        <w:t xml:space="preserve">در محیط به شدت رقابتی که دارای سطح بالایی از نوآوری است، کارآفرینان علاقه‌مند به انتخاب مدل بی‌نظم هستند. از نظر این مدیران محیط دستخوش نوآوری‌های رادیکال است. آن‌ها معتقدند که چارچوب زمانی برای استفاده از فرصت‌ها محدود است و از این رو باید به سرعت در ارائه نوآوری‌ها اقدام کرد. </w:t>
      </w:r>
    </w:p>
    <w:p w:rsidR="00A42367" w:rsidRPr="00813AD7" w:rsidRDefault="00A42367" w:rsidP="00A42367">
      <w:pPr>
        <w:rPr>
          <w:rtl/>
        </w:rPr>
      </w:pPr>
      <w:r w:rsidRPr="00813AD7">
        <w:rPr>
          <w:rFonts w:hint="cs"/>
          <w:rtl/>
        </w:rPr>
        <w:t xml:space="preserve">کارآفرینانی که محیط را بسیار رقابتی، اما همراه با نوآوری‌های تدریجی تشخیص می‌دهند، معتقد به لزوم داشتن ضرباهنگ تند برای ارائه نوآوری هستند و از این رو مدل پیچیده را به عنوان مدلی مناسب انتخاب می کنند. آنان برآورد می‌کنند که دارای یک پنجره گسترده و باز فرصت هستند و در عین حال بر این باورند که مزیت فناوری آنها نسبتأ کند است و زود از دست می‌رود، حتی در زمانی کمتر از شش ماه. یعنی یک فناوری زود منقضی می‌شود و باید آماده پذیرش و ارائه فناوری دیگر بود. ویژگی‌های چنین محیطی به درک بیشتر کارآفرینان ایرانی شبیه است. </w:t>
      </w:r>
    </w:p>
    <w:p w:rsidR="00A42367" w:rsidRPr="00813AD7" w:rsidRDefault="00A42367" w:rsidP="00A42367">
      <w:pPr>
        <w:rPr>
          <w:rtl/>
        </w:rPr>
      </w:pPr>
      <w:r w:rsidRPr="00813AD7">
        <w:rPr>
          <w:rFonts w:hint="cs"/>
          <w:rtl/>
        </w:rPr>
        <w:t>کارآفرینانی که محیط خود را دارای سطح متوسط رقابت و سطح بالای نوآوری تشخیص می‌دهند، از مدل سنتی استفاده می‌کنند. از دید آن‌ها به دلیل نوآورانه بودن محیط چارچوب زمانی در اختیارشان برای استفاده از مزیت فناوری خود کم است و باید نوآوری را به سرعت اما به شکل قابل کنترل به سمت محصول قابل ارائه به بازار پیش برد.</w:t>
      </w:r>
    </w:p>
    <w:p w:rsidR="00A42367" w:rsidRPr="00813AD7" w:rsidRDefault="00A42367" w:rsidP="00A42367">
      <w:pPr>
        <w:rPr>
          <w:rtl/>
        </w:rPr>
      </w:pPr>
      <w:r w:rsidRPr="00813AD7">
        <w:rPr>
          <w:rFonts w:hint="cs"/>
          <w:rtl/>
        </w:rPr>
        <w:lastRenderedPageBreak/>
        <w:t>از بررسی این مدل‌ها با محیط کسب و کار می‌توان رابطه میان مدل تجاری‌سازی با پیچیدگی محیط را دریافت. اگر پیچیدگی و رقابتی بودن محیط را قویتر از سطح نوآوری آن بدانیم، مدل‌های بی‌نظم و پیچده با شرایط محیطی مناسب‌تر به نظر می‌رسند. اگر محیط باثبات و مطمئن‌تر باشد، مدل‌های سنتی و ساده گزینه‌های بهتری برای تجاری‌سازی خواهند بود</w:t>
      </w:r>
      <w:r w:rsidR="00597857" w:rsidRPr="00813AD7">
        <w:rPr>
          <w:rFonts w:hint="cs"/>
          <w:rtl/>
        </w:rPr>
        <w:t xml:space="preserve"> </w:t>
      </w:r>
      <w:r w:rsidRPr="00813AD7">
        <w:rPr>
          <w:rFonts w:hint="cs"/>
          <w:rtl/>
        </w:rPr>
        <w:t xml:space="preserve">(موریئو، 2006). </w:t>
      </w:r>
    </w:p>
    <w:p w:rsidR="00743A0A" w:rsidRPr="00813AD7" w:rsidRDefault="00743A0A" w:rsidP="00743A0A">
      <w:pPr>
        <w:pStyle w:val="Heading1"/>
        <w:rPr>
          <w:rtl/>
        </w:rPr>
      </w:pPr>
      <w:bookmarkStart w:id="124" w:name="_Toc332190315"/>
      <w:r w:rsidRPr="00813AD7">
        <w:rPr>
          <w:rFonts w:hint="cs"/>
          <w:rtl/>
        </w:rPr>
        <w:t>2-4- ادبیات نظری درباره صنعت رسانه</w:t>
      </w:r>
      <w:bookmarkEnd w:id="124"/>
    </w:p>
    <w:p w:rsidR="00743A0A" w:rsidRPr="00813AD7" w:rsidRDefault="00743A0A" w:rsidP="00DB0A1D">
      <w:pPr>
        <w:rPr>
          <w:rtl/>
        </w:rPr>
      </w:pPr>
      <w:r w:rsidRPr="00813AD7">
        <w:rPr>
          <w:rFonts w:hint="cs"/>
          <w:rtl/>
        </w:rPr>
        <w:t>به هر چيزي كه در آن تبادل عملياتي صورت پذيرد و در آن داده به بازداده تبديل شود صنعت مي‌گويند. از اين رو مي‌توانيم رسانه را يك صنعت بناميم كه در آن ورودي‌هاي خبري، قطعات هنري و انواع داده‌ها پردازش مي‌شوند و به شكل فراورده‌اي قابل فروش و تأثير گذار به مخاطب ارائه مي‌شود. بنابراین نه تنها رسانه را صنعت مي‌ناميم، بلكه زيربخشهاي آن را نيز به دليل گستردگي صنعت مي‌خوانيم مثل صنعت چاپ، صنعت موسيقي و صنعت سينما (فرهنگی و خواجه‌ئیان، 139</w:t>
      </w:r>
      <w:r w:rsidR="00DB0A1D" w:rsidRPr="00813AD7">
        <w:rPr>
          <w:rFonts w:hint="cs"/>
          <w:rtl/>
        </w:rPr>
        <w:t>1</w:t>
      </w:r>
      <w:r w:rsidRPr="00813AD7">
        <w:rPr>
          <w:rFonts w:hint="cs"/>
          <w:rtl/>
        </w:rPr>
        <w:t>).</w:t>
      </w:r>
    </w:p>
    <w:p w:rsidR="00743A0A" w:rsidRPr="00813AD7" w:rsidRDefault="00743A0A" w:rsidP="00743A0A">
      <w:pPr>
        <w:pStyle w:val="Heading2"/>
        <w:rPr>
          <w:rtl/>
        </w:rPr>
      </w:pPr>
      <w:bookmarkStart w:id="125" w:name="_Toc332190316"/>
      <w:r w:rsidRPr="00813AD7">
        <w:rPr>
          <w:rFonts w:hint="cs"/>
          <w:rtl/>
        </w:rPr>
        <w:t>2-4-1-بخش‌بندي صنعت رسانه بر اساس تفاوت‌ها</w:t>
      </w:r>
      <w:bookmarkEnd w:id="125"/>
    </w:p>
    <w:p w:rsidR="00743A0A" w:rsidRPr="00813AD7" w:rsidRDefault="00743A0A" w:rsidP="00743A0A">
      <w:pPr>
        <w:rPr>
          <w:rtl/>
        </w:rPr>
      </w:pPr>
      <w:r w:rsidRPr="00813AD7">
        <w:rPr>
          <w:rFonts w:hint="cs"/>
          <w:rtl/>
        </w:rPr>
        <w:t>رسانه‌ها را می‌توان از جنبه‌های مختلف مورد بررسی قرار داد مثلأ بر اساس موضوعاتي كه به آن مي‌پردازند، تعداد مخاطبان هدف، منابع كسب درآمد، كانال‌هاي توزيع، گستره جغرافيايي، چگونگي تعامل با مشتري و ساير معيارهاي ديگر. بعضي از رسانه‌ها چنان با هم فرق دارند كه هر كدام از آنها براي خود مدل درآمدي كاملأ متفاوت از بقیه دارد. براي مثال، تلويزيون به عنوان بخشی از صنعت رسانه انواع گوناگونی دارد همچون شبكه‌هاي تلويزيون دولتي و رايگان، شبكه‌هاي تلويزيوني خصوصي پولي (مشترك‌پذیر)، شبكه‌هاي خصوصي رايگان (تجاري) و شبكه‌هاي خبري که هر یک از آنها دارای مدل درآمدی و منطق کسب و کار متفاوتی است. علاوه بر اين هركدام از آنها با ابزار توزيع متفاوتي برنامه‌هاي خود را پخش مي‌كنند، مثل فرستنده‌هاي زميني</w:t>
      </w:r>
      <w:r w:rsidRPr="00813AD7">
        <w:rPr>
          <w:rStyle w:val="FootnoteReference"/>
          <w:rtl/>
        </w:rPr>
        <w:footnoteReference w:id="16"/>
      </w:r>
      <w:r w:rsidRPr="00813AD7">
        <w:rPr>
          <w:rFonts w:hint="cs"/>
          <w:rtl/>
        </w:rPr>
        <w:t>، ماهواره، كابل، يا حتي از طريق اينترنت.</w:t>
      </w:r>
    </w:p>
    <w:p w:rsidR="00743A0A" w:rsidRPr="00813AD7" w:rsidRDefault="00743A0A" w:rsidP="00743A0A">
      <w:pPr>
        <w:rPr>
          <w:rtl/>
        </w:rPr>
      </w:pPr>
      <w:r w:rsidRPr="00813AD7">
        <w:rPr>
          <w:rFonts w:hint="cs"/>
          <w:rtl/>
        </w:rPr>
        <w:t xml:space="preserve">معمول‌ترین و سنتي‌ترين شكل بخش‌بندی صنعت رسانه، طبقه‌بندي آنها به دو گروه رسانه‌هاي چاپي و رسانه‌هاي الكترونيكي است. رسانه‌هاي چاپي مثل كتاب، روزنامه، مجله؛ و محصولات الكترونيكي همچون تلويزيون، راديو، سينما، موسيقي، صنعت بازي و اخيرأ موبايل و اينترنت. </w:t>
      </w:r>
      <w:bookmarkStart w:id="126" w:name="_Toc238933626"/>
      <w:bookmarkStart w:id="127" w:name="_Toc238933750"/>
      <w:r w:rsidRPr="00813AD7">
        <w:rPr>
          <w:rFonts w:hint="cs"/>
          <w:rtl/>
        </w:rPr>
        <w:t xml:space="preserve">با این حال می‌توان رسانه‌ها را بر </w:t>
      </w:r>
      <w:r w:rsidRPr="00813AD7">
        <w:rPr>
          <w:rFonts w:hint="cs"/>
          <w:rtl/>
        </w:rPr>
        <w:lastRenderedPageBreak/>
        <w:t>اساس معیارهای دیگری نیز بخش‌بندی نمود که به طور مختصر بیان می‌شود. اهمیت این بخش‌بندی به دلیل شناخت تناسب هر یک از آنها برای حضور کارآفرینان رسانه‌ای در قالب نوآوری‌های دیجیتالی می‌باشد</w:t>
      </w:r>
      <w:r w:rsidR="00D56DB6" w:rsidRPr="00813AD7">
        <w:rPr>
          <w:rFonts w:hint="cs"/>
          <w:rtl/>
        </w:rPr>
        <w:t xml:space="preserve"> (آریس و بوگین، 2005)</w:t>
      </w:r>
      <w:r w:rsidRPr="00813AD7">
        <w:rPr>
          <w:rFonts w:hint="cs"/>
          <w:rtl/>
        </w:rPr>
        <w:t>.</w:t>
      </w:r>
    </w:p>
    <w:p w:rsidR="00743A0A" w:rsidRPr="00813AD7" w:rsidRDefault="00743A0A" w:rsidP="00743A0A">
      <w:pPr>
        <w:pStyle w:val="Heading3"/>
        <w:rPr>
          <w:rtl/>
        </w:rPr>
      </w:pPr>
      <w:r w:rsidRPr="00813AD7">
        <w:rPr>
          <w:rFonts w:hint="cs"/>
          <w:rtl/>
        </w:rPr>
        <w:t xml:space="preserve"> </w:t>
      </w:r>
      <w:bookmarkStart w:id="128" w:name="_Toc332190317"/>
      <w:r w:rsidRPr="00813AD7">
        <w:rPr>
          <w:rFonts w:hint="cs"/>
          <w:rtl/>
        </w:rPr>
        <w:t>براساس مخاطب هدف</w:t>
      </w:r>
      <w:bookmarkEnd w:id="126"/>
      <w:bookmarkEnd w:id="127"/>
      <w:bookmarkEnd w:id="128"/>
    </w:p>
    <w:p w:rsidR="00743A0A" w:rsidRPr="00813AD7" w:rsidRDefault="00743A0A" w:rsidP="00743A0A">
      <w:pPr>
        <w:rPr>
          <w:rtl/>
        </w:rPr>
      </w:pPr>
      <w:r w:rsidRPr="00813AD7">
        <w:rPr>
          <w:rFonts w:hint="cs"/>
          <w:rtl/>
        </w:rPr>
        <w:t>گروه بزرگی از رسانه‌ها گستره وسيعي از افراد را که دارای یک ویژگی مشترک هستند، به عنوان مخاطب خود در نظر مي‌گيرند بدون اينكه اين مخاطبان براي رسانه شناخته شده باشند، این رسانه‌ها رسانه انبوه</w:t>
      </w:r>
      <w:r w:rsidRPr="00813AD7">
        <w:rPr>
          <w:rStyle w:val="FootnoteReference"/>
          <w:rtl/>
        </w:rPr>
        <w:footnoteReference w:id="17"/>
      </w:r>
      <w:r w:rsidRPr="00813AD7">
        <w:rPr>
          <w:rFonts w:hint="cs"/>
          <w:rtl/>
        </w:rPr>
        <w:t xml:space="preserve"> يا رسانه جمعي خوانده مي‌شوند. معمولأ تلويزيون‌هاي رايگان و روزنامه‌ها بزرگترين نمونه‌هاي رسانه جمعي به شمار مي‌روند و در آنها، مدل درآمدي برپايه دسترسي به حداكثر مخاطبان است. مهارتهای کلیدی مورد نیاز براي اين نوع رسانه‌ها عبارتند از درك نيازهاي مخاطب (که معمولأ از طريق تحقيقات بازار صورت می‌گیرد)، تهيه محتوا براي مخاطبان انبوه، يكپارچه‌سازي مناسب براي توزيع و بازاريابي به صورت انبوه. </w:t>
      </w:r>
    </w:p>
    <w:p w:rsidR="00743A0A" w:rsidRPr="00813AD7" w:rsidRDefault="00743A0A" w:rsidP="00743A0A">
      <w:pPr>
        <w:rPr>
          <w:rtl/>
        </w:rPr>
      </w:pPr>
      <w:r w:rsidRPr="00813AD7">
        <w:rPr>
          <w:rFonts w:hint="cs"/>
          <w:rtl/>
        </w:rPr>
        <w:t>بعضي ديگر از رسانه‌ها به جاي توجه به مخاطبان انبوه، تمركز خود را روي مخاطبان خاص قرار مي‌دهند كه در بعضي اوقات حتي مي‌توان نام و نشان آنها را هم دانست. مهمترین آنها را می‌توان رسانه‌های جدید و دیجیتال دانست که اساسأ ماهیت آنها برخلاف رسانه‌های جمعی، توجه به نیازهای خاص مخاطبان و سفارشی سازی کامل محتوا برحسب خواست مخاطب است و چنین امکانی اساسأ مدیون فناوری‌های دیجیتال است. البته گروهی از رسانه‌های غیردیجیتال نیز تمرکز خود را روي بخشهاي كوچك قرار داده‌اند، مثل رسانه‌هاي تخصصي كه طبيعتأ براي همه جذاب نيستند و فقط برای مخاطبان خاصي تهیه می‌شوند. گروهی ديگر با توجه به الگوهاي نوين بازاريابي و بخش‌بندي بازار و تلاش برای کسب رهبری بازار در يك بخش كوچك اين رويكرد را در پيش مي‌گيرند. همچون مجلات تخصصي و كانال‌هاي تلويزيوني مشترك‌پايه</w:t>
      </w:r>
      <w:r w:rsidRPr="00813AD7">
        <w:rPr>
          <w:rStyle w:val="FootnoteReference"/>
          <w:rtl/>
        </w:rPr>
        <w:footnoteReference w:id="18"/>
      </w:r>
      <w:r w:rsidRPr="00813AD7">
        <w:rPr>
          <w:rFonts w:hint="cs"/>
          <w:rtl/>
        </w:rPr>
        <w:t>. تمركز اين بخشها بر جذب سودآورترين مشتريان، افزايش درآمد متوسط در ازاي هر مخاطب و جلوگيري از ريزش مشتركان است</w:t>
      </w:r>
      <w:r w:rsidR="00D56DB6" w:rsidRPr="00813AD7">
        <w:rPr>
          <w:rFonts w:hint="cs"/>
          <w:rtl/>
        </w:rPr>
        <w:t xml:space="preserve"> (آریس و بوگین، 2005)</w:t>
      </w:r>
      <w:r w:rsidRPr="00813AD7">
        <w:rPr>
          <w:rFonts w:hint="cs"/>
          <w:rtl/>
        </w:rPr>
        <w:t xml:space="preserve">. </w:t>
      </w:r>
    </w:p>
    <w:p w:rsidR="00743A0A" w:rsidRPr="00813AD7" w:rsidRDefault="00743A0A" w:rsidP="00743A0A">
      <w:pPr>
        <w:pStyle w:val="Heading3"/>
        <w:rPr>
          <w:rtl/>
        </w:rPr>
      </w:pPr>
      <w:bookmarkStart w:id="129" w:name="_Toc238933628"/>
      <w:bookmarkStart w:id="130" w:name="_Toc238933752"/>
      <w:bookmarkStart w:id="131" w:name="_Toc332190318"/>
      <w:r w:rsidRPr="00813AD7">
        <w:rPr>
          <w:rFonts w:hint="cs"/>
          <w:rtl/>
        </w:rPr>
        <w:t>براساس موضوع و نوع محتوا</w:t>
      </w:r>
      <w:bookmarkEnd w:id="129"/>
      <w:bookmarkEnd w:id="130"/>
      <w:bookmarkEnd w:id="131"/>
    </w:p>
    <w:p w:rsidR="00743A0A" w:rsidRPr="00813AD7" w:rsidRDefault="00743A0A" w:rsidP="00743A0A">
      <w:pPr>
        <w:rPr>
          <w:rtl/>
        </w:rPr>
      </w:pPr>
      <w:r w:rsidRPr="00813AD7">
        <w:rPr>
          <w:rFonts w:hint="cs"/>
          <w:rtl/>
        </w:rPr>
        <w:t xml:space="preserve">اين طبقه‌بندي يكي از ساده‌ترين و معمول‌ترين تقسيم بندي رسانه‌هاست که در آن بر اساس محتواي مطلب رسانه‌ها را بخش‌بندی مي‌كنند مثلأ رسانه‌هاي ورزشي، رسانه‌هاي كودك و نوجوان، رسانه‌هاي خبري و </w:t>
      </w:r>
      <w:r w:rsidRPr="00813AD7">
        <w:rPr>
          <w:rFonts w:hint="cs"/>
          <w:rtl/>
        </w:rPr>
        <w:lastRenderedPageBreak/>
        <w:t>امثال آن. ويژگي اين تقسيم‌بندي اين است كه تمام بخشهاي رسانه‌اي فعال در يك حوزه خاص، در يك طبقه قرار مي‌گيرند. مثلأ در حوزه رسانه‌هاي ورزشي برنامه تلويزيوني نود، روزنامه‌هاي ورزشي، مجلات هفتگي يا ماهانه ورزشي و نيز برنامه‌هاي بررسي و تفسير راديويي در يك طبقه جاي مي‌گيرند، بدون اهميت دادن به اينكه از طريق كانال‌هاي توزيع متفاوتي پخش مي‌شوند. بعضي رسانه‌ها نيز تركيبي از همه موضوعات را ارائه مي‌كنند و در واقع عمومي هستند. اين طبقه‌بندي همچنين مي‌تواند نوع تعامل با رسانه را نيز مشخص كند. مثلأ رسانه‌هاي خبري (روزنامه‌هاي سياسي و كانالهاي خبري) در ازاي هر خبر و تفسير ممكن است ناچار شوند با واكنش‌هاي شديد و حساسيت‌هاي سياسي مواجه شوند، از اين رو در انتخاب اسناد معتبر سخت‌گيري زيادي مي‌كنند و از اين رو اعتبار آنها نيز بیشتر از خیلی بخشهای دیگر رسانه است. نمونه چنين تفاوت در اعتبار را در حوزه نشريات علمي نيز می‌توان مشاهده كرد كه به دليل حساسيت علمي سردبيران و محققان شاغل در آنها، معمولأ دارای سطح بالايي از اعتبار و دقت در استنادات هستند</w:t>
      </w:r>
      <w:r w:rsidR="00D56DB6" w:rsidRPr="00813AD7">
        <w:rPr>
          <w:rFonts w:hint="cs"/>
          <w:rtl/>
        </w:rPr>
        <w:t xml:space="preserve"> (آریس و بوگین، 2005)</w:t>
      </w:r>
      <w:r w:rsidRPr="00813AD7">
        <w:rPr>
          <w:rFonts w:hint="cs"/>
          <w:rtl/>
        </w:rPr>
        <w:t>.</w:t>
      </w:r>
    </w:p>
    <w:p w:rsidR="00743A0A" w:rsidRPr="00813AD7" w:rsidRDefault="00743A0A" w:rsidP="00743A0A">
      <w:pPr>
        <w:pStyle w:val="Heading3"/>
        <w:rPr>
          <w:rtl/>
        </w:rPr>
      </w:pPr>
      <w:bookmarkStart w:id="132" w:name="_Toc238933629"/>
      <w:bookmarkStart w:id="133" w:name="_Toc238933753"/>
      <w:bookmarkStart w:id="134" w:name="_Toc332190319"/>
      <w:r w:rsidRPr="00813AD7">
        <w:rPr>
          <w:rFonts w:hint="cs"/>
          <w:rtl/>
        </w:rPr>
        <w:t>براساس جايگاه در زنجيره ارزش</w:t>
      </w:r>
      <w:bookmarkEnd w:id="132"/>
      <w:bookmarkEnd w:id="133"/>
      <w:bookmarkEnd w:id="134"/>
    </w:p>
    <w:p w:rsidR="00743A0A" w:rsidRPr="00813AD7" w:rsidRDefault="00743A0A" w:rsidP="00743A0A">
      <w:pPr>
        <w:rPr>
          <w:rtl/>
        </w:rPr>
      </w:pPr>
      <w:r w:rsidRPr="00813AD7">
        <w:rPr>
          <w:rFonts w:hint="cs"/>
          <w:rtl/>
        </w:rPr>
        <w:t>تنها چند بخش معدود در صنعت رسانه وجود دارند كه تمام یا اغلب محتوايشان را واقعأ خودشان ايجاد مي‌كنند مثل روزنامه‌ها و فيلمهاي سينمايي. بيشتر بخشهاي ديگر، تنها يك بخش از محتوا را خودشان توليد مي‌كنند.پس از توليد بخش مورد نظر خود، آن را با عناصر توليد شده توسط بخشهاي ديگر يكپارچه مي‌كنند و سپس به بازار ارائه مي‌كنند. مثل برنامه‌هاي تلويزيوني. در بيشتر برنامه‌هاي تلويزيوني بخش بزرگي از محتوا خارج از مديريت شبكه ايجاد مي‌شود که نمونه آن را می‌توان در يك رويداد ورزشي و يا اخبار دید. در این نمونه‌ها تهيه‌كننده برنامه صرفأ به آن محتوا بخشهايي را می‌افزاید، مثل گزارش و تفسير رويداد يا استفاده از بعضي افزونه‌هاي</w:t>
      </w:r>
      <w:r w:rsidRPr="00813AD7">
        <w:rPr>
          <w:rStyle w:val="FootnoteReference"/>
          <w:rtl/>
        </w:rPr>
        <w:footnoteReference w:id="19"/>
      </w:r>
      <w:r w:rsidRPr="00813AD7">
        <w:rPr>
          <w:rFonts w:hint="cs"/>
          <w:rtl/>
        </w:rPr>
        <w:t xml:space="preserve"> تلويزیوني. در كنار اين بخشها كه توليدكننده تمام يا جزئي از محتوا هستند، ارائه كنندگان خدمات زيربنايي يا جانبي قرار دارند مثل سِرورهاي اينترنت، ايستگاه‌هاي تلويزيوني يا ماهواره‌اي، اپراتورهاي موبايل و يا حتي توليدكنندگان تجهيزات رسانه‌اي يا چاپي و امثال آنها كه در حقیقت زيرساختهاي لازم براي رسانه‌ها را فراهم مي‌كنند و بدون آنها رسانه‌ها امكان فعاليت نخواهند داشت</w:t>
      </w:r>
      <w:r w:rsidR="00D56DB6" w:rsidRPr="00813AD7">
        <w:rPr>
          <w:rFonts w:hint="cs"/>
          <w:rtl/>
        </w:rPr>
        <w:t xml:space="preserve"> (آریس و بوگین، 2005)</w:t>
      </w:r>
      <w:r w:rsidRPr="00813AD7">
        <w:rPr>
          <w:rFonts w:hint="cs"/>
          <w:rtl/>
        </w:rPr>
        <w:t>.</w:t>
      </w:r>
    </w:p>
    <w:p w:rsidR="00743A0A" w:rsidRPr="00813AD7" w:rsidRDefault="00743A0A" w:rsidP="00743A0A">
      <w:pPr>
        <w:pStyle w:val="Heading3"/>
        <w:rPr>
          <w:rtl/>
        </w:rPr>
      </w:pPr>
      <w:bookmarkStart w:id="135" w:name="_Toc238933630"/>
      <w:bookmarkStart w:id="136" w:name="_Toc238933754"/>
      <w:bookmarkStart w:id="137" w:name="_Toc332190320"/>
      <w:r w:rsidRPr="00813AD7">
        <w:rPr>
          <w:rFonts w:hint="cs"/>
          <w:rtl/>
        </w:rPr>
        <w:lastRenderedPageBreak/>
        <w:t>براساس نوع شخصيت مشتري مورد نظر</w:t>
      </w:r>
      <w:bookmarkEnd w:id="135"/>
      <w:bookmarkEnd w:id="136"/>
      <w:bookmarkEnd w:id="137"/>
    </w:p>
    <w:p w:rsidR="00743A0A" w:rsidRPr="00813AD7" w:rsidRDefault="00743A0A" w:rsidP="00743A0A">
      <w:pPr>
        <w:rPr>
          <w:rtl/>
        </w:rPr>
      </w:pPr>
      <w:r w:rsidRPr="00813AD7">
        <w:rPr>
          <w:rFonts w:hint="cs"/>
          <w:rtl/>
        </w:rPr>
        <w:t xml:space="preserve">بعضي رسانه‌ها مشتري خود را در شركتها، مؤسسه‌ها و بنگاه‌هاي تجاري مي‌جويند، مثل رسانه‌هايي كه مدل درآمدي خود را براساس آگهي‌ها قرار داده‌اند و هدف اصلي آنها ايجاد جذابيت بيشتر براي شركتها و مؤسسه‌هاي آگهي دهنده است. بعضي ديگر از رسانه‌ها توجه خود را بر افراد قرار مي‌دهند، مثل رسانه‌هاي مشترك‌پايه كه تلاش آنها براي ايجاد جذابيت براي مخاطبان است تا درصد بيشتري از مشتريان به آنها رجوع كنند، مثل شركتهاي ارائه دهنده اتصال اينترنت </w:t>
      </w:r>
      <w:r w:rsidRPr="00813AD7">
        <w:t>(ISP)</w:t>
      </w:r>
      <w:r w:rsidRPr="00813AD7">
        <w:rPr>
          <w:rFonts w:hint="cs"/>
          <w:rtl/>
        </w:rPr>
        <w:t>. مشخص است كه هر كدام از اين رسانه‌ها رويكرد متفاوتي در زمينه محتوا و بازاريابي خود دارند</w:t>
      </w:r>
      <w:r w:rsidR="00D56DB6" w:rsidRPr="00813AD7">
        <w:rPr>
          <w:rFonts w:hint="cs"/>
          <w:rtl/>
        </w:rPr>
        <w:t xml:space="preserve"> (آریس و بوگین، 2005)</w:t>
      </w:r>
      <w:r w:rsidRPr="00813AD7">
        <w:rPr>
          <w:rFonts w:hint="cs"/>
          <w:rtl/>
        </w:rPr>
        <w:t xml:space="preserve">. </w:t>
      </w:r>
    </w:p>
    <w:p w:rsidR="00743A0A" w:rsidRPr="00813AD7" w:rsidRDefault="00743A0A" w:rsidP="00743A0A">
      <w:pPr>
        <w:pStyle w:val="Heading3"/>
      </w:pPr>
      <w:bookmarkStart w:id="138" w:name="_Toc238933627"/>
      <w:bookmarkStart w:id="139" w:name="_Toc238933751"/>
      <w:bookmarkStart w:id="140" w:name="_Toc332190321"/>
      <w:bookmarkStart w:id="141" w:name="_Toc238933631"/>
      <w:bookmarkStart w:id="142" w:name="_Toc238933755"/>
      <w:r w:rsidRPr="00813AD7">
        <w:rPr>
          <w:rFonts w:hint="cs"/>
          <w:rtl/>
        </w:rPr>
        <w:t xml:space="preserve">براساس </w:t>
      </w:r>
      <w:bookmarkEnd w:id="138"/>
      <w:bookmarkEnd w:id="139"/>
      <w:r w:rsidRPr="00813AD7">
        <w:rPr>
          <w:rFonts w:hint="cs"/>
          <w:rtl/>
        </w:rPr>
        <w:t>معروفیت برند</w:t>
      </w:r>
      <w:bookmarkEnd w:id="140"/>
    </w:p>
    <w:p w:rsidR="00743A0A" w:rsidRPr="00813AD7" w:rsidRDefault="00743A0A" w:rsidP="00743A0A">
      <w:pPr>
        <w:rPr>
          <w:rtl/>
        </w:rPr>
      </w:pPr>
      <w:r w:rsidRPr="00813AD7">
        <w:rPr>
          <w:rFonts w:hint="cs"/>
          <w:rtl/>
        </w:rPr>
        <w:t>بعضي بخشهاي رسانه به شدت مبتني بر ميزان فروش آثار ارائه شده</w:t>
      </w:r>
      <w:r w:rsidRPr="00813AD7">
        <w:rPr>
          <w:rStyle w:val="FootnoteReference"/>
          <w:rtl/>
        </w:rPr>
        <w:footnoteReference w:id="20"/>
      </w:r>
      <w:r w:rsidRPr="00813AD7">
        <w:rPr>
          <w:rFonts w:hint="cs"/>
          <w:rtl/>
        </w:rPr>
        <w:t>هستند. در اين بخشها سود بنگاه كاملأ به اين امر وابسته است كه آيا شركت محصول پرفروشي به بازار روانه كرده است يا نه. صنايع موسيقي و سينما و نشر كتاب، نمونه‌هاي مشخصي از چنين صنايعي هستند. در اين بخشها مشتري به خود محصول بيشتر توجه دارد تا به عرضه‌كننده محصول. معمولأ بسياري از ما نام شركت‌هاي ارائه كننده فيلمهاي مورد علاقه‌مان را به ياد نياوريم، در حاليكه هنرمندان آن فيلم و حتي صحنه‌هاي مختلف آن را كاملأ در ذهن خود ثبت كرده‌ايم. براي اين شركت‌هاي رسانه‌اي، وفاداري مشتري وجود ندارد و مشتري به محصول آنها توجه مي‌كند نه به خود آنها، از اين رو ميزان فروش از يك محصول تا محصول ديگر به شدت متفاوت است. از سوي ديگر رسانه‌هايي وجود دارند كه مخاطبان آنها وفاداري بيشتري نسبت به برند آنها نشان مي‌دهند و به خود شركت ارائه‌كننده حتي بيشتر از محصول رسانه‌اي توجه مي‌كنند مثل روزنامه‌ها و مجلات معتبر كه خوانندگان پروپا قرص و ثابتي دارند. اگر چه در اين بخشها نيز ممکن است فروش از يك شماره به شماره بعدي برحسب موضوع و اتفاقات مورد علاقه مخاطبان تغيير کند، اما ميزان تغيير محدود است و مي‌توان روي شمار خاصي مخاطب هميشگي همواره حساب كرد. بعضی رسانه‌ها همچون كانالهاي تلويزيوني و روزنامه‌هاي نيم قطع و مجلات مصور در وسط اين دو گروه قرار دارند و ترکیب مطالب با نشان تجاری این رسانه‌ها، منجر به تصمیم خرید مشتری می‌شود</w:t>
      </w:r>
      <w:r w:rsidR="00D56DB6" w:rsidRPr="00813AD7">
        <w:rPr>
          <w:rFonts w:hint="cs"/>
          <w:rtl/>
        </w:rPr>
        <w:t xml:space="preserve"> (آریس و بوگین، 2005)</w:t>
      </w:r>
      <w:r w:rsidRPr="00813AD7">
        <w:rPr>
          <w:rFonts w:hint="cs"/>
          <w:rtl/>
        </w:rPr>
        <w:t xml:space="preserve">. </w:t>
      </w:r>
    </w:p>
    <w:p w:rsidR="00743A0A" w:rsidRPr="00813AD7" w:rsidRDefault="00743A0A" w:rsidP="00743A0A">
      <w:pPr>
        <w:pStyle w:val="Heading3"/>
        <w:rPr>
          <w:rtl/>
        </w:rPr>
      </w:pPr>
      <w:bookmarkStart w:id="143" w:name="_Toc332190322"/>
      <w:r w:rsidRPr="00813AD7">
        <w:rPr>
          <w:rFonts w:hint="cs"/>
          <w:rtl/>
        </w:rPr>
        <w:lastRenderedPageBreak/>
        <w:t>بر اساس مدل درآمدي</w:t>
      </w:r>
      <w:bookmarkEnd w:id="141"/>
      <w:bookmarkEnd w:id="142"/>
      <w:bookmarkEnd w:id="143"/>
    </w:p>
    <w:p w:rsidR="00743A0A" w:rsidRPr="00813AD7" w:rsidRDefault="00743A0A" w:rsidP="00743A0A">
      <w:pPr>
        <w:rPr>
          <w:rtl/>
        </w:rPr>
      </w:pPr>
      <w:r w:rsidRPr="00813AD7">
        <w:rPr>
          <w:rFonts w:hint="cs"/>
          <w:rtl/>
        </w:rPr>
        <w:t>بسياري از بنگاه‌هاي رسانه‌اي اگر تمامأ وابسته به تبلیغات نباشند، حداقل بخشي از درآمد خود را از طريق تبليغات به دست مي‌آورند. يافتن بخشی در صنعت رسانه كه کاملأ از تبليغات عاري باشد تقريبأ ناممكن به نظر می‌رسد. نقش مهم تبليغات مخصوصأ در تلويزيون‌هاي رايگان، روزنامه‌ها و انواع خاصي از مجلات همچون مجلات مد، يك نقش كليدي است. از طرف ديگر بخش بزرگي از درآمد رسانه‌ها از طريق مشتريان به دست مي‌آید. اين امر مي‌تواند براساس حق اشتراك يا براساس پول تكفروشي صورت بگیرد. معمولأ اين دو منبع درآمدي در اغلب رسانه‌ها حضور دارند اما تركيب و نسبت آنها جابه‌جا مي‌شود. در گروهي از رسانه‌ها تبليغات و آگهي‌ها بخش عمده (و گاهي نزديك به صد در صد) منابع درآمدي را ايجاد مي‌كنند و در گروه‌هاي ديگري مشتركين بخش عمده درآمد را تأمين مي‌كنند. بسته به منبع درآمد غالب، نوع مطالب و برنامه‌ها، سبك بازاريابي و چگونگي استخدام نيروها و شيوه مديريتي مناسب تعيين مي‌شود، زيرا با توجه به گروه يا گروه‌هاي مخاطب بايد به ايجاد محتوا و ارائه خدمات دست زد. اساسأ درآمدهای بنگاه‌های رسانه‌ای از چندین راه مختلف حاصل می‌شود:</w:t>
      </w:r>
    </w:p>
    <w:p w:rsidR="00743A0A" w:rsidRPr="00813AD7" w:rsidRDefault="00743A0A" w:rsidP="00743A0A">
      <w:pPr>
        <w:pStyle w:val="ListParagraph"/>
        <w:numPr>
          <w:ilvl w:val="0"/>
          <w:numId w:val="34"/>
        </w:numPr>
        <w:spacing w:before="0" w:after="200" w:line="240" w:lineRule="auto"/>
        <w:rPr>
          <w:rtl/>
        </w:rPr>
      </w:pPr>
      <w:r w:rsidRPr="00813AD7">
        <w:rPr>
          <w:rFonts w:hint="cs"/>
          <w:rtl/>
        </w:rPr>
        <w:t>فروش مستقیم: ساده‌ترین شکل درآمد رسانه‌ای است. یعنی خریدار بابت محصولات مورد نظرش پول به توزیع‌کننده (یا در مواردی مستقیمأ به خود تولید کننده) می‌پردازد و محصول را به شکل مورد علاقه خود مصرف می‌کند یعنی می‌تواند آن را برای همیشه نگهداری کند، دور بیندازد، به کس دیگری واگذار کند یا حتی به کس دیگری بفروشد. برای بیشتر رسانه‌ها فروش مستقیم یکی از منابع اصلی درآمد است.</w:t>
      </w:r>
    </w:p>
    <w:p w:rsidR="00743A0A" w:rsidRPr="00813AD7" w:rsidRDefault="00743A0A" w:rsidP="00743A0A">
      <w:pPr>
        <w:pStyle w:val="ListParagraph"/>
        <w:numPr>
          <w:ilvl w:val="0"/>
          <w:numId w:val="34"/>
        </w:numPr>
        <w:spacing w:before="0" w:after="200" w:line="240" w:lineRule="auto"/>
        <w:rPr>
          <w:rtl/>
        </w:rPr>
      </w:pPr>
      <w:r w:rsidRPr="00813AD7">
        <w:rPr>
          <w:rFonts w:hint="cs"/>
          <w:rtl/>
        </w:rPr>
        <w:t xml:space="preserve">درآمدهای ناشی از فروش مجوز: این درآمد هنگامی است که یک شخص یا سازمان برای استفاده از یک محصول رسانه‌ای به تولیدکننده پولی بپردازد اما تولید کننده کنترل نهایی بر روی محصول را حفظ می‌کند. نمونه این درآمدها زمانی است که یک شرکت برای استفاده از تصویر یک محصول کارتونی، پولی به مالک آن شخصیت کارتونی می‌پردازد تا در یک دوره زمانی مشخص آن را روی محصولات خود حک کند. نمونه آشناتر آن را هم می‌توان در هزینه‌ای دانست که برای استفاده از یک نرم‌افزار پرداخت می‌شود. در چنین مواردی اگرچه مصرف کننده اختیار استفاده از آن نسخه محصول را دارد، اما مالکیت اصل محصول از آن تولید کننده است. </w:t>
      </w:r>
    </w:p>
    <w:p w:rsidR="00743A0A" w:rsidRPr="00813AD7" w:rsidRDefault="00743A0A" w:rsidP="00743A0A">
      <w:pPr>
        <w:pStyle w:val="ListParagraph"/>
        <w:numPr>
          <w:ilvl w:val="0"/>
          <w:numId w:val="34"/>
        </w:numPr>
        <w:spacing w:before="0" w:after="200" w:line="240" w:lineRule="auto"/>
        <w:rPr>
          <w:rtl/>
        </w:rPr>
      </w:pPr>
      <w:r w:rsidRPr="00813AD7">
        <w:rPr>
          <w:rFonts w:hint="cs"/>
          <w:rtl/>
        </w:rPr>
        <w:t xml:space="preserve">اجاره محصول: این درآمد هنگامی حاصل می‌شود که بنگاه محصولی را برای مدت محدودی به متقاضی اجاره می‌دهد. نمونه آشنای آن را می‌توان در ویدئو کلوپها دید که محصولات رسانه‌ای را </w:t>
      </w:r>
      <w:r w:rsidRPr="00813AD7">
        <w:rPr>
          <w:rFonts w:hint="cs"/>
          <w:rtl/>
        </w:rPr>
        <w:lastRenderedPageBreak/>
        <w:t>برای مدت کوتاه اجاره می‌دهند. در اجاره محصول پس از گذشت زمان مورد توافق محصول باید به فروشنده بازگردانده شود.</w:t>
      </w:r>
    </w:p>
    <w:p w:rsidR="00743A0A" w:rsidRPr="00813AD7" w:rsidRDefault="00743A0A" w:rsidP="00743A0A">
      <w:pPr>
        <w:pStyle w:val="ListParagraph"/>
        <w:numPr>
          <w:ilvl w:val="0"/>
          <w:numId w:val="34"/>
        </w:numPr>
        <w:spacing w:before="0" w:after="200" w:line="240" w:lineRule="auto"/>
        <w:rPr>
          <w:rtl/>
        </w:rPr>
      </w:pPr>
      <w:r w:rsidRPr="00813AD7">
        <w:rPr>
          <w:rFonts w:hint="cs"/>
          <w:rtl/>
        </w:rPr>
        <w:t>هزینه استفاده: در چنین حالتی مصرف‌کننده بابت هر بار استفاده از محصول رسانه‌ای هزینه‌ای پرداخت می‌کند. در چنین موردی دفعات استفاده از محصول، تعیین‌کننده میزان پرداخت است. نمونه آن را می‌توانیم در سایت‌هایی ببینیم که برای هر یک از اخبار یا خدمات خود مبلغی دریافت می‌کنند. شاید مثال ملموس‌تر آن هزینه‌ای است که خودپردازهای بانکی برای ارائه مبلغ موجودی حساب، از حساب مشتری کسر می‌کنند و این رقم برای هر بار استفاده تکرار می‌شود.</w:t>
      </w:r>
    </w:p>
    <w:p w:rsidR="00743A0A" w:rsidRPr="00813AD7" w:rsidRDefault="00743A0A" w:rsidP="00743A0A">
      <w:pPr>
        <w:pStyle w:val="ListParagraph"/>
        <w:numPr>
          <w:ilvl w:val="0"/>
          <w:numId w:val="34"/>
        </w:numPr>
        <w:spacing w:before="0" w:after="200" w:line="240" w:lineRule="auto"/>
        <w:rPr>
          <w:rtl/>
        </w:rPr>
      </w:pPr>
      <w:r w:rsidRPr="00813AD7">
        <w:rPr>
          <w:rFonts w:hint="cs"/>
          <w:rtl/>
        </w:rPr>
        <w:t>حق اشتراک: این مورد یکی از درآمدهای اصلی رسانه‌هایی است که مدل درآمدی خود را برپایه دریافت حق اشتراک تنظیم کرده‌اند. در چنین پرداختی، مشترکان در دوره‌های مشخص زمانی مثلأ سه ماهه یا سالیانه مبلغی برای استفاده از محصول پرداخت می‌کند. چنین شیوه‌ای بیش از همه در میان تلویزیونهای کابلی رایج است و یا در ایران اشتراک اینترنت معمولأ با پرداخت حق اشتراک برقرار می‌شود.</w:t>
      </w:r>
    </w:p>
    <w:p w:rsidR="00743A0A" w:rsidRPr="00813AD7" w:rsidRDefault="00743A0A" w:rsidP="00743A0A">
      <w:pPr>
        <w:pStyle w:val="ListParagraph"/>
        <w:numPr>
          <w:ilvl w:val="0"/>
          <w:numId w:val="34"/>
        </w:numPr>
        <w:spacing w:before="0" w:after="200" w:line="240" w:lineRule="auto"/>
        <w:rPr>
          <w:rtl/>
        </w:rPr>
      </w:pPr>
      <w:r w:rsidRPr="00813AD7">
        <w:rPr>
          <w:rFonts w:hint="cs"/>
          <w:rtl/>
        </w:rPr>
        <w:t>تبلیغات: عمده‌ترین منبع درآمدی اغلب بنگاه‌های رسانه‌ای را تبلیغات شکل می‌دهد. عرف معمول تبلیغات به این شکل است که شرکت آگهی‌دهنده فضا یا زمانی را از یک رسانه خریداری می‌کند (مثلأ بخشی از صفحات یک روزنامه یا مجله، یا پانزده ثانیه از برنامه تلویزیون یا رادیو، یا دفعات مشخصی نمایش بنر تبلیغاتی در سایت اینترنتی) تا در آن پیام تبلیغاتی متقاعدکننده‌‌ای برای محصول پخش کند. شایان ذکر است که تبلیغات فقط برای رسانه و شرکت تبلیغ‌کننده سودآور نیست، بلکه مصرف‌کنندگان نیز از آن سود می‌برند. در حقیقت بخش بزرگی از هزینه‌های رسانه از طریق تبلیغات تأمین مالی می‌شود و بدون وجود تبلیغات این هزینه به شکل افزایش قیمت به مصرف‌کننده تحمیل می‌شد و هزینه استفاده از رسانه‌ها را بسیار بالاتر می‌برد. در مواردی حتی درآمدهای تبلیغاتی، استفاده از رسانه را برای مصرف‌کنندگان رایگان ساخته است، مثل خدمات سایت مشهوری چون گوگل که به دلیل اینکه مدل درآمدی خود را بر اساس جذب آگهی و درآمدهای تبلیغاتی تنظیم کرده است، بخش بسیار بزرگی از خدمات خود را رایگان به مصرف‌کنندگان ارائه می‌دهد. تخمین زده می‌شود که به دلیل درآمدهای تبلیغاتی، مصرف‌کنندگان به طور متوسط نیمی از هزینه‌ای را پرداخت می‌کنند که بدون تبلیغات باید می‌پرداختند</w:t>
      </w:r>
      <w:r w:rsidR="00D56DB6" w:rsidRPr="00813AD7">
        <w:rPr>
          <w:rFonts w:hint="cs"/>
          <w:rtl/>
        </w:rPr>
        <w:t xml:space="preserve"> (آریس و بوگین، 2005)</w:t>
      </w:r>
      <w:r w:rsidRPr="00813AD7">
        <w:rPr>
          <w:rFonts w:hint="cs"/>
          <w:rtl/>
        </w:rPr>
        <w:t>.</w:t>
      </w:r>
    </w:p>
    <w:p w:rsidR="00743A0A" w:rsidRPr="00813AD7" w:rsidRDefault="00743A0A" w:rsidP="00743A0A">
      <w:pPr>
        <w:rPr>
          <w:rtl/>
        </w:rPr>
      </w:pPr>
      <w:r w:rsidRPr="00813AD7">
        <w:rPr>
          <w:rFonts w:hint="cs"/>
          <w:rtl/>
        </w:rPr>
        <w:t xml:space="preserve">اغلب رسانه های جمعی، بر یکی از دو مدل درآمدی تبلیغات یا فروش مستقیم تأکید دارند و تعداد کمتری نیز به حق اشتراک تکیه می‌کنند. بعضی از رسانه‌ها نیز ترکیبی از هر دو یا هر سه را مورد استفاده قرار </w:t>
      </w:r>
      <w:r w:rsidRPr="00813AD7">
        <w:rPr>
          <w:rFonts w:hint="cs"/>
          <w:rtl/>
        </w:rPr>
        <w:lastRenderedPageBreak/>
        <w:t>می‌دهند. مثلأ روزنامه‌ها و مجلات هم از درآمدهای تبلیغاتی سود می‌برند و هم از تکفروشی درآمد به دست می‌آورند. تلویزیون معمولأ فقط بر درآمدهای تبلیغاتی تکیه دارد. اپراتورهای موبایل نیز ترکیب حق‌اشتراک و فروش مستقیم را استفاده می‌کنند و حتی گاهی از درآمدهای تبلیغاتی نیز بهره‌برداری می‌کنند. برای مثال در حال حاضر اپراتور همراه اول علاوه بر آبونمانی که دریافت می‌کند، بابت هر بار تماس هزینه‌ای دریافت می‌کند و گاهی با ارسال آگهی در قالب پیامک‌، درآمدهای تبلیغاتی را نیز جذب می‌کند.</w:t>
      </w:r>
    </w:p>
    <w:p w:rsidR="00743A0A" w:rsidRPr="00813AD7" w:rsidRDefault="00743A0A" w:rsidP="00743A0A">
      <w:pPr>
        <w:pStyle w:val="Heading2"/>
        <w:rPr>
          <w:szCs w:val="28"/>
          <w:rtl/>
        </w:rPr>
      </w:pPr>
      <w:bookmarkStart w:id="144" w:name="_Toc238933632"/>
      <w:bookmarkStart w:id="145" w:name="_Toc238933756"/>
      <w:bookmarkStart w:id="146" w:name="_Toc332190323"/>
      <w:r w:rsidRPr="00813AD7">
        <w:rPr>
          <w:rFonts w:hint="cs"/>
          <w:szCs w:val="28"/>
          <w:rtl/>
        </w:rPr>
        <w:t>2-4-2- شباهت‌ها</w:t>
      </w:r>
      <w:bookmarkEnd w:id="144"/>
      <w:bookmarkEnd w:id="145"/>
      <w:r w:rsidRPr="00813AD7">
        <w:rPr>
          <w:rFonts w:hint="cs"/>
          <w:szCs w:val="28"/>
          <w:rtl/>
        </w:rPr>
        <w:t>ی رسانه‌ها</w:t>
      </w:r>
      <w:bookmarkEnd w:id="146"/>
    </w:p>
    <w:p w:rsidR="00743A0A" w:rsidRPr="00813AD7" w:rsidRDefault="00743A0A" w:rsidP="00743A0A">
      <w:pPr>
        <w:rPr>
          <w:rtl/>
        </w:rPr>
      </w:pPr>
      <w:r w:rsidRPr="00813AD7">
        <w:rPr>
          <w:rFonts w:hint="cs"/>
          <w:rtl/>
        </w:rPr>
        <w:t>در كنار تمام اين تفاوت‌ها، شباهت‌هاي مهمي نيز در اين صنعت وجود دارد. تقريبأ تمام بنگاه‌هاي رسانه‌اي با پنج ويژگي عمده مشترك مواجه هستند: عمر کوتاه و گذرای محصولات رسانه‌ای؛ تعامل با سه بازار مولفان، مخاطبان و تبلیغ‌کنندگان؛ تعیین‌کننده بودن استقبال مخاطبان؛ روبه‌رو بودن با بازارهاي محلي و منطقه‌اي؛ ايجاد تعادل ميان اهداف اقتصادي و اهداف اجتماعي</w:t>
      </w:r>
      <w:r w:rsidR="00D56DB6" w:rsidRPr="00813AD7">
        <w:rPr>
          <w:rFonts w:hint="cs"/>
          <w:rtl/>
        </w:rPr>
        <w:t xml:space="preserve"> (آریس و بوگین، 2005)</w:t>
      </w:r>
      <w:r w:rsidRPr="00813AD7">
        <w:rPr>
          <w:rFonts w:hint="cs"/>
          <w:rtl/>
        </w:rPr>
        <w:t>.</w:t>
      </w:r>
    </w:p>
    <w:p w:rsidR="00743A0A" w:rsidRPr="00813AD7" w:rsidRDefault="00743A0A" w:rsidP="00743A0A">
      <w:pPr>
        <w:pStyle w:val="Heading3"/>
        <w:rPr>
          <w:rtl/>
        </w:rPr>
      </w:pPr>
      <w:bookmarkStart w:id="147" w:name="_Toc238933633"/>
      <w:bookmarkStart w:id="148" w:name="_Toc238933757"/>
      <w:bookmarkStart w:id="149" w:name="_Toc332190324"/>
      <w:r w:rsidRPr="00813AD7">
        <w:rPr>
          <w:rFonts w:hint="cs"/>
          <w:rtl/>
        </w:rPr>
        <w:t>محصول كوتاه‌عمر و گذرا</w:t>
      </w:r>
      <w:bookmarkEnd w:id="147"/>
      <w:bookmarkEnd w:id="148"/>
      <w:bookmarkEnd w:id="149"/>
    </w:p>
    <w:p w:rsidR="00743A0A" w:rsidRPr="00813AD7" w:rsidRDefault="00743A0A" w:rsidP="00743A0A">
      <w:pPr>
        <w:rPr>
          <w:rtl/>
        </w:rPr>
      </w:pPr>
      <w:r w:rsidRPr="00813AD7">
        <w:rPr>
          <w:rFonts w:hint="cs"/>
          <w:rtl/>
        </w:rPr>
        <w:t>مدیران رسانه با يك کالای ناپایدار و مدت‌دار روبه رو هستند. محتواي رسانه هر چه باشد يك دوره پذيرش محدود دارد و اگر به موقع و به بهترين شكل در ارائه آن عمل نشود، ممكن است غیرقابل استفاده بشود. به دليل اين عمر كوتاه محصول، بنگاه‌هاي رسانه‌اي بايد مرتبأ به فكر ارائه محتوا و محصول جديد باشند. با توجه به این عمر كوتاه در محصولات رسانه‌اي، ايجاد محتواي جديد به يك فرايند اساسي در صنعت رسانه تبديل شده است. نشان تجاری روزنامه‌ها، كانال‌هاي تلويزيوني و مجلات زيادي طي سالیان دراز حفظ شده است، اما محتواي آنها دائمأ تغيير كرده است. آنها مرتبأ در خود تغيير اعمال كرده‌اند تا آخرين اخبار و رويدادها را منعكس كنند. وجود عمر كوتاه برای محصولات رسانه‌اي، لزوم افزايش چابكي در رسانه‌ها را نشان می‌دهد و در نتيجه پیشتازان و برندگان امروز بازار رسانه، اگر كمي دست از پویایی بردارند بسيار محتمل است كه بازندگان فردا باشند. البته بايد در نظر داشت كه همين امر سبب شده صنعت رسانه يك صنعت كاملأ مردمي باشد كه ارتباط با مخاطب را نه يك فرايند جانبي و پشتيبان، كه اساسي‌ترين ركن فعالیت می‌داند و بيشترين خلاقيت در اين عرصه را نيز در همين صنعت مي‌بينيم</w:t>
      </w:r>
      <w:r w:rsidR="00D56DB6" w:rsidRPr="00813AD7">
        <w:rPr>
          <w:rFonts w:hint="cs"/>
          <w:rtl/>
        </w:rPr>
        <w:t xml:space="preserve"> (آریس و بوگین، 2005)</w:t>
      </w:r>
      <w:r w:rsidRPr="00813AD7">
        <w:rPr>
          <w:rFonts w:hint="cs"/>
          <w:rtl/>
        </w:rPr>
        <w:t>.</w:t>
      </w:r>
    </w:p>
    <w:p w:rsidR="00743A0A" w:rsidRPr="00813AD7" w:rsidRDefault="00743A0A" w:rsidP="00743A0A">
      <w:pPr>
        <w:pStyle w:val="Heading3"/>
        <w:rPr>
          <w:rtl/>
        </w:rPr>
      </w:pPr>
      <w:bookmarkStart w:id="150" w:name="_Toc332190325"/>
      <w:bookmarkStart w:id="151" w:name="_Toc238933634"/>
      <w:bookmarkStart w:id="152" w:name="_Toc238933758"/>
      <w:r w:rsidRPr="00813AD7">
        <w:rPr>
          <w:rFonts w:hint="cs"/>
          <w:rtl/>
        </w:rPr>
        <w:lastRenderedPageBreak/>
        <w:t>تعامل با یک بازار سه بخشی</w:t>
      </w:r>
      <w:bookmarkEnd w:id="150"/>
      <w:r w:rsidRPr="00813AD7">
        <w:rPr>
          <w:rFonts w:hint="cs"/>
          <w:rtl/>
        </w:rPr>
        <w:t xml:space="preserve"> </w:t>
      </w:r>
      <w:bookmarkEnd w:id="151"/>
      <w:bookmarkEnd w:id="152"/>
    </w:p>
    <w:p w:rsidR="00743A0A" w:rsidRPr="00813AD7" w:rsidRDefault="00743A0A" w:rsidP="00DB0A1D">
      <w:pPr>
        <w:rPr>
          <w:rtl/>
        </w:rPr>
      </w:pPr>
      <w:r w:rsidRPr="00813AD7">
        <w:rPr>
          <w:rFonts w:hint="cs"/>
          <w:rtl/>
        </w:rPr>
        <w:t>بنگاه‌هاي رسانه‌اي با يك ساختار بازار خاص و پيچيده مواجه هستند. آنها باید همواره با سه بخش در تعامل باشند: بازار ايجادکنندگان محتوا (بازار مؤلفان)، بازار مخاطبان محتوا (بازار مصرف كنندگان)، و بازار بودجه‌هاي تبلیغاتی شركتها (بازار حامیان مالی  و بازارياب‌ها). مدیران رسانه باید بتوانند با هر سه بخش به خوبی تعامل کنند، زیرا عدم توجه کافی و مناسب به هر یک از این سه بخش می‌تواند در کار بنگاه رسانه‌ای اخلال ایجاد کند و عواقب ناخوشایندی به همراه بیاورد. این سه بخش هر یک به تنهایی مناسبات و ویژگی‌های خاص خود را دارد. در بازار مؤلفان و ایجاد کنندگان آثار، بنگاه رسانه‌ای باید حق استفاده از محصول پدید آمده را به دست آورد. چنین امری می‌تواند با بستن قرارداد با پدید آورنده برای استفاده از تمام یا بخشی از اثر پدید آمده ممکن می‌شود (مثلأ حق استفاده از یک ویدئو کلیپ خاص در سایت) یا با سفارش دادن کار خاص به هنرمندان یا تولید کنندگان (مثلأ سفارش تهیه گزارش ویژه) و یا انواع مختلف قراردادها و مجوزها. در بعضی موارد هم بنگاه‌های رسانه‌ای دست به استخدام هنرمندان و تولیدکنندگان می‌زنند تا اثر در مالکیت شرکت تولید شود. در تعامل با بازار مصرف کنندگان و مشتریان رسانه به دلیل اینکه درآمد بنگاه رسانه‌ای همچون هر شرکت تجاری دیگری از مشتریان و مخاطبان به دست می‌آید، باید دقت کامل صورت گیرد تا بیشترین جذب و حفظ مخاطب صورت گیرد. معمولأ روابط عمومی بنگاه تأثیرگذارترین بخش در شناسایی نیازهای مشتریان و تعیین شیوه‌های تعامل با آنها است. البته تصمیمات مبنی بر چگونگی عرضه محصول و انتخاب کانال توزیع نیز که توسط بخش بازاریابی گرفته می‌شود باید براساس چنین شناختی باشند تا به ایجاد رضایت در میان مشتریان و در نتیجه افزایش درآمد و حفظ مخاطب بینجامد. سومین بازاری که مدیر رسانه‌ای باید با آن تعامل مناسبی داشته باشد بازار آگهی‌دهندگان است که بخش بزرگی از درآمد رسانه را تشکیل می‌دهند. تصمیم‌گیری در رابطه با میزان فضا یا زمان تبلیغات در محصول رسانه‌ای و قیمت‌گذاری آن و نیز مدت قرارداد با آگهی‌دهنده باید بر اساس استراتژی و راهبرد شرکت صورت گیرد. برقراری رابطه مناسب با آگهی‌دهندگان به نحوی که همواره جریان‌های درآمدی قابل توجهی برای بنگاه ایجاد کند از مهمترین اموری است که می‌تواند به موفقیت یا ناکامی بنگاه رسانه‌ای بینجامد</w:t>
      </w:r>
      <w:r w:rsidR="00D56DB6" w:rsidRPr="00813AD7">
        <w:rPr>
          <w:rFonts w:hint="cs"/>
          <w:rtl/>
        </w:rPr>
        <w:t xml:space="preserve"> (فرهنگی و خواجه‌ئیان، 139</w:t>
      </w:r>
      <w:r w:rsidR="00DB0A1D" w:rsidRPr="00813AD7">
        <w:rPr>
          <w:rFonts w:hint="cs"/>
          <w:rtl/>
        </w:rPr>
        <w:t>1</w:t>
      </w:r>
      <w:r w:rsidR="00D56DB6" w:rsidRPr="00813AD7">
        <w:rPr>
          <w:rFonts w:hint="cs"/>
          <w:rtl/>
        </w:rPr>
        <w:t>)</w:t>
      </w:r>
      <w:r w:rsidRPr="00813AD7">
        <w:rPr>
          <w:rFonts w:hint="cs"/>
          <w:rtl/>
        </w:rPr>
        <w:t>.</w:t>
      </w:r>
    </w:p>
    <w:p w:rsidR="00743A0A" w:rsidRPr="00813AD7" w:rsidRDefault="00147874" w:rsidP="00743A0A">
      <w:pPr>
        <w:keepNext/>
      </w:pPr>
      <w:r>
        <w:rPr>
          <w:noProof/>
        </w:rPr>
        <w:lastRenderedPageBreak/>
        <w:pict>
          <v:shape id="_x0000_s1172" type="#_x0000_t202" style="position:absolute;left:0;text-align:left;margin-left:73.6pt;margin-top:103.65pt;width:105pt;height:42.75pt;z-index:251658240" stroked="f">
            <v:textbox style="mso-next-textbox:#_x0000_s1172">
              <w:txbxContent>
                <w:p w:rsidR="005F36D8" w:rsidRPr="00713E2B" w:rsidRDefault="005F36D8" w:rsidP="00743A0A">
                  <w:pPr>
                    <w:jc w:val="center"/>
                    <w:rPr>
                      <w:b/>
                      <w:bCs/>
                      <w:sz w:val="36"/>
                      <w:szCs w:val="36"/>
                    </w:rPr>
                  </w:pPr>
                  <w:r w:rsidRPr="00713E2B">
                    <w:rPr>
                      <w:rFonts w:hint="cs"/>
                      <w:b/>
                      <w:bCs/>
                      <w:sz w:val="36"/>
                      <w:szCs w:val="36"/>
                      <w:rtl/>
                    </w:rPr>
                    <w:t>بنگاه رسانه‌اي</w:t>
                  </w:r>
                </w:p>
              </w:txbxContent>
            </v:textbox>
            <w10:wrap anchorx="page"/>
          </v:shape>
        </w:pict>
      </w:r>
      <w:r w:rsidR="00235727" w:rsidRPr="00813AD7">
        <w:rPr>
          <w:noProof/>
          <w:lang w:bidi="ar-SA"/>
        </w:rPr>
        <w:drawing>
          <wp:inline distT="0" distB="0" distL="0" distR="0">
            <wp:extent cx="5491607" cy="3199892"/>
            <wp:effectExtent l="19050" t="0" r="13843" b="508"/>
            <wp:docPr id="360"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743A0A" w:rsidRPr="00813AD7" w:rsidRDefault="00743A0A" w:rsidP="00DB0A1D">
      <w:pPr>
        <w:pStyle w:val="Caption"/>
      </w:pPr>
      <w:bookmarkStart w:id="153" w:name="_Toc322427403"/>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15</w:t>
      </w:r>
      <w:r w:rsidR="00147874" w:rsidRPr="00813AD7">
        <w:rPr>
          <w:rtl/>
        </w:rPr>
        <w:fldChar w:fldCharType="end"/>
      </w:r>
      <w:r w:rsidRPr="00813AD7">
        <w:rPr>
          <w:rFonts w:hint="cs"/>
          <w:noProof/>
          <w:rtl/>
        </w:rPr>
        <w:t xml:space="preserve">: </w:t>
      </w:r>
      <w:r w:rsidR="00D56DB6" w:rsidRPr="00813AD7">
        <w:rPr>
          <w:rFonts w:hint="eastAsia"/>
          <w:noProof/>
          <w:rtl/>
        </w:rPr>
        <w:t>سه</w:t>
      </w:r>
      <w:r w:rsidR="00D56DB6" w:rsidRPr="00813AD7">
        <w:rPr>
          <w:noProof/>
          <w:rtl/>
        </w:rPr>
        <w:t xml:space="preserve"> </w:t>
      </w:r>
      <w:r w:rsidR="00D56DB6" w:rsidRPr="00813AD7">
        <w:rPr>
          <w:rFonts w:hint="eastAsia"/>
          <w:noProof/>
          <w:rtl/>
        </w:rPr>
        <w:t>بازار</w:t>
      </w:r>
      <w:r w:rsidR="00D56DB6" w:rsidRPr="00813AD7">
        <w:rPr>
          <w:noProof/>
          <w:rtl/>
        </w:rPr>
        <w:t xml:space="preserve"> </w:t>
      </w:r>
      <w:r w:rsidR="00D56DB6" w:rsidRPr="00813AD7">
        <w:rPr>
          <w:rFonts w:hint="eastAsia"/>
          <w:noProof/>
          <w:rtl/>
        </w:rPr>
        <w:t>محتلف</w:t>
      </w:r>
      <w:r w:rsidR="00D56DB6" w:rsidRPr="00813AD7">
        <w:rPr>
          <w:noProof/>
          <w:rtl/>
        </w:rPr>
        <w:t xml:space="preserve"> </w:t>
      </w:r>
      <w:r w:rsidR="00D56DB6" w:rsidRPr="00813AD7">
        <w:rPr>
          <w:rFonts w:hint="cs"/>
          <w:noProof/>
          <w:rtl/>
        </w:rPr>
        <w:t xml:space="preserve">که </w:t>
      </w:r>
      <w:r w:rsidRPr="00813AD7">
        <w:rPr>
          <w:rFonts w:hint="eastAsia"/>
          <w:noProof/>
          <w:rtl/>
        </w:rPr>
        <w:t>بنگاه‌هاي</w:t>
      </w:r>
      <w:r w:rsidRPr="00813AD7">
        <w:rPr>
          <w:noProof/>
          <w:rtl/>
        </w:rPr>
        <w:t xml:space="preserve"> </w:t>
      </w:r>
      <w:r w:rsidRPr="00813AD7">
        <w:rPr>
          <w:rFonts w:hint="eastAsia"/>
          <w:noProof/>
          <w:rtl/>
        </w:rPr>
        <w:t>رسانه‌اي</w:t>
      </w:r>
      <w:r w:rsidRPr="00813AD7">
        <w:rPr>
          <w:noProof/>
          <w:rtl/>
        </w:rPr>
        <w:t xml:space="preserve"> </w:t>
      </w:r>
      <w:r w:rsidR="00D56DB6" w:rsidRPr="00813AD7">
        <w:rPr>
          <w:rFonts w:hint="cs"/>
          <w:noProof/>
          <w:rtl/>
        </w:rPr>
        <w:t xml:space="preserve">همواره </w:t>
      </w:r>
      <w:r w:rsidRPr="00813AD7">
        <w:rPr>
          <w:rFonts w:hint="eastAsia"/>
          <w:noProof/>
          <w:rtl/>
        </w:rPr>
        <w:t>با</w:t>
      </w:r>
      <w:r w:rsidRPr="00813AD7">
        <w:rPr>
          <w:noProof/>
          <w:rtl/>
        </w:rPr>
        <w:t xml:space="preserve"> </w:t>
      </w:r>
      <w:r w:rsidR="00D56DB6" w:rsidRPr="00813AD7">
        <w:rPr>
          <w:rFonts w:hint="cs"/>
          <w:noProof/>
          <w:rtl/>
        </w:rPr>
        <w:t xml:space="preserve">آن‌ها </w:t>
      </w:r>
      <w:r w:rsidRPr="00813AD7">
        <w:rPr>
          <w:rFonts w:hint="eastAsia"/>
          <w:noProof/>
          <w:rtl/>
        </w:rPr>
        <w:t>در</w:t>
      </w:r>
      <w:r w:rsidRPr="00813AD7">
        <w:rPr>
          <w:noProof/>
          <w:rtl/>
        </w:rPr>
        <w:t xml:space="preserve"> </w:t>
      </w:r>
      <w:r w:rsidRPr="00813AD7">
        <w:rPr>
          <w:rFonts w:hint="eastAsia"/>
          <w:noProof/>
          <w:rtl/>
        </w:rPr>
        <w:t>تعامل</w:t>
      </w:r>
      <w:r w:rsidR="00D56DB6" w:rsidRPr="00813AD7">
        <w:rPr>
          <w:rFonts w:hint="cs"/>
          <w:noProof/>
          <w:rtl/>
        </w:rPr>
        <w:t>ند</w:t>
      </w:r>
      <w:r w:rsidRPr="00813AD7">
        <w:rPr>
          <w:noProof/>
          <w:rtl/>
        </w:rPr>
        <w:t xml:space="preserve"> </w:t>
      </w:r>
      <w:r w:rsidR="00D56DB6" w:rsidRPr="00813AD7">
        <w:rPr>
          <w:rFonts w:hint="cs"/>
          <w:noProof/>
          <w:rtl/>
        </w:rPr>
        <w:t xml:space="preserve"> (فرهنگی و خواجه ئیان، 139</w:t>
      </w:r>
      <w:r w:rsidR="00DB0A1D" w:rsidRPr="00813AD7">
        <w:rPr>
          <w:rFonts w:hint="cs"/>
          <w:noProof/>
          <w:rtl/>
        </w:rPr>
        <w:t>1</w:t>
      </w:r>
      <w:r w:rsidR="00D56DB6" w:rsidRPr="00813AD7">
        <w:rPr>
          <w:rFonts w:hint="cs"/>
          <w:noProof/>
          <w:rtl/>
        </w:rPr>
        <w:t>)</w:t>
      </w:r>
      <w:bookmarkEnd w:id="153"/>
    </w:p>
    <w:p w:rsidR="00743A0A" w:rsidRPr="00813AD7" w:rsidRDefault="00743A0A" w:rsidP="00743A0A">
      <w:pPr>
        <w:pStyle w:val="Heading3"/>
        <w:rPr>
          <w:rtl/>
        </w:rPr>
      </w:pPr>
      <w:bookmarkStart w:id="154" w:name="_Toc238933635"/>
      <w:bookmarkStart w:id="155" w:name="_Toc238933759"/>
      <w:bookmarkStart w:id="156" w:name="_Toc332190326"/>
      <w:r w:rsidRPr="00813AD7">
        <w:rPr>
          <w:rFonts w:hint="cs"/>
          <w:rtl/>
        </w:rPr>
        <w:t>حساسیت به واکنش مخاطبان</w:t>
      </w:r>
      <w:bookmarkEnd w:id="154"/>
      <w:bookmarkEnd w:id="155"/>
      <w:bookmarkEnd w:id="156"/>
    </w:p>
    <w:p w:rsidR="00743A0A" w:rsidRPr="00813AD7" w:rsidRDefault="00743A0A" w:rsidP="00100608">
      <w:pPr>
        <w:rPr>
          <w:rtl/>
        </w:rPr>
      </w:pPr>
      <w:r w:rsidRPr="00813AD7">
        <w:rPr>
          <w:rFonts w:hint="cs"/>
          <w:rtl/>
        </w:rPr>
        <w:t>موفقیت یا شکست در این صنعت به شدت به واکنش و استقبال مخاطبان بستگی دارد و این وابستگی به دلیل تعداد زیاد محصولات تولید شده توسط یک بنگاه، در قیاس با سایر صنایع که تنوع محصولات در آنها کمتر است، سبب پرمخاطره بودن و حساسیت بیشتر به میزان استقبال مخاطبان می‌گردد. بسياري از محصولات رسانه‌اي مورد استقبال مخاطبان قرار نمي‌گيرند و از اين رو چندان براي بنگاه سودآور نيستند. میزان بالاي عدم استقبال و نیز هزينه‌هاي بالاي توليد محصول، نشان دهنده سطح بالاي ريسك در صنعت رسانه است. همان طور که شکل نشان می‌دهد، اين ريسك حتي بالاتر از صنايعي همچون خودرو يا داروسازي است</w:t>
      </w:r>
      <w:r w:rsidR="009D496A" w:rsidRPr="00813AD7">
        <w:rPr>
          <w:rFonts w:hint="cs"/>
          <w:rtl/>
        </w:rPr>
        <w:t xml:space="preserve"> </w:t>
      </w:r>
      <w:r w:rsidR="00100608" w:rsidRPr="00813AD7">
        <w:rPr>
          <w:rFonts w:hint="cs"/>
          <w:rtl/>
        </w:rPr>
        <w:t>(آریس و بوگین، 2005).</w:t>
      </w:r>
    </w:p>
    <w:p w:rsidR="00C12059" w:rsidRPr="00813AD7" w:rsidRDefault="00235727" w:rsidP="00C12059">
      <w:pPr>
        <w:keepNext/>
        <w:jc w:val="center"/>
      </w:pPr>
      <w:r w:rsidRPr="00813AD7">
        <w:rPr>
          <w:noProof/>
          <w:lang w:bidi="ar-SA"/>
        </w:rPr>
        <w:lastRenderedPageBreak/>
        <w:drawing>
          <wp:inline distT="0" distB="0" distL="0" distR="0">
            <wp:extent cx="4577207" cy="2749169"/>
            <wp:effectExtent l="12192" t="6096" r="6096" b="0"/>
            <wp:docPr id="35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43A0A" w:rsidRPr="00813AD7" w:rsidRDefault="00C12059" w:rsidP="00C12059">
      <w:pPr>
        <w:pStyle w:val="Caption"/>
        <w:rPr>
          <w:rtl/>
        </w:rPr>
      </w:pPr>
      <w:bookmarkStart w:id="157" w:name="_Toc322427404"/>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16</w:t>
      </w:r>
      <w:r w:rsidR="00147874" w:rsidRPr="00813AD7">
        <w:rPr>
          <w:rtl/>
        </w:rPr>
        <w:fldChar w:fldCharType="end"/>
      </w:r>
      <w:r w:rsidRPr="00813AD7">
        <w:rPr>
          <w:rFonts w:hint="cs"/>
          <w:noProof/>
          <w:rtl/>
        </w:rPr>
        <w:t xml:space="preserve">: </w:t>
      </w:r>
      <w:r w:rsidRPr="00813AD7">
        <w:rPr>
          <w:rFonts w:hint="eastAsia"/>
          <w:noProof/>
          <w:rtl/>
        </w:rPr>
        <w:t>هزينه</w:t>
      </w:r>
      <w:r w:rsidRPr="00813AD7">
        <w:rPr>
          <w:noProof/>
          <w:rtl/>
        </w:rPr>
        <w:t xml:space="preserve"> </w:t>
      </w:r>
      <w:r w:rsidRPr="00813AD7">
        <w:rPr>
          <w:rFonts w:hint="eastAsia"/>
          <w:noProof/>
          <w:rtl/>
        </w:rPr>
        <w:t>سرمايه</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صنايع</w:t>
      </w:r>
      <w:r w:rsidRPr="00813AD7">
        <w:rPr>
          <w:noProof/>
          <w:rtl/>
        </w:rPr>
        <w:t xml:space="preserve"> </w:t>
      </w:r>
      <w:r w:rsidRPr="00813AD7">
        <w:rPr>
          <w:rFonts w:hint="eastAsia"/>
          <w:noProof/>
          <w:rtl/>
        </w:rPr>
        <w:t>گوناگون</w:t>
      </w:r>
      <w:r w:rsidRPr="00813AD7">
        <w:rPr>
          <w:noProof/>
          <w:rtl/>
        </w:rPr>
        <w:t xml:space="preserve"> </w:t>
      </w:r>
      <w:r w:rsidRPr="00813AD7">
        <w:rPr>
          <w:rFonts w:hint="eastAsia"/>
          <w:noProof/>
          <w:rtl/>
        </w:rPr>
        <w:t>با</w:t>
      </w:r>
      <w:r w:rsidRPr="00813AD7">
        <w:rPr>
          <w:noProof/>
          <w:rtl/>
        </w:rPr>
        <w:t xml:space="preserve"> </w:t>
      </w:r>
      <w:r w:rsidRPr="00813AD7">
        <w:rPr>
          <w:rFonts w:hint="eastAsia"/>
          <w:noProof/>
          <w:rtl/>
        </w:rPr>
        <w:t>استفاده</w:t>
      </w:r>
      <w:r w:rsidRPr="00813AD7">
        <w:rPr>
          <w:noProof/>
          <w:rtl/>
        </w:rPr>
        <w:t xml:space="preserve"> </w:t>
      </w:r>
      <w:r w:rsidRPr="00813AD7">
        <w:rPr>
          <w:rFonts w:hint="eastAsia"/>
          <w:noProof/>
          <w:rtl/>
        </w:rPr>
        <w:t>از</w:t>
      </w:r>
      <w:r w:rsidRPr="00813AD7">
        <w:rPr>
          <w:noProof/>
          <w:rtl/>
        </w:rPr>
        <w:t xml:space="preserve"> </w:t>
      </w:r>
      <w:r w:rsidRPr="00813AD7">
        <w:rPr>
          <w:rFonts w:hint="eastAsia"/>
          <w:noProof/>
          <w:rtl/>
        </w:rPr>
        <w:t>ضر</w:t>
      </w:r>
      <w:r w:rsidRPr="00813AD7">
        <w:rPr>
          <w:rFonts w:hint="cs"/>
          <w:noProof/>
          <w:rtl/>
        </w:rPr>
        <w:t>ی</w:t>
      </w:r>
      <w:r w:rsidRPr="00813AD7">
        <w:rPr>
          <w:rFonts w:hint="eastAsia"/>
          <w:noProof/>
          <w:rtl/>
        </w:rPr>
        <w:t>ب</w:t>
      </w:r>
      <w:r w:rsidRPr="00813AD7">
        <w:rPr>
          <w:noProof/>
          <w:rtl/>
        </w:rPr>
        <w:t xml:space="preserve"> </w:t>
      </w:r>
      <w:r w:rsidRPr="00813AD7">
        <w:rPr>
          <w:rFonts w:hint="eastAsia"/>
          <w:noProof/>
          <w:rtl/>
        </w:rPr>
        <w:t>بتا</w:t>
      </w:r>
      <w:r w:rsidRPr="00813AD7">
        <w:rPr>
          <w:noProof/>
          <w:rtl/>
        </w:rPr>
        <w:t xml:space="preserve"> (</w:t>
      </w:r>
      <w:r w:rsidRPr="00813AD7">
        <w:rPr>
          <w:rFonts w:hint="eastAsia"/>
          <w:noProof/>
          <w:rtl/>
        </w:rPr>
        <w:t>منبع</w:t>
      </w:r>
      <w:r w:rsidRPr="00813AD7">
        <w:rPr>
          <w:noProof/>
          <w:rtl/>
        </w:rPr>
        <w:t xml:space="preserve">: </w:t>
      </w:r>
      <w:r w:rsidRPr="00813AD7">
        <w:rPr>
          <w:rFonts w:hint="eastAsia"/>
          <w:noProof/>
          <w:rtl/>
        </w:rPr>
        <w:t>تحل</w:t>
      </w:r>
      <w:r w:rsidRPr="00813AD7">
        <w:rPr>
          <w:rFonts w:hint="cs"/>
          <w:noProof/>
          <w:rtl/>
        </w:rPr>
        <w:t>ی</w:t>
      </w:r>
      <w:r w:rsidRPr="00813AD7">
        <w:rPr>
          <w:rFonts w:hint="eastAsia"/>
          <w:noProof/>
          <w:rtl/>
        </w:rPr>
        <w:t>ل</w:t>
      </w:r>
      <w:r w:rsidRPr="00813AD7">
        <w:rPr>
          <w:noProof/>
          <w:rtl/>
        </w:rPr>
        <w:t xml:space="preserve"> </w:t>
      </w:r>
      <w:r w:rsidRPr="00813AD7">
        <w:rPr>
          <w:rFonts w:hint="eastAsia"/>
          <w:noProof/>
          <w:rtl/>
        </w:rPr>
        <w:t>سا</w:t>
      </w:r>
      <w:r w:rsidRPr="00813AD7">
        <w:rPr>
          <w:rFonts w:hint="cs"/>
          <w:noProof/>
          <w:rtl/>
        </w:rPr>
        <w:t>ی</w:t>
      </w:r>
      <w:r w:rsidRPr="00813AD7">
        <w:rPr>
          <w:rFonts w:hint="eastAsia"/>
          <w:noProof/>
          <w:rtl/>
        </w:rPr>
        <w:t>ت</w:t>
      </w:r>
      <w:r w:rsidRPr="00813AD7">
        <w:rPr>
          <w:noProof/>
          <w:rtl/>
        </w:rPr>
        <w:t xml:space="preserve"> </w:t>
      </w:r>
      <w:r w:rsidRPr="00813AD7">
        <w:rPr>
          <w:rFonts w:hint="eastAsia"/>
          <w:noProof/>
          <w:rtl/>
        </w:rPr>
        <w:t>مک</w:t>
      </w:r>
      <w:r w:rsidRPr="00813AD7">
        <w:rPr>
          <w:noProof/>
          <w:rtl/>
        </w:rPr>
        <w:t xml:space="preserve"> </w:t>
      </w:r>
      <w:r w:rsidRPr="00813AD7">
        <w:rPr>
          <w:rFonts w:hint="eastAsia"/>
          <w:noProof/>
          <w:rtl/>
        </w:rPr>
        <w:t>ک</w:t>
      </w:r>
      <w:r w:rsidRPr="00813AD7">
        <w:rPr>
          <w:rFonts w:hint="cs"/>
          <w:noProof/>
          <w:rtl/>
        </w:rPr>
        <w:t>ی</w:t>
      </w:r>
      <w:r w:rsidRPr="00813AD7">
        <w:rPr>
          <w:rFonts w:hint="eastAsia"/>
          <w:noProof/>
          <w:rtl/>
        </w:rPr>
        <w:t>نز</w:t>
      </w:r>
      <w:r w:rsidRPr="00813AD7">
        <w:rPr>
          <w:rFonts w:hint="cs"/>
          <w:noProof/>
          <w:rtl/>
        </w:rPr>
        <w:t>ی</w:t>
      </w:r>
      <w:r w:rsidRPr="00813AD7">
        <w:rPr>
          <w:noProof/>
          <w:rtl/>
        </w:rPr>
        <w:t>)</w:t>
      </w:r>
      <w:bookmarkEnd w:id="157"/>
    </w:p>
    <w:p w:rsidR="00743A0A" w:rsidRPr="00813AD7" w:rsidRDefault="00743A0A" w:rsidP="00743A0A">
      <w:pPr>
        <w:pStyle w:val="Heading3"/>
        <w:rPr>
          <w:rtl/>
        </w:rPr>
      </w:pPr>
      <w:bookmarkStart w:id="158" w:name="_Toc238933636"/>
      <w:bookmarkStart w:id="159" w:name="_Toc238933760"/>
      <w:bookmarkStart w:id="160" w:name="_Toc332190327"/>
      <w:r w:rsidRPr="00813AD7">
        <w:rPr>
          <w:rFonts w:hint="cs"/>
          <w:rtl/>
        </w:rPr>
        <w:t>گستره محلي و منطقه‌اي</w:t>
      </w:r>
      <w:bookmarkEnd w:id="158"/>
      <w:bookmarkEnd w:id="159"/>
      <w:bookmarkEnd w:id="160"/>
    </w:p>
    <w:p w:rsidR="00743A0A" w:rsidRPr="00813AD7" w:rsidRDefault="00743A0A" w:rsidP="00DB0A1D">
      <w:pPr>
        <w:rPr>
          <w:rtl/>
        </w:rPr>
      </w:pPr>
      <w:r w:rsidRPr="00813AD7">
        <w:rPr>
          <w:rFonts w:hint="cs"/>
          <w:rtl/>
        </w:rPr>
        <w:t xml:space="preserve">علي‌رغم وجود شرکت‌های بزرگ رسانه‌اي بين‌المللي، هنوز بخش عمده صنعت رسانه با ويژگي تمركز بر محتواي منطقه‌اي و محلي سنجيده مي‌شود. با تمام تلاشي كه صورت مي‌گيرد، تنها تعداد كمي از محصولات جهاني مي‌شوند (كه البته در سالهاي اخير با گسترش ارتباطات جهاني این تعداد قدری افزایش یافته‌اند). آمارهاي مختلف در جهان نشان مي‌دهد كه هنوز محبوب‌ترين محصولات، داخلي و منطقه‌اي هستند. مثلأ در اروپا در ميان 20 عنوان برتر تلويزيوني 80-90 درصد آنها محلي بوده‌اند. حتي در مورد كانال‌هاي فراگير اروپايي مثل يورواسپرت و يورونيوز نيز محتوا با سليقه‌هاي محلي و منطقه‌اي سازگار مي‌شود. اين محلي شدن محتوا سبب گردیده كه حتي شرکت‌های بزرگ رسانه‌اي نيز با وجود برتري و شهرت جهاني خود دست به تنوع محتوا با توجه به منطقه‌هاي مختلف جغرافيايي بزنند. نمونه اين تلاشها را مي‌توان در متنوع سازي سايت </w:t>
      </w:r>
      <w:r w:rsidRPr="00813AD7">
        <w:t>Yahoo</w:t>
      </w:r>
      <w:r w:rsidRPr="00813AD7">
        <w:rPr>
          <w:rFonts w:hint="cs"/>
          <w:rtl/>
        </w:rPr>
        <w:t xml:space="preserve"> ديد كه براي كشورهاي سودآور و پرمشتری خود همچون انگلستان، چین، ژاپن، کانادا و ... دامنه اختصاصي ايجاد كرده است تا محتواي محلي و منطقه‌اي را براي آنها و به زبان خودشان ارائه دهد</w:t>
      </w:r>
      <w:r w:rsidR="009D496A" w:rsidRPr="00813AD7">
        <w:rPr>
          <w:rFonts w:hint="cs"/>
          <w:rtl/>
        </w:rPr>
        <w:t xml:space="preserve"> (فرهنگی و خواجه‌ئیان، 139</w:t>
      </w:r>
      <w:r w:rsidR="00DB0A1D" w:rsidRPr="00813AD7">
        <w:rPr>
          <w:rFonts w:hint="cs"/>
          <w:rtl/>
        </w:rPr>
        <w:t>1</w:t>
      </w:r>
      <w:r w:rsidR="009D496A" w:rsidRPr="00813AD7">
        <w:rPr>
          <w:rFonts w:hint="cs"/>
          <w:rtl/>
        </w:rPr>
        <w:t>)</w:t>
      </w:r>
      <w:r w:rsidRPr="00813AD7">
        <w:rPr>
          <w:rFonts w:hint="cs"/>
          <w:rtl/>
        </w:rPr>
        <w:t>.</w:t>
      </w:r>
    </w:p>
    <w:p w:rsidR="00C12059" w:rsidRPr="00813AD7" w:rsidRDefault="00235727" w:rsidP="00C12059">
      <w:pPr>
        <w:pStyle w:val="TOC3"/>
        <w:keepNext/>
      </w:pPr>
      <w:r w:rsidRPr="00813AD7">
        <w:rPr>
          <w:noProof/>
          <w:lang w:bidi="ar-SA"/>
        </w:rPr>
        <w:lastRenderedPageBreak/>
        <w:drawing>
          <wp:inline distT="0" distB="0" distL="0" distR="0">
            <wp:extent cx="5236845" cy="3147060"/>
            <wp:effectExtent l="19050" t="0" r="1905" b="0"/>
            <wp:docPr id="358" name="Picture 1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jpg"/>
                    <pic:cNvPicPr>
                      <a:picLocks noChangeAspect="1" noChangeArrowheads="1"/>
                    </pic:cNvPicPr>
                  </pic:nvPicPr>
                  <pic:blipFill>
                    <a:blip r:embed="rId29"/>
                    <a:srcRect/>
                    <a:stretch>
                      <a:fillRect/>
                    </a:stretch>
                  </pic:blipFill>
                  <pic:spPr bwMode="auto">
                    <a:xfrm>
                      <a:off x="0" y="0"/>
                      <a:ext cx="5236845" cy="3147060"/>
                    </a:xfrm>
                    <a:prstGeom prst="rect">
                      <a:avLst/>
                    </a:prstGeom>
                    <a:noFill/>
                    <a:ln w="9525">
                      <a:noFill/>
                      <a:miter lim="800000"/>
                      <a:headEnd/>
                      <a:tailEnd/>
                    </a:ln>
                  </pic:spPr>
                </pic:pic>
              </a:graphicData>
            </a:graphic>
          </wp:inline>
        </w:drawing>
      </w:r>
    </w:p>
    <w:p w:rsidR="00743A0A" w:rsidRPr="00813AD7" w:rsidRDefault="00C12059" w:rsidP="00C12059">
      <w:pPr>
        <w:pStyle w:val="Caption"/>
        <w:rPr>
          <w:rtl/>
        </w:rPr>
      </w:pPr>
      <w:bookmarkStart w:id="161" w:name="_Toc322427405"/>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17</w:t>
      </w:r>
      <w:r w:rsidR="00147874" w:rsidRPr="00813AD7">
        <w:rPr>
          <w:rtl/>
        </w:rPr>
        <w:fldChar w:fldCharType="end"/>
      </w:r>
      <w:r w:rsidRPr="00813AD7">
        <w:rPr>
          <w:rFonts w:hint="cs"/>
          <w:noProof/>
          <w:rtl/>
        </w:rPr>
        <w:t xml:space="preserve">: </w:t>
      </w:r>
      <w:r w:rsidRPr="00813AD7">
        <w:rPr>
          <w:rFonts w:hint="eastAsia"/>
          <w:noProof/>
          <w:rtl/>
        </w:rPr>
        <w:t>مقا</w:t>
      </w:r>
      <w:r w:rsidRPr="00813AD7">
        <w:rPr>
          <w:rFonts w:hint="cs"/>
          <w:noProof/>
          <w:rtl/>
        </w:rPr>
        <w:t>ی</w:t>
      </w:r>
      <w:r w:rsidRPr="00813AD7">
        <w:rPr>
          <w:rFonts w:hint="eastAsia"/>
          <w:noProof/>
          <w:rtl/>
        </w:rPr>
        <w:t>سه</w:t>
      </w:r>
      <w:r w:rsidRPr="00813AD7">
        <w:rPr>
          <w:noProof/>
          <w:rtl/>
        </w:rPr>
        <w:t xml:space="preserve"> </w:t>
      </w:r>
      <w:r w:rsidRPr="00813AD7">
        <w:rPr>
          <w:rFonts w:hint="eastAsia"/>
          <w:noProof/>
          <w:rtl/>
        </w:rPr>
        <w:t>درآمدها</w:t>
      </w:r>
      <w:r w:rsidRPr="00813AD7">
        <w:rPr>
          <w:rFonts w:hint="cs"/>
          <w:noProof/>
          <w:rtl/>
        </w:rPr>
        <w:t>ی</w:t>
      </w:r>
      <w:r w:rsidRPr="00813AD7">
        <w:rPr>
          <w:noProof/>
          <w:rtl/>
        </w:rPr>
        <w:t xml:space="preserve"> </w:t>
      </w:r>
      <w:r w:rsidRPr="00813AD7">
        <w:rPr>
          <w:rFonts w:hint="eastAsia"/>
          <w:noProof/>
          <w:rtl/>
        </w:rPr>
        <w:t>داخل</w:t>
      </w:r>
      <w:r w:rsidRPr="00813AD7">
        <w:rPr>
          <w:rFonts w:hint="cs"/>
          <w:noProof/>
          <w:rtl/>
        </w:rPr>
        <w:t>ی</w:t>
      </w:r>
      <w:r w:rsidRPr="00813AD7">
        <w:rPr>
          <w:noProof/>
          <w:rtl/>
        </w:rPr>
        <w:t xml:space="preserve"> </w:t>
      </w:r>
      <w:r w:rsidRPr="00813AD7">
        <w:rPr>
          <w:rFonts w:hint="eastAsia"/>
          <w:noProof/>
          <w:rtl/>
        </w:rPr>
        <w:t>و</w:t>
      </w:r>
      <w:r w:rsidRPr="00813AD7">
        <w:rPr>
          <w:noProof/>
          <w:rtl/>
        </w:rPr>
        <w:t xml:space="preserve"> </w:t>
      </w:r>
      <w:r w:rsidRPr="00813AD7">
        <w:rPr>
          <w:rFonts w:hint="eastAsia"/>
          <w:noProof/>
          <w:rtl/>
        </w:rPr>
        <w:t>ب</w:t>
      </w:r>
      <w:r w:rsidRPr="00813AD7">
        <w:rPr>
          <w:rFonts w:hint="cs"/>
          <w:noProof/>
          <w:rtl/>
        </w:rPr>
        <w:t>ی</w:t>
      </w:r>
      <w:r w:rsidRPr="00813AD7">
        <w:rPr>
          <w:rFonts w:hint="eastAsia"/>
          <w:noProof/>
          <w:rtl/>
        </w:rPr>
        <w:t>ن‌الملل</w:t>
      </w:r>
      <w:r w:rsidRPr="00813AD7">
        <w:rPr>
          <w:rFonts w:hint="cs"/>
          <w:noProof/>
          <w:rtl/>
        </w:rPr>
        <w:t>ی</w:t>
      </w:r>
      <w:r w:rsidRPr="00813AD7">
        <w:rPr>
          <w:noProof/>
          <w:rtl/>
        </w:rPr>
        <w:t xml:space="preserve"> </w:t>
      </w:r>
      <w:r w:rsidRPr="00813AD7">
        <w:rPr>
          <w:rFonts w:hint="eastAsia"/>
          <w:noProof/>
          <w:rtl/>
        </w:rPr>
        <w:t>شرکتها</w:t>
      </w:r>
      <w:r w:rsidRPr="00813AD7">
        <w:rPr>
          <w:rFonts w:hint="cs"/>
          <w:noProof/>
          <w:rtl/>
        </w:rPr>
        <w:t>ی</w:t>
      </w:r>
      <w:r w:rsidRPr="00813AD7">
        <w:rPr>
          <w:noProof/>
          <w:rtl/>
        </w:rPr>
        <w:t xml:space="preserve"> </w:t>
      </w:r>
      <w:r w:rsidRPr="00813AD7">
        <w:rPr>
          <w:rFonts w:hint="eastAsia"/>
          <w:noProof/>
          <w:rtl/>
        </w:rPr>
        <w:t>بزرگ</w:t>
      </w:r>
      <w:r w:rsidRPr="00813AD7">
        <w:rPr>
          <w:noProof/>
          <w:rtl/>
        </w:rPr>
        <w:t xml:space="preserve"> </w:t>
      </w:r>
      <w:r w:rsidRPr="00813AD7">
        <w:rPr>
          <w:rFonts w:hint="eastAsia"/>
          <w:noProof/>
          <w:rtl/>
        </w:rPr>
        <w:t>رسانه‌ا</w:t>
      </w:r>
      <w:r w:rsidRPr="00813AD7">
        <w:rPr>
          <w:rFonts w:hint="cs"/>
          <w:noProof/>
          <w:rtl/>
        </w:rPr>
        <w:t>ی</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سال</w:t>
      </w:r>
      <w:r w:rsidRPr="00813AD7">
        <w:rPr>
          <w:noProof/>
          <w:rtl/>
        </w:rPr>
        <w:t xml:space="preserve"> 2003</w:t>
      </w:r>
      <w:bookmarkEnd w:id="161"/>
    </w:p>
    <w:p w:rsidR="00743A0A" w:rsidRPr="00813AD7" w:rsidRDefault="00743A0A" w:rsidP="00743A0A">
      <w:pPr>
        <w:pStyle w:val="Heading3"/>
        <w:rPr>
          <w:rtl/>
        </w:rPr>
      </w:pPr>
      <w:bookmarkStart w:id="162" w:name="_Toc238933637"/>
      <w:bookmarkStart w:id="163" w:name="_Toc238933761"/>
      <w:bookmarkStart w:id="164" w:name="_Toc332190328"/>
      <w:r w:rsidRPr="00813AD7">
        <w:rPr>
          <w:rFonts w:hint="cs"/>
          <w:rtl/>
        </w:rPr>
        <w:t>اهداف اقتصادي و اجتماعي</w:t>
      </w:r>
      <w:bookmarkEnd w:id="162"/>
      <w:bookmarkEnd w:id="163"/>
      <w:bookmarkEnd w:id="164"/>
    </w:p>
    <w:p w:rsidR="00743A0A" w:rsidRPr="00813AD7" w:rsidRDefault="00743A0A" w:rsidP="00743A0A">
      <w:pPr>
        <w:rPr>
          <w:rtl/>
        </w:rPr>
      </w:pPr>
      <w:r w:rsidRPr="00813AD7">
        <w:rPr>
          <w:rFonts w:hint="cs"/>
          <w:rtl/>
        </w:rPr>
        <w:t xml:space="preserve">یکی از کارکردهای بسیار مهم رسانه‌ها در اجتماع، گزینش اطلاعات، تفسير آنها و سرانجام ارائه آنها در شكل مورد نظر خود، به جامعه است. اين فرايند را دروازه‌باني خبري خوانده‌اند. ادواردز و كرامول </w:t>
      </w:r>
      <w:r w:rsidR="006C1EC0" w:rsidRPr="00813AD7">
        <w:rPr>
          <w:rFonts w:hint="cs"/>
          <w:rtl/>
        </w:rPr>
        <w:t xml:space="preserve">(2006) </w:t>
      </w:r>
      <w:r w:rsidRPr="00813AD7">
        <w:rPr>
          <w:rFonts w:hint="cs"/>
          <w:rtl/>
        </w:rPr>
        <w:t>در کتاب خود رسانه‌ها را «نگهبانان قدرت</w:t>
      </w:r>
      <w:r w:rsidRPr="00813AD7">
        <w:rPr>
          <w:rStyle w:val="FootnoteReference"/>
          <w:rtl/>
        </w:rPr>
        <w:footnoteReference w:id="21"/>
      </w:r>
      <w:r w:rsidRPr="00813AD7">
        <w:rPr>
          <w:rFonts w:hint="cs"/>
          <w:rtl/>
        </w:rPr>
        <w:t xml:space="preserve">» ناميده‌اند تا به اثرگذاری بالای رسانه‌ها و نقش تعیین‌کننده آنها در قدرت اشاره کنند. چنین نقشی برای آنها يك مسئوليت اجتماعي قائل می‌شود كه مدیران رسانه بايد ميان آن و اهداف اقتصادي خود تعادل ايجاد كنند. همچنين به اين معني است كه آنها بايد با فشار سياسي و بازيگران قدرت نيز تعامل داشته باشند. بحث مسئوليت اجتماعي امروزه به يك کارکرد اساسي براي رسانه‌ها تبديل شده است و تقريبأ تمام دست‌اندرکاران این صنعت، آن را به عنوان يك </w:t>
      </w:r>
      <w:r w:rsidR="00784113" w:rsidRPr="00813AD7">
        <w:rPr>
          <w:rFonts w:hint="cs"/>
          <w:rtl/>
        </w:rPr>
        <w:t>وظيفه بي‌چون و چرا پذيرفته‌اند.</w:t>
      </w:r>
    </w:p>
    <w:p w:rsidR="008A0A0E" w:rsidRPr="00813AD7" w:rsidRDefault="008A0A0E" w:rsidP="002E7FD0">
      <w:pPr>
        <w:pStyle w:val="Heading2"/>
        <w:rPr>
          <w:rtl/>
        </w:rPr>
      </w:pPr>
      <w:bookmarkStart w:id="165" w:name="_Toc332190329"/>
      <w:r w:rsidRPr="00813AD7">
        <w:rPr>
          <w:rFonts w:hint="cs"/>
          <w:rtl/>
        </w:rPr>
        <w:t>2-4-</w:t>
      </w:r>
      <w:r w:rsidR="002E7FD0" w:rsidRPr="00813AD7">
        <w:rPr>
          <w:rFonts w:hint="cs"/>
          <w:rtl/>
        </w:rPr>
        <w:t>3</w:t>
      </w:r>
      <w:r w:rsidRPr="00813AD7">
        <w:rPr>
          <w:rFonts w:hint="cs"/>
          <w:rtl/>
        </w:rPr>
        <w:t>- بررسی وضعیت کنونی صنعت رسانه</w:t>
      </w:r>
      <w:bookmarkEnd w:id="165"/>
      <w:r w:rsidRPr="00813AD7">
        <w:rPr>
          <w:rFonts w:hint="cs"/>
          <w:rtl/>
        </w:rPr>
        <w:t xml:space="preserve"> </w:t>
      </w:r>
    </w:p>
    <w:p w:rsidR="008A0A0E" w:rsidRPr="00813AD7" w:rsidRDefault="008A0A0E" w:rsidP="00DB0A1D">
      <w:pPr>
        <w:rPr>
          <w:rtl/>
        </w:rPr>
      </w:pPr>
      <w:r w:rsidRPr="00813AD7">
        <w:rPr>
          <w:rFonts w:hint="cs"/>
          <w:rtl/>
        </w:rPr>
        <w:t xml:space="preserve">طبیعی است که با وجود ابعاد گوناگون، عملكردهای متفاوتي را نیز از رسانه‌های مختلف شاهد باشیم. در ساليان اخير اگرچه بعضي رسانه‌ها و به ويژه رسانه‌هاي سنتي با نوسان زیادی مواجه بوده‌اند، اما كل صنعت رشد منحصر به فردي را تجربه کرده است. اين رشد بيشتر از هر عامل ديگري، از نوآوري در فنآوري‌هاي </w:t>
      </w:r>
      <w:r w:rsidRPr="00813AD7">
        <w:rPr>
          <w:rFonts w:hint="cs"/>
          <w:rtl/>
        </w:rPr>
        <w:lastRenderedPageBreak/>
        <w:t>توليد و توزیع ناشي شده است، مانند پيشرفت در صنعت چاپ، رواج ماهواره و به ویژه گسترش نفوذ اينترنت كه بازار رسانه را بسيار گسترده كرده است. افزایش دسترسی به اینترنت، پوشش گسترده ماهواره‌ها و نفوذ فراوان رسانه‌های سیار از جمله تلفن همراه، سبب افزایش استفاده افراد با رسانه‌ها شده است، به شکلی که می‌توان این استفاده را به همزیستی انسان با رسانه‌ها تعبیر کرد. با اين حال بايد به يك نكته بسيار كليدي در صنعت رسانه توجه كرد که برای کارآفرینان رسانه‌ای می‌تواند کارگشا باشد: در اغلب اوقات ورود محصولات جديد به بازار سبب از بين رفتن محصولات قديم نشده است، بلكه بازار تازه‌ای را براي محصولات جديد ايجاد كرده است. مثلأ ورود تلويزيون هرگز باعث انقراض سينما نشد، كتاب‌هاي الكترونيكي نتوانسته‌اند جايگزين كتاب شوند، و راديو كه در زمان خود يك پديده انقلابي بود، نتوانست جانشين روزنامه‌ها و صنعت چاپ شود. در حقيقت با ورود آنها بازارهای جديدي شكل گرفت كه حتي گاهي اوقات بازار محصول قبلي را نيز تقويت كرد. مثلأ تبليغ فيلمهاي سينمايي در تلويزيون، سبب افزايش تعداد بينندگان آن فيلم در سينماها مي‌شود، يا مطرح شدن يك خبر در روزنامه‌ها، سبب توجه بیشتر افراد به تلويزيون براي اطلاع از حاشيه‌ها و تفسيرهای پيرامون آن خبر خواهد شد. بنابراين اگرچه گاهي به نظر مي‌رسد كه رسانه‌هاي مختلف براي افزايش سهم خود از يك بازار در حال نبرد با يكديگرند، اما با توجه به گسترده شدن بازار، به جاي نبرد مستقیم با یکدیگر بیشتر به نوعي همكاري در عين رقابت</w:t>
      </w:r>
      <w:r w:rsidRPr="00813AD7">
        <w:rPr>
          <w:rStyle w:val="FootnoteReference"/>
          <w:rtl/>
        </w:rPr>
        <w:footnoteReference w:id="22"/>
      </w:r>
      <w:r w:rsidRPr="00813AD7">
        <w:rPr>
          <w:rFonts w:hint="cs"/>
          <w:rtl/>
        </w:rPr>
        <w:t xml:space="preserve"> سوق يافته‌اند</w:t>
      </w:r>
      <w:r w:rsidR="00637D56" w:rsidRPr="00813AD7">
        <w:rPr>
          <w:rFonts w:hint="cs"/>
          <w:rtl/>
        </w:rPr>
        <w:t xml:space="preserve"> </w:t>
      </w:r>
      <w:r w:rsidR="00637D56" w:rsidRPr="00056A86">
        <w:rPr>
          <w:rFonts w:hint="cs"/>
          <w:rtl/>
        </w:rPr>
        <w:t>(فرهنگی و خواجه‌ئیان، 139</w:t>
      </w:r>
      <w:r w:rsidR="00DB0A1D" w:rsidRPr="00056A86">
        <w:rPr>
          <w:rFonts w:hint="cs"/>
          <w:rtl/>
        </w:rPr>
        <w:t>1</w:t>
      </w:r>
      <w:r w:rsidR="00637D56" w:rsidRPr="00056A86">
        <w:rPr>
          <w:rFonts w:hint="cs"/>
          <w:rtl/>
        </w:rPr>
        <w:t>)</w:t>
      </w:r>
      <w:r w:rsidRPr="00056A86">
        <w:rPr>
          <w:rFonts w:hint="cs"/>
          <w:rtl/>
        </w:rPr>
        <w:t>.</w:t>
      </w:r>
    </w:p>
    <w:p w:rsidR="008A0A0E" w:rsidRPr="00813AD7" w:rsidRDefault="008A0A0E" w:rsidP="008A0A0E">
      <w:pPr>
        <w:rPr>
          <w:rtl/>
        </w:rPr>
      </w:pPr>
      <w:r w:rsidRPr="00813AD7">
        <w:rPr>
          <w:rFonts w:hint="cs"/>
          <w:rtl/>
        </w:rPr>
        <w:t>طبیعتأ نرخ رشد در بخشهاي مختلف صنعت رسانه یکسان نیست. رسانه‌هاي قديمي‌تر همچون راديو به آهستگي رشد مي‌كنند، يا اصلأ رشد نمي‌كنند و سهم بازار خود را هم از حيث مصرف‌كنندگان و هم از حيث آگهي‌دهندگان به ساير رسانه‌ها واگذار مي‌كنند. شکلهای زیر سهم بازار رسانه‌های گوناگون را در برهه‌های زمانی یکسان نشان می‌دهند</w:t>
      </w:r>
      <w:r w:rsidR="00B73AD3" w:rsidRPr="00813AD7">
        <w:rPr>
          <w:rFonts w:hint="cs"/>
          <w:rtl/>
        </w:rPr>
        <w:t xml:space="preserve"> (آریس و بوگین، 2005)</w:t>
      </w:r>
      <w:r w:rsidRPr="00813AD7">
        <w:rPr>
          <w:rFonts w:hint="cs"/>
          <w:rtl/>
        </w:rPr>
        <w:t>.</w:t>
      </w:r>
    </w:p>
    <w:p w:rsidR="00637D56" w:rsidRPr="00813AD7" w:rsidRDefault="00235727" w:rsidP="00637D56">
      <w:pPr>
        <w:pStyle w:val="TOC3"/>
        <w:keepNext/>
      </w:pPr>
      <w:r w:rsidRPr="00813AD7">
        <w:rPr>
          <w:noProof/>
          <w:lang w:bidi="ar-SA"/>
        </w:rPr>
        <w:lastRenderedPageBreak/>
        <w:drawing>
          <wp:inline distT="0" distB="0" distL="0" distR="0">
            <wp:extent cx="5723890" cy="3609975"/>
            <wp:effectExtent l="19050" t="0" r="0" b="0"/>
            <wp:docPr id="357" name="Picture 1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jpg"/>
                    <pic:cNvPicPr>
                      <a:picLocks noChangeAspect="1" noChangeArrowheads="1"/>
                    </pic:cNvPicPr>
                  </pic:nvPicPr>
                  <pic:blipFill>
                    <a:blip r:embed="rId30"/>
                    <a:srcRect/>
                    <a:stretch>
                      <a:fillRect/>
                    </a:stretch>
                  </pic:blipFill>
                  <pic:spPr bwMode="auto">
                    <a:xfrm>
                      <a:off x="0" y="0"/>
                      <a:ext cx="5723890" cy="3609975"/>
                    </a:xfrm>
                    <a:prstGeom prst="rect">
                      <a:avLst/>
                    </a:prstGeom>
                    <a:noFill/>
                    <a:ln w="9525">
                      <a:noFill/>
                      <a:miter lim="800000"/>
                      <a:headEnd/>
                      <a:tailEnd/>
                    </a:ln>
                  </pic:spPr>
                </pic:pic>
              </a:graphicData>
            </a:graphic>
          </wp:inline>
        </w:drawing>
      </w:r>
    </w:p>
    <w:p w:rsidR="008A0A0E" w:rsidRPr="00813AD7" w:rsidRDefault="00637D56" w:rsidP="00637D56">
      <w:pPr>
        <w:pStyle w:val="Caption"/>
        <w:rPr>
          <w:rtl/>
        </w:rPr>
      </w:pPr>
      <w:bookmarkStart w:id="166" w:name="_Toc322427406"/>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18</w:t>
      </w:r>
      <w:r w:rsidR="00147874" w:rsidRPr="00813AD7">
        <w:rPr>
          <w:rtl/>
        </w:rPr>
        <w:fldChar w:fldCharType="end"/>
      </w:r>
      <w:r w:rsidRPr="00813AD7">
        <w:rPr>
          <w:rFonts w:hint="cs"/>
          <w:noProof/>
          <w:rtl/>
        </w:rPr>
        <w:t xml:space="preserve">: </w:t>
      </w:r>
      <w:r w:rsidRPr="00813AD7">
        <w:rPr>
          <w:rFonts w:hint="eastAsia"/>
          <w:noProof/>
          <w:rtl/>
        </w:rPr>
        <w:t>نرخ</w:t>
      </w:r>
      <w:r w:rsidRPr="00813AD7">
        <w:rPr>
          <w:noProof/>
          <w:rtl/>
        </w:rPr>
        <w:t xml:space="preserve"> </w:t>
      </w:r>
      <w:r w:rsidRPr="00813AD7">
        <w:rPr>
          <w:rFonts w:hint="eastAsia"/>
          <w:noProof/>
          <w:rtl/>
        </w:rPr>
        <w:t>رشد</w:t>
      </w:r>
      <w:r w:rsidRPr="00813AD7">
        <w:rPr>
          <w:noProof/>
          <w:rtl/>
        </w:rPr>
        <w:t xml:space="preserve"> </w:t>
      </w:r>
      <w:r w:rsidRPr="00813AD7">
        <w:rPr>
          <w:rFonts w:hint="eastAsia"/>
          <w:noProof/>
          <w:rtl/>
        </w:rPr>
        <w:t>سالانه</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مخارج</w:t>
      </w:r>
      <w:r w:rsidRPr="00813AD7">
        <w:rPr>
          <w:noProof/>
          <w:rtl/>
        </w:rPr>
        <w:t xml:space="preserve"> </w:t>
      </w:r>
      <w:r w:rsidRPr="00813AD7">
        <w:rPr>
          <w:rFonts w:hint="eastAsia"/>
          <w:noProof/>
          <w:rtl/>
        </w:rPr>
        <w:t>واقع</w:t>
      </w:r>
      <w:r w:rsidRPr="00813AD7">
        <w:rPr>
          <w:rFonts w:hint="cs"/>
          <w:noProof/>
          <w:rtl/>
        </w:rPr>
        <w:t>ی</w:t>
      </w:r>
      <w:r w:rsidRPr="00813AD7">
        <w:rPr>
          <w:noProof/>
          <w:rtl/>
        </w:rPr>
        <w:t xml:space="preserve"> </w:t>
      </w:r>
      <w:r w:rsidRPr="00813AD7">
        <w:rPr>
          <w:rFonts w:hint="eastAsia"/>
          <w:noProof/>
          <w:rtl/>
        </w:rPr>
        <w:t>مصرف‌کنندگان</w:t>
      </w:r>
      <w:r w:rsidRPr="00813AD7">
        <w:rPr>
          <w:noProof/>
          <w:rtl/>
        </w:rPr>
        <w:t xml:space="preserve"> </w:t>
      </w:r>
      <w:r w:rsidRPr="00813AD7">
        <w:rPr>
          <w:rFonts w:hint="eastAsia"/>
          <w:noProof/>
          <w:rtl/>
        </w:rPr>
        <w:t>از</w:t>
      </w:r>
      <w:r w:rsidRPr="00813AD7">
        <w:rPr>
          <w:noProof/>
          <w:rtl/>
        </w:rPr>
        <w:t xml:space="preserve"> </w:t>
      </w:r>
      <w:r w:rsidRPr="00813AD7">
        <w:rPr>
          <w:rFonts w:hint="eastAsia"/>
          <w:noProof/>
          <w:rtl/>
        </w:rPr>
        <w:t>سالها</w:t>
      </w:r>
      <w:r w:rsidRPr="00813AD7">
        <w:rPr>
          <w:rFonts w:hint="cs"/>
          <w:noProof/>
          <w:rtl/>
        </w:rPr>
        <w:t>ی</w:t>
      </w:r>
      <w:r w:rsidRPr="00813AD7">
        <w:rPr>
          <w:noProof/>
          <w:rtl/>
        </w:rPr>
        <w:t xml:space="preserve"> 1997 </w:t>
      </w:r>
      <w:r w:rsidRPr="00813AD7">
        <w:rPr>
          <w:rFonts w:hint="eastAsia"/>
          <w:noProof/>
          <w:rtl/>
        </w:rPr>
        <w:t>تا</w:t>
      </w:r>
      <w:r w:rsidRPr="00813AD7">
        <w:rPr>
          <w:noProof/>
          <w:rtl/>
        </w:rPr>
        <w:t xml:space="preserve"> 2002 </w:t>
      </w:r>
      <w:r w:rsidRPr="00813AD7">
        <w:rPr>
          <w:rFonts w:hint="cs"/>
          <w:noProof/>
          <w:rtl/>
        </w:rPr>
        <w:t>(منبع: آریس و بوگین، 2005)</w:t>
      </w:r>
      <w:bookmarkEnd w:id="166"/>
    </w:p>
    <w:p w:rsidR="008A0A0E" w:rsidRPr="00813AD7" w:rsidRDefault="008A0A0E" w:rsidP="008A0A0E">
      <w:pPr>
        <w:rPr>
          <w:rtl/>
        </w:rPr>
      </w:pPr>
    </w:p>
    <w:p w:rsidR="00A24108" w:rsidRPr="00813AD7" w:rsidRDefault="00235727" w:rsidP="00A24108">
      <w:pPr>
        <w:pStyle w:val="TOC3"/>
        <w:keepNext/>
      </w:pPr>
      <w:r w:rsidRPr="00813AD7">
        <w:rPr>
          <w:noProof/>
          <w:lang w:bidi="ar-SA"/>
        </w:rPr>
        <w:drawing>
          <wp:inline distT="0" distB="0" distL="0" distR="0">
            <wp:extent cx="5723890" cy="3883025"/>
            <wp:effectExtent l="19050" t="0" r="0" b="0"/>
            <wp:docPr id="356" name="Picture 1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jpg"/>
                    <pic:cNvPicPr>
                      <a:picLocks noChangeAspect="1" noChangeArrowheads="1"/>
                    </pic:cNvPicPr>
                  </pic:nvPicPr>
                  <pic:blipFill>
                    <a:blip r:embed="rId31"/>
                    <a:srcRect/>
                    <a:stretch>
                      <a:fillRect/>
                    </a:stretch>
                  </pic:blipFill>
                  <pic:spPr bwMode="auto">
                    <a:xfrm>
                      <a:off x="0" y="0"/>
                      <a:ext cx="5723890" cy="3883025"/>
                    </a:xfrm>
                    <a:prstGeom prst="rect">
                      <a:avLst/>
                    </a:prstGeom>
                    <a:noFill/>
                    <a:ln w="9525">
                      <a:noFill/>
                      <a:miter lim="800000"/>
                      <a:headEnd/>
                      <a:tailEnd/>
                    </a:ln>
                  </pic:spPr>
                </pic:pic>
              </a:graphicData>
            </a:graphic>
          </wp:inline>
        </w:drawing>
      </w:r>
    </w:p>
    <w:p w:rsidR="008A0A0E" w:rsidRPr="00813AD7" w:rsidRDefault="00A24108" w:rsidP="00A24108">
      <w:pPr>
        <w:pStyle w:val="Caption"/>
        <w:rPr>
          <w:rtl/>
        </w:rPr>
      </w:pPr>
      <w:bookmarkStart w:id="167" w:name="_Toc322427407"/>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19</w:t>
      </w:r>
      <w:r w:rsidR="00147874" w:rsidRPr="00813AD7">
        <w:rPr>
          <w:rtl/>
        </w:rPr>
        <w:fldChar w:fldCharType="end"/>
      </w:r>
      <w:r w:rsidRPr="00813AD7">
        <w:rPr>
          <w:rFonts w:hint="cs"/>
          <w:noProof/>
          <w:rtl/>
        </w:rPr>
        <w:t xml:space="preserve">: </w:t>
      </w:r>
      <w:r w:rsidRPr="00813AD7">
        <w:rPr>
          <w:rFonts w:hint="eastAsia"/>
          <w:noProof/>
          <w:rtl/>
        </w:rPr>
        <w:t>مخارج</w:t>
      </w:r>
      <w:r w:rsidRPr="00813AD7">
        <w:rPr>
          <w:noProof/>
          <w:rtl/>
        </w:rPr>
        <w:t xml:space="preserve"> </w:t>
      </w:r>
      <w:r w:rsidRPr="00813AD7">
        <w:rPr>
          <w:rFonts w:hint="eastAsia"/>
          <w:noProof/>
          <w:rtl/>
        </w:rPr>
        <w:t>تبل</w:t>
      </w:r>
      <w:r w:rsidRPr="00813AD7">
        <w:rPr>
          <w:rFonts w:hint="cs"/>
          <w:noProof/>
          <w:rtl/>
        </w:rPr>
        <w:t>ی</w:t>
      </w:r>
      <w:r w:rsidRPr="00813AD7">
        <w:rPr>
          <w:rFonts w:hint="eastAsia"/>
          <w:noProof/>
          <w:rtl/>
        </w:rPr>
        <w:t>غات</w:t>
      </w:r>
      <w:r w:rsidRPr="00813AD7">
        <w:rPr>
          <w:rFonts w:hint="cs"/>
          <w:noProof/>
          <w:rtl/>
        </w:rPr>
        <w:t>ی</w:t>
      </w:r>
      <w:r w:rsidRPr="00813AD7">
        <w:rPr>
          <w:noProof/>
          <w:rtl/>
        </w:rPr>
        <w:t xml:space="preserve"> </w:t>
      </w:r>
      <w:r w:rsidRPr="00813AD7">
        <w:rPr>
          <w:rFonts w:hint="eastAsia"/>
          <w:noProof/>
          <w:rtl/>
        </w:rPr>
        <w:t>شرکتها</w:t>
      </w:r>
      <w:r w:rsidRPr="00813AD7">
        <w:rPr>
          <w:rFonts w:hint="cs"/>
          <w:noProof/>
          <w:rtl/>
        </w:rPr>
        <w:t>ی</w:t>
      </w:r>
      <w:r w:rsidRPr="00813AD7">
        <w:rPr>
          <w:noProof/>
          <w:rtl/>
        </w:rPr>
        <w:t xml:space="preserve"> </w:t>
      </w:r>
      <w:r w:rsidRPr="00813AD7">
        <w:rPr>
          <w:rFonts w:hint="eastAsia"/>
          <w:noProof/>
          <w:rtl/>
        </w:rPr>
        <w:t>اروپا</w:t>
      </w:r>
      <w:r w:rsidRPr="00813AD7">
        <w:rPr>
          <w:rFonts w:hint="cs"/>
          <w:noProof/>
          <w:rtl/>
        </w:rPr>
        <w:t>یی</w:t>
      </w:r>
      <w:r w:rsidRPr="00813AD7">
        <w:rPr>
          <w:noProof/>
          <w:rtl/>
        </w:rPr>
        <w:t xml:space="preserve"> </w:t>
      </w:r>
      <w:r w:rsidRPr="00813AD7">
        <w:rPr>
          <w:rFonts w:hint="eastAsia"/>
          <w:noProof/>
          <w:rtl/>
        </w:rPr>
        <w:t>به</w:t>
      </w:r>
      <w:r w:rsidRPr="00813AD7">
        <w:rPr>
          <w:noProof/>
          <w:rtl/>
        </w:rPr>
        <w:t xml:space="preserve"> </w:t>
      </w:r>
      <w:r w:rsidRPr="00813AD7">
        <w:rPr>
          <w:rFonts w:hint="eastAsia"/>
          <w:noProof/>
          <w:rtl/>
        </w:rPr>
        <w:t>تفک</w:t>
      </w:r>
      <w:r w:rsidRPr="00813AD7">
        <w:rPr>
          <w:rFonts w:hint="cs"/>
          <w:noProof/>
          <w:rtl/>
        </w:rPr>
        <w:t>ی</w:t>
      </w:r>
      <w:r w:rsidRPr="00813AD7">
        <w:rPr>
          <w:rFonts w:hint="eastAsia"/>
          <w:noProof/>
          <w:rtl/>
        </w:rPr>
        <w:t>ک</w:t>
      </w:r>
      <w:r w:rsidRPr="00813AD7">
        <w:rPr>
          <w:noProof/>
          <w:rtl/>
        </w:rPr>
        <w:t xml:space="preserve"> </w:t>
      </w:r>
      <w:r w:rsidRPr="00813AD7">
        <w:rPr>
          <w:rFonts w:hint="eastAsia"/>
          <w:noProof/>
          <w:rtl/>
        </w:rPr>
        <w:t>رسانه‌ها</w:t>
      </w:r>
      <w:r w:rsidRPr="00813AD7">
        <w:rPr>
          <w:noProof/>
          <w:rtl/>
        </w:rPr>
        <w:t xml:space="preserve"> </w:t>
      </w:r>
      <w:r w:rsidRPr="00813AD7">
        <w:rPr>
          <w:rFonts w:hint="eastAsia"/>
          <w:noProof/>
          <w:rtl/>
        </w:rPr>
        <w:t>از</w:t>
      </w:r>
      <w:r w:rsidRPr="00813AD7">
        <w:rPr>
          <w:noProof/>
          <w:rtl/>
        </w:rPr>
        <w:t xml:space="preserve"> 1992 </w:t>
      </w:r>
      <w:r w:rsidRPr="00813AD7">
        <w:rPr>
          <w:rFonts w:hint="eastAsia"/>
          <w:noProof/>
          <w:rtl/>
        </w:rPr>
        <w:t>تا</w:t>
      </w:r>
      <w:r w:rsidRPr="00813AD7">
        <w:rPr>
          <w:noProof/>
          <w:rtl/>
        </w:rPr>
        <w:t xml:space="preserve"> 2004</w:t>
      </w:r>
      <w:bookmarkEnd w:id="167"/>
    </w:p>
    <w:p w:rsidR="008A0A0E" w:rsidRPr="00813AD7" w:rsidRDefault="008A0A0E" w:rsidP="00F41AD0">
      <w:pPr>
        <w:rPr>
          <w:rtl/>
        </w:rPr>
      </w:pPr>
      <w:r w:rsidRPr="00813AD7">
        <w:rPr>
          <w:rFonts w:hint="cs"/>
          <w:rtl/>
        </w:rPr>
        <w:lastRenderedPageBreak/>
        <w:t>فناوري ديجيتال و انقلاب اينترنتي به مثابه شوکی است كه وضعیت کنونی این صنعت را دگرگون ساخته و به نظر می‌رسد آينده و شكل اين صنعت را نیز متحول خواهد ساخت. رسانه‌هاي سنتي در چگونگي تعامل با اين فضاي ديجيتال، به شدت ترديد دارند و واكنشهاي كاملأ متفاوتي را در آنها مي‌بينيم. گروهي از آنها كاملأ به بستر ديجيتال منتقل شده‌اند و تبديل به يك رسانه ديجيتال شده‌اند، گروهي نگارش آنلاين براي محصول خود پديد آورده‌اند مثل روزنامه‌ها، و گروهي به حضور كمرنگ و صرفأ نوعي اعلام حضور در دنياي ديجيتال بسنده كرده‌اند، مثل نسخه الكترونيك بعضي مجله‌ها كه در حقيقت همان مجله است، كه به قالب الكترونيكي تبديل شده است و از ويژگيهاي ديجيتال مثل دوسويه‌بودن بودن و امكان بحث و گفتگو در آنها خبری نيست. علی‌رغم بعضی انتقال‌های سریع به بستر اینترنت، در مجموع هنوز انتقال از فضاي كاغذي به نظام آن‌لاين در تمام دنيا به كندي صورت می‌گیرد و اين امر منجر به سپردن بازار ديجيتال و آن‌لاين به شركتهايي شده است كه منحصرأ در اين عرصه فعاليت مي‌كنند. آمار نشان مي‌دهد كه اخبار سايت</w:t>
      </w:r>
      <w:r w:rsidR="00F41AD0" w:rsidRPr="00813AD7">
        <w:rPr>
          <w:rFonts w:hint="cs"/>
          <w:rtl/>
        </w:rPr>
        <w:t>‌</w:t>
      </w:r>
      <w:r w:rsidRPr="00813AD7">
        <w:rPr>
          <w:rFonts w:hint="cs"/>
          <w:rtl/>
        </w:rPr>
        <w:t xml:space="preserve">هاي معتبر مثل </w:t>
      </w:r>
      <w:r w:rsidRPr="00813AD7">
        <w:t>Google</w:t>
      </w:r>
      <w:r w:rsidRPr="00813AD7">
        <w:rPr>
          <w:rFonts w:hint="cs"/>
          <w:rtl/>
        </w:rPr>
        <w:t xml:space="preserve">، </w:t>
      </w:r>
      <w:r w:rsidRPr="00813AD7">
        <w:t>Yahoo</w:t>
      </w:r>
      <w:r w:rsidRPr="00813AD7">
        <w:rPr>
          <w:rFonts w:hint="cs"/>
          <w:rtl/>
        </w:rPr>
        <w:t xml:space="preserve"> و </w:t>
      </w:r>
      <w:r w:rsidRPr="00813AD7">
        <w:t>MSN</w:t>
      </w:r>
      <w:r w:rsidRPr="00813AD7">
        <w:rPr>
          <w:rFonts w:hint="cs"/>
          <w:rtl/>
        </w:rPr>
        <w:t xml:space="preserve"> در اينترنت بسيار پرخواننده‌تر از سايتهاي خبري متعلق به روزنامه‌هاي حرفه‌اي دنياست. سرمايه‌گذاري‌هاي اخير اين رسانه‌هاي چاپي در دنياي آن‌لاين نيز دير جواب خواهد داد، زيرا معمولأ يك تأخير زماني قابل توجه، از زمان ورود جدي به اينترنت و آنلاين شدن، تا پذيرفته شدن و استقبال توسط مخاطبان و جذب آگهي‌هاي تبليغاتي وجود دارد. براي برخی رسانه‌ها هم اين استقبال هرگز صورت نخواهد گرفت و آنها بازار خود را در اين بخش واگذار خواهند كرد. حتي در ميان بازيگران دنياي آن‌لاين نيز مدل‌هاي كسب و كار متفاوت هستند و تنها درصد كمي از حاضران بازار آن‌لاين واقعأ موفق به ايجاد بازارهاي پرسود براي خود شده‌اند</w:t>
      </w:r>
      <w:r w:rsidR="00F41AD0" w:rsidRPr="00813AD7">
        <w:rPr>
          <w:rFonts w:hint="cs"/>
          <w:rtl/>
        </w:rPr>
        <w:t xml:space="preserve"> (آریس و بوگین، 2005)</w:t>
      </w:r>
      <w:r w:rsidRPr="00813AD7">
        <w:rPr>
          <w:rFonts w:hint="cs"/>
          <w:rtl/>
        </w:rPr>
        <w:t>.</w:t>
      </w:r>
    </w:p>
    <w:p w:rsidR="008A0A0E" w:rsidRPr="00813AD7" w:rsidRDefault="008A0A0E" w:rsidP="00F41AD0">
      <w:pPr>
        <w:rPr>
          <w:rtl/>
        </w:rPr>
      </w:pPr>
      <w:r w:rsidRPr="00813AD7">
        <w:rPr>
          <w:rFonts w:hint="cs"/>
          <w:rtl/>
        </w:rPr>
        <w:t xml:space="preserve">از طرف ديگر اين انقلاب اينترنتي تازه آغاز شده و هنوز حتي به ميانه راه هم نرسيده است. گسترش سرعت انتقال از طريق اينترنت، فناوريهاي جديد توزيع، ديجيتالي شدن فرايندهاي توليد، افزایش قابلیت حمل ابزارهای استفاده از رسانه و ساير پيشرفت‌هاي فناورانه، سبب تغييرات عميقي در بازار رسانه خواهد شد. تصوير آينده دنياي رسانه هنوز به درستي روشن نيست و از اين رو بايد با بصيرت كامل به تحليل نوآوري‌ها پرداخت. برندگان فردا از اقدامات امروزشان مشخص مي‌شوند و از اين رو درك اين تغييرات براي دست‌اندركاران صنعت رسانه در كشور ما نيز بسيار حياتي خواهد بود. براي اينكه بتوانيم رسانه‌هايي پرنفوذ داشته باشيم بايد از قالبی كه اين صنعت در آينده به خود خواهد گرفت، آگاهي يابيم. </w:t>
      </w:r>
    </w:p>
    <w:p w:rsidR="00F41AD0" w:rsidRPr="00813AD7" w:rsidRDefault="008A0A0E" w:rsidP="008A0A0E">
      <w:pPr>
        <w:rPr>
          <w:rtl/>
        </w:rPr>
      </w:pPr>
      <w:r w:rsidRPr="00813AD7">
        <w:rPr>
          <w:rFonts w:hint="cs"/>
          <w:rtl/>
        </w:rPr>
        <w:lastRenderedPageBreak/>
        <w:t>آنچه در پی انقلاب دیجیتالی توجه ما را به خود جلب می‌کند این است که برخلاف آنچه درباره نوآوري‌هاي پيشين در صنعت رسانه گفتیم، رسانه‌هاي ديجيتال مي‌روند جايگزين يكديگر شوند، نه اينكه مكمل ديگري باشند</w:t>
      </w:r>
      <w:r w:rsidR="00F41AD0" w:rsidRPr="00813AD7">
        <w:rPr>
          <w:rFonts w:hint="cs"/>
          <w:rtl/>
        </w:rPr>
        <w:t xml:space="preserve"> (وولمر و پریکات، 2008)</w:t>
      </w:r>
      <w:r w:rsidRPr="00813AD7">
        <w:rPr>
          <w:rFonts w:hint="cs"/>
          <w:rtl/>
        </w:rPr>
        <w:t xml:space="preserve">. </w:t>
      </w:r>
    </w:p>
    <w:p w:rsidR="008A0A0E" w:rsidRPr="00813AD7" w:rsidRDefault="008A0A0E" w:rsidP="00F41AD0">
      <w:pPr>
        <w:rPr>
          <w:rtl/>
        </w:rPr>
      </w:pPr>
      <w:r w:rsidRPr="00813AD7">
        <w:rPr>
          <w:rFonts w:hint="cs"/>
          <w:rtl/>
        </w:rPr>
        <w:t>پيش‌بيني مي‌شود كه روند استفاده از رسانه به تدريج، از وسايل سنتي به سمت محصولات رقيب ديجيتال حركت كند. محتواي آنلاين رايگان مخاطبان را از رسانه‌هاي چاپي و تلويزيون دور مي‌كند. با ادامه یکپارچگی رسانه‌ها و فرايندهاي ارتباطي، حتي چگونگي صرف زمان توسط مصرف‌كننده نيز تغيير خواهد يافت. فناوري‌هاي آن‌لاين به مصرف‌كننده اجازه مي‌دهد كه در زماني كه خودش تعيين مي‌كند، از برنامه‌هاي موجود استفاده كند و ناچار به انتظار کشیدن براي زمان خاص پخش برنامه نباشد. اين سيال شدن زمان استفاده از برنامه، يقينأ منجر به تغيير در شيوه تبليغات نيز خواهد شد و مدل‌هاي تبليغات را نيز تغيير خواهد داد. نمونه تبليغات آن‌لاين را هم‌اكنون در بسياري از سايت‌هاي اينترنتي مي‌بينيم. اين تغييرات، منجر به يك دگرگوني سه مرحله‌اي در صنعت گرديده‌اند: در فاز نخست، افت آگهي‌ها و تبليغات همراه با بالا رفتن انتظارات مخاطبان، سبب شد رسانه‌هاي سنتي با افزايش شمار محصولات خود درصدد حفظ يا افزايش سهم بازار خود باشند. اين امر به تنوع بيشتر محصولات منجر گرديد، زيرا شركتها ناگزير شدند براي بخش‌هاي متفاوت بازار، محصولات منحصر به فردي ايجاد كنند. اين امر همچنين با كاهش قيمت براي تبليغات و ارائه تسهيلات و تخفيف‌هاي بيشتر براي آگهي‌دهندگان همراه شد</w:t>
      </w:r>
      <w:r w:rsidR="00E82A5B" w:rsidRPr="00813AD7">
        <w:rPr>
          <w:rFonts w:hint="cs"/>
          <w:rtl/>
        </w:rPr>
        <w:t xml:space="preserve"> (آریس و بوگین، 2005)</w:t>
      </w:r>
      <w:r w:rsidRPr="00813AD7">
        <w:rPr>
          <w:rFonts w:hint="cs"/>
          <w:rtl/>
        </w:rPr>
        <w:t xml:space="preserve">. آمار نشان می‌دهد که هنگام مراحل اولیه انقلاب اینترنتی یعنی سالهای 1998 تا 2002، ارائه محصولات جدید در اروپا به طور مستمر افزايش يافت که این افزایش به ويژه در كتاب، موسيقي و مجله بیش از بقیه بخشها بود </w:t>
      </w:r>
      <w:r w:rsidR="00F41AD0" w:rsidRPr="00813AD7">
        <w:rPr>
          <w:rFonts w:hint="cs"/>
          <w:rtl/>
        </w:rPr>
        <w:t>(وولمر و پریکات، 2008)</w:t>
      </w:r>
      <w:r w:rsidR="00E82A5B" w:rsidRPr="00813AD7">
        <w:rPr>
          <w:rFonts w:hint="cs"/>
          <w:rtl/>
        </w:rPr>
        <w:t>.</w:t>
      </w:r>
    </w:p>
    <w:p w:rsidR="008A0A0E" w:rsidRPr="00813AD7" w:rsidRDefault="008A0A0E" w:rsidP="008A0A0E">
      <w:pPr>
        <w:rPr>
          <w:rtl/>
        </w:rPr>
      </w:pPr>
      <w:r w:rsidRPr="00813AD7">
        <w:rPr>
          <w:rFonts w:hint="cs"/>
          <w:rtl/>
        </w:rPr>
        <w:t xml:space="preserve">در فاز دوم با افزايش تنوع محصولات، تقليد و تكثير نيز افزايش يافت. مصرف‌كنندگان با طيف وسيعي از محصولاتي مواجه شدند كه مشخص نبود كدام اصل است و كدام كپي و تقليد از ديگري. اين امر منجر به نوعي فشار قيمتي روي بنگاه‌هاي رسانه‌اي مي‌شود كه در نتیجه آن ناچار مي‌شوند در كنار تلاش براي ارائه محصولات متنوع به شرح فاز پيشين، نسبت به حداقل قيمت هم حساس باشند. در اين مرحله بيشترين افت قيمت براي آگهي‌ها در تلويزيون‌هاي رايگان ديده شده و پس از آن در مجلات و روزنامه‌ها. در فاز سوم و به دليل مواجه شدن با كاهش سودآوري صنعت، بنگاه‌ها و شركت‌ها دست به سازمان‌دهي مجدد زدند. اين سازمان‌دهي مجدد هم در هزينه‌ها و هم در نيروي كاري اعمال گرديد و منجر به اخراج گسترده </w:t>
      </w:r>
      <w:r w:rsidRPr="00813AD7">
        <w:rPr>
          <w:rFonts w:hint="cs"/>
          <w:rtl/>
        </w:rPr>
        <w:lastRenderedPageBreak/>
        <w:t>نيروها شد. بسياري از بنگاه‌ها نيز تلاش كردند با تملك ساير رقبا، تبديل به بازيگر عمده بازار خود شوند</w:t>
      </w:r>
      <w:r w:rsidR="00E82A5B" w:rsidRPr="00813AD7">
        <w:rPr>
          <w:rFonts w:hint="cs"/>
          <w:rtl/>
        </w:rPr>
        <w:t xml:space="preserve"> (آریس و بوگین، 2005)</w:t>
      </w:r>
      <w:r w:rsidRPr="00813AD7">
        <w:rPr>
          <w:rFonts w:hint="cs"/>
          <w:rtl/>
        </w:rPr>
        <w:t xml:space="preserve">. </w:t>
      </w:r>
    </w:p>
    <w:p w:rsidR="008A0A0E" w:rsidRPr="00813AD7" w:rsidRDefault="008A0A0E" w:rsidP="008A0A0E">
      <w:pPr>
        <w:rPr>
          <w:rtl/>
        </w:rPr>
      </w:pPr>
      <w:r w:rsidRPr="00813AD7">
        <w:rPr>
          <w:rFonts w:hint="cs"/>
          <w:rtl/>
        </w:rPr>
        <w:t>اين سه مرحله كه در بسياري از بخش‌هاي صنعت رسانه عملی شد و در بعضي بخش‌ها هنوز هم در حال اجراست، سبب شد كه بسياري از رسانه‌ها به نوعي پوست‌اندازي كنند و در ساختار هزينه‌ها و نيروي كار و مديريت خود بازنگري انجام دهند. بعضي از آنها دوباره به سودآوري دست يافتند. بعضي ديگر تصميم به تغيير جهت و حضور در بخش‌هاي پرسودتر بازار گرفتند. بازار پيش رو در همه جای جهان  دارای رشد زیادی به نظر مي‌رسد و فناوري‌هاي ديجيتال و اينترنت هم سبب رشد بيشتر آن خواهند شد. مدلهاي كسب و كار جديدي پديدار شده‌اند كه بر شيوه‌هاي سنتي مديريت رسانه‌ها تأثير اساسي گذاشته‌اند</w:t>
      </w:r>
      <w:r w:rsidR="00E82A5B" w:rsidRPr="00813AD7">
        <w:rPr>
          <w:rFonts w:hint="cs"/>
          <w:rtl/>
        </w:rPr>
        <w:t xml:space="preserve"> (آریس و بوگین، 2005)</w:t>
      </w:r>
      <w:r w:rsidRPr="00813AD7">
        <w:rPr>
          <w:rFonts w:hint="cs"/>
          <w:rtl/>
        </w:rPr>
        <w:t xml:space="preserve">. نمونه بارز آن را مي‌توان در صنعت موسيقي ديد كه دريافت فايل‌هاي موسيقي از اينترنت و يا تبادل دست به دست فايل از طريق موبايل يا كامپيوتر، رواج بسياري يافته است و از يك سو بازار توزيع سنتي موسيقي را كوچك كرده و از سوي ديگر فرصت‌هاي جديدي را براي استفاده از اين بازار پرطرفدار ايجاد نموده است. استراتژي شركت </w:t>
      </w:r>
      <w:r w:rsidRPr="00813AD7">
        <w:t>Apple</w:t>
      </w:r>
      <w:r w:rsidRPr="00813AD7">
        <w:rPr>
          <w:rFonts w:hint="cs"/>
          <w:rtl/>
        </w:rPr>
        <w:t xml:space="preserve"> در ارائه </w:t>
      </w:r>
      <w:r w:rsidRPr="00813AD7">
        <w:t>i-Pod</w:t>
      </w:r>
      <w:r w:rsidRPr="00813AD7">
        <w:rPr>
          <w:rFonts w:hint="cs"/>
          <w:rtl/>
        </w:rPr>
        <w:t xml:space="preserve"> نشانه استفاده تحسين برانگيز از چنين تحولاتي در صنعت موسيقي است. در حال حاضر در بازار موسيقي ايران مي‌توان استفاده از چنين تحولي را فقط در ارائه دانلود رايگان موسيقي در سايت و يا پخش آنلاين موسيقي‌هاي انتخابي و پخش تبليغات در آن صفحه ديد و هنوز صنعت موسيقي ايران اقدام بنيادينی براي آن‌لاین کردن فعالیت‌های خود و بهره‌مندی از فرصت‌های ناشی از آن انجام نداده است.</w:t>
      </w:r>
    </w:p>
    <w:p w:rsidR="006C6E18" w:rsidRPr="00813AD7" w:rsidRDefault="00AC259E" w:rsidP="00AC259E">
      <w:pPr>
        <w:rPr>
          <w:rtl/>
        </w:rPr>
      </w:pPr>
      <w:r w:rsidRPr="00813AD7">
        <w:rPr>
          <w:rFonts w:hint="cs"/>
          <w:rtl/>
        </w:rPr>
        <w:t>شناسایی عوامل محیطی یکی از مسائل مهم دیگری است که در شناخت وضعیت شرکت‌های رسانه‌ای باید به آن توجه داشت. همانطور که شکل نشان می‌دهد، شرکت رسانه‌ای همواره تحت فشار از جانب شرکتهای تازه وارد به بازار (که طبیعتأ از فناوری‌های روز استفاده می‌کنند) و جایگزینها (که به یاری فناوری اطلاعات مرتبط افزایش می‌یابند) قرار دارد. شرکت باید با این دو فشار رقیب به نحوی مقابله کند که بتواند به مخاطبان و خریداران پاسخگو باشد. علاوه بر این چهار عامل محیطی نیز شامل تقاضا از طرف آگهی‌دهندگان، فناری، قوانین و مقررات و سرانجام شرایط اقتصاد کلان بر عملکرد رسانه تأثیر می‌گذارند.</w:t>
      </w:r>
      <w:r w:rsidR="004837D9" w:rsidRPr="00813AD7">
        <w:rPr>
          <w:rFonts w:hint="cs"/>
          <w:rtl/>
        </w:rPr>
        <w:t xml:space="preserve"> این عوامل در شکل زیر ترسیم شده‌اند (آریس و بوگین، 2005). </w:t>
      </w:r>
    </w:p>
    <w:p w:rsidR="006C6E18" w:rsidRPr="00813AD7" w:rsidRDefault="006C6E18" w:rsidP="006C6E18">
      <w:pPr>
        <w:rPr>
          <w:rtl/>
        </w:rPr>
      </w:pPr>
    </w:p>
    <w:p w:rsidR="006C6E18" w:rsidRPr="00813AD7" w:rsidRDefault="00147874" w:rsidP="006C6E18">
      <w:pPr>
        <w:rPr>
          <w:rtl/>
        </w:rPr>
      </w:pPr>
      <w:r>
        <w:rPr>
          <w:noProof/>
          <w:rtl/>
        </w:rPr>
        <w:lastRenderedPageBreak/>
        <w:pict>
          <v:shape id="_x0000_s1243" type="#_x0000_t202" style="position:absolute;left:0;text-align:left;margin-left:-.8pt;margin-top:307.7pt;width:451.3pt;height:.05pt;z-index:251663360" stroked="f">
            <v:textbox style="mso-next-textbox:#_x0000_s1243;mso-fit-shape-to-text:t" inset="0,0,0,0">
              <w:txbxContent>
                <w:p w:rsidR="005F36D8" w:rsidRPr="00F26584" w:rsidRDefault="005F36D8" w:rsidP="006C6E18">
                  <w:pPr>
                    <w:pStyle w:val="Caption"/>
                    <w:rPr>
                      <w:szCs w:val="28"/>
                    </w:rPr>
                  </w:pPr>
                  <w:bookmarkStart w:id="168" w:name="_Toc322427408"/>
                  <w:r>
                    <w:rPr>
                      <w:rFonts w:hint="cs"/>
                      <w:rtl/>
                    </w:rPr>
                    <w:t>شکل</w:t>
                  </w:r>
                  <w:r>
                    <w:rPr>
                      <w:rtl/>
                    </w:rPr>
                    <w:t xml:space="preserve"> </w:t>
                  </w:r>
                  <w:r w:rsidR="00147874">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sidR="00147874">
                    <w:rPr>
                      <w:rtl/>
                    </w:rPr>
                    <w:fldChar w:fldCharType="separate"/>
                  </w:r>
                  <w:r w:rsidR="00EC3767">
                    <w:rPr>
                      <w:noProof/>
                      <w:rtl/>
                    </w:rPr>
                    <w:t>20</w:t>
                  </w:r>
                  <w:r w:rsidR="00147874">
                    <w:rPr>
                      <w:rtl/>
                    </w:rPr>
                    <w:fldChar w:fldCharType="end"/>
                  </w:r>
                  <w:r>
                    <w:rPr>
                      <w:rFonts w:hint="cs"/>
                      <w:noProof/>
                      <w:rtl/>
                    </w:rPr>
                    <w:t xml:space="preserve">: </w:t>
                  </w:r>
                  <w:r w:rsidRPr="00906153">
                    <w:rPr>
                      <w:rFonts w:hint="eastAsia"/>
                      <w:noProof/>
                      <w:rtl/>
                    </w:rPr>
                    <w:t>عوامل</w:t>
                  </w:r>
                  <w:r w:rsidRPr="00906153">
                    <w:rPr>
                      <w:noProof/>
                      <w:rtl/>
                    </w:rPr>
                    <w:t xml:space="preserve"> </w:t>
                  </w:r>
                  <w:r w:rsidRPr="00906153">
                    <w:rPr>
                      <w:rFonts w:hint="eastAsia"/>
                      <w:noProof/>
                      <w:rtl/>
                    </w:rPr>
                    <w:t>محيطي</w:t>
                  </w:r>
                  <w:r w:rsidRPr="00906153">
                    <w:rPr>
                      <w:noProof/>
                      <w:rtl/>
                    </w:rPr>
                    <w:t xml:space="preserve"> </w:t>
                  </w:r>
                  <w:r w:rsidRPr="00906153">
                    <w:rPr>
                      <w:rFonts w:hint="eastAsia"/>
                      <w:noProof/>
                      <w:rtl/>
                    </w:rPr>
                    <w:t>تأثيرگذار</w:t>
                  </w:r>
                  <w:r w:rsidRPr="00906153">
                    <w:rPr>
                      <w:noProof/>
                      <w:rtl/>
                    </w:rPr>
                    <w:t xml:space="preserve"> </w:t>
                  </w:r>
                  <w:r w:rsidRPr="00906153">
                    <w:rPr>
                      <w:rFonts w:hint="eastAsia"/>
                      <w:noProof/>
                      <w:rtl/>
                    </w:rPr>
                    <w:t>روي</w:t>
                  </w:r>
                  <w:r w:rsidRPr="00906153">
                    <w:rPr>
                      <w:noProof/>
                      <w:rtl/>
                    </w:rPr>
                    <w:t xml:space="preserve"> </w:t>
                  </w:r>
                  <w:r w:rsidRPr="00906153">
                    <w:rPr>
                      <w:rFonts w:hint="eastAsia"/>
                      <w:noProof/>
                      <w:rtl/>
                    </w:rPr>
                    <w:t>صنعت</w:t>
                  </w:r>
                  <w:r w:rsidRPr="00906153">
                    <w:rPr>
                      <w:noProof/>
                      <w:rtl/>
                    </w:rPr>
                    <w:t xml:space="preserve"> </w:t>
                  </w:r>
                  <w:r w:rsidRPr="00906153">
                    <w:rPr>
                      <w:rFonts w:hint="eastAsia"/>
                      <w:noProof/>
                      <w:rtl/>
                    </w:rPr>
                    <w:t>رسانه</w:t>
                  </w:r>
                  <w:r>
                    <w:rPr>
                      <w:rFonts w:hint="cs"/>
                      <w:noProof/>
                      <w:rtl/>
                    </w:rPr>
                    <w:t xml:space="preserve"> (منبع: آریس و بوگین، 2005)</w:t>
                  </w:r>
                  <w:bookmarkEnd w:id="168"/>
                </w:p>
              </w:txbxContent>
            </v:textbox>
          </v:shape>
        </w:pict>
      </w:r>
      <w:r>
        <w:rPr>
          <w:rtl/>
        </w:rPr>
        <w:pict>
          <v:group id="_x0000_s1220" editas="canvas" style="position:absolute;margin-left:0;margin-top:0;width:451.3pt;height:303.2pt;z-index:251662336;mso-position-horizontal-relative:char;mso-position-vertical-relative:line" coordorigin="1422,8926" coordsize="9026,6064">
            <o:lock v:ext="edit" aspectratio="t"/>
            <v:shape id="_x0000_s1221" type="#_x0000_t75" style="position:absolute;left:1422;top:8926;width:9026;height:6064" o:preferrelative="f" stroked="t">
              <v:fill o:detectmouseclick="t"/>
              <v:path o:extrusionok="t" o:connecttype="none"/>
              <o:lock v:ext="edit" text="t"/>
            </v:shape>
            <v:group id="_x0000_s1222" style="position:absolute;left:1635;top:9102;width:8497;height:5873" coordorigin="1635,9102" coordsize="8497,5873">
              <v:oval id="_x0000_s1223" style="position:absolute;left:2345;top:9779;width:7050;height:4545;v-text-anchor:middle" filled="f"/>
              <v:group id="_x0000_s1224" style="position:absolute;left:3045;top:10366;width:5775;height:3465" coordorigin="3045,10366" coordsize="5775,3465">
                <v:shapetype id="_x0000_t109" coordsize="21600,21600" o:spt="109" path="m,l,21600r21600,l21600,xe">
                  <v:stroke joinstyle="miter"/>
                  <v:path gradientshapeok="t" o:connecttype="rect"/>
                </v:shapetype>
                <v:shape id="_x0000_s1225" type="#_x0000_t109" style="position:absolute;left:4970;top:11579;width:1845;height:1139;v-text-anchor:middle">
                  <v:textbox style="mso-next-textbox:#_x0000_s1225">
                    <w:txbxContent>
                      <w:p w:rsidR="005F36D8" w:rsidRPr="006C6E18" w:rsidRDefault="005F36D8" w:rsidP="00AC259E">
                        <w:pPr>
                          <w:spacing w:after="0"/>
                          <w:jc w:val="center"/>
                          <w:rPr>
                            <w:szCs w:val="22"/>
                            <w:rtl/>
                          </w:rPr>
                        </w:pPr>
                        <w:r>
                          <w:rPr>
                            <w:rFonts w:hint="cs"/>
                            <w:szCs w:val="22"/>
                            <w:rtl/>
                          </w:rPr>
                          <w:t xml:space="preserve">شرکت </w:t>
                        </w:r>
                        <w:r w:rsidRPr="006C6E18">
                          <w:rPr>
                            <w:rFonts w:hint="cs"/>
                            <w:szCs w:val="22"/>
                            <w:rtl/>
                          </w:rPr>
                          <w:t>رسانه</w:t>
                        </w:r>
                        <w:r>
                          <w:rPr>
                            <w:rFonts w:hint="cs"/>
                            <w:szCs w:val="22"/>
                            <w:rtl/>
                          </w:rPr>
                          <w:t>‌ای</w:t>
                        </w:r>
                        <w:r w:rsidRPr="006C6E18">
                          <w:rPr>
                            <w:rFonts w:hint="cs"/>
                            <w:szCs w:val="22"/>
                            <w:rtl/>
                          </w:rPr>
                          <w:t xml:space="preserve"> </w:t>
                        </w:r>
                      </w:p>
                      <w:p w:rsidR="005F36D8" w:rsidRPr="006C6E18" w:rsidRDefault="005F36D8" w:rsidP="006C6E18">
                        <w:pPr>
                          <w:spacing w:after="0"/>
                          <w:jc w:val="center"/>
                          <w:rPr>
                            <w:szCs w:val="22"/>
                          </w:rPr>
                        </w:pPr>
                        <w:r w:rsidRPr="006C6E18">
                          <w:rPr>
                            <w:rFonts w:hint="cs"/>
                            <w:szCs w:val="22"/>
                            <w:rtl/>
                          </w:rPr>
                          <w:t>(افزايش رقابت)</w:t>
                        </w:r>
                      </w:p>
                    </w:txbxContent>
                  </v:textbox>
                </v:shape>
                <v:shape id="_x0000_s1226" type="#_x0000_t109" style="position:absolute;left:7485;top:11775;width:1335;height:540;v-text-anchor:middle" fillcolor="#d8d8d8">
                  <v:textbox style="mso-next-textbox:#_x0000_s1226">
                    <w:txbxContent>
                      <w:p w:rsidR="005F36D8" w:rsidRPr="006C6E18" w:rsidRDefault="005F36D8" w:rsidP="006C6E18">
                        <w:pPr>
                          <w:jc w:val="center"/>
                          <w:rPr>
                            <w:szCs w:val="22"/>
                          </w:rPr>
                        </w:pPr>
                        <w:r w:rsidRPr="006C6E18">
                          <w:rPr>
                            <w:rFonts w:hint="cs"/>
                            <w:szCs w:val="22"/>
                            <w:rtl/>
                          </w:rPr>
                          <w:t>خريداران</w:t>
                        </w:r>
                      </w:p>
                    </w:txbxContent>
                  </v:textbox>
                </v:shape>
                <v:shape id="_x0000_s1227" type="#_x0000_t109" style="position:absolute;left:5205;top:13291;width:1335;height:540;v-text-anchor:middle" fillcolor="#d8d8d8">
                  <v:textbox style="mso-next-textbox:#_x0000_s1227">
                    <w:txbxContent>
                      <w:p w:rsidR="005F36D8" w:rsidRPr="006C6E18" w:rsidRDefault="005F36D8" w:rsidP="006C6E18">
                        <w:pPr>
                          <w:jc w:val="center"/>
                          <w:rPr>
                            <w:szCs w:val="22"/>
                          </w:rPr>
                        </w:pPr>
                        <w:r w:rsidRPr="006C6E18">
                          <w:rPr>
                            <w:rFonts w:hint="cs"/>
                            <w:szCs w:val="22"/>
                            <w:rtl/>
                          </w:rPr>
                          <w:t>جايگزينها</w:t>
                        </w:r>
                      </w:p>
                    </w:txbxContent>
                  </v:textbox>
                </v:shape>
                <v:shape id="_x0000_s1228" type="#_x0000_t109" style="position:absolute;left:3045;top:11790;width:1335;height:540;v-text-anchor:middle" fillcolor="#d8d8d8">
                  <v:textbox style="mso-next-textbox:#_x0000_s1228">
                    <w:txbxContent>
                      <w:p w:rsidR="005F36D8" w:rsidRPr="006C6E18" w:rsidRDefault="005F36D8" w:rsidP="006C6E18">
                        <w:pPr>
                          <w:jc w:val="center"/>
                          <w:rPr>
                            <w:szCs w:val="22"/>
                          </w:rPr>
                        </w:pPr>
                        <w:r w:rsidRPr="006C6E18">
                          <w:rPr>
                            <w:rFonts w:hint="cs"/>
                            <w:szCs w:val="22"/>
                            <w:rtl/>
                          </w:rPr>
                          <w:t>مخاطبان</w:t>
                        </w:r>
                      </w:p>
                    </w:txbxContent>
                  </v:textbox>
                </v:shape>
                <v:shape id="_x0000_s1229" type="#_x0000_t109" style="position:absolute;left:5202;top:10366;width:1335;height:540;v-text-anchor:middle" fillcolor="#d8d8d8">
                  <v:textbox style="mso-next-textbox:#_x0000_s1229">
                    <w:txbxContent>
                      <w:p w:rsidR="005F36D8" w:rsidRPr="006C6E18" w:rsidRDefault="005F36D8" w:rsidP="006C6E18">
                        <w:pPr>
                          <w:jc w:val="center"/>
                          <w:rPr>
                            <w:szCs w:val="22"/>
                          </w:rPr>
                        </w:pPr>
                        <w:r w:rsidRPr="006C6E18">
                          <w:rPr>
                            <w:rFonts w:hint="cs"/>
                            <w:szCs w:val="22"/>
                            <w:rtl/>
                          </w:rPr>
                          <w:t>تازه واردها</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30" type="#_x0000_t67" style="position:absolute;left:5642;top:10996;width:480;height:450;v-text-anchor:middle" fillcolor="black"/>
                <v:shape id="_x0000_s1231" type="#_x0000_t67" style="position:absolute;left:5657;top:12763;width:480;height:450;rotation:180;v-text-anchor:middle" fillcolor="black"/>
                <v:shape id="_x0000_s1232" type="#_x0000_t67" style="position:absolute;left:6905;top:11836;width:480;height:450;rotation:90;v-text-anchor:middle" fillcolor="black"/>
                <v:shape id="_x0000_s1233" type="#_x0000_t67" style="position:absolute;left:4460;top:11835;width:480;height:450;rotation:270;v-text-anchor:middle" fillcolor="black"/>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34" type="#_x0000_t13" style="position:absolute;left:1635;top:9194;width:1635;height:1140;rotation:2918439fd;v-text-anchor:middle" fillcolor="#bfbfbf"/>
              <v:shape id="_x0000_s1235" type="#_x0000_t13" style="position:absolute;left:8407;top:13588;width:1635;height:1140;rotation:14747903fd;v-text-anchor:middle" fillcolor="#bfbfbf"/>
              <v:shape id="_x0000_s1236" type="#_x0000_t13" style="position:absolute;left:8497;top:9194;width:1635;height:1140;rotation:32746037fd;v-text-anchor:middle" fillcolor="#bfbfbf"/>
              <v:shape id="_x0000_s1237" type="#_x0000_t13" style="position:absolute;left:1641;top:13606;width:1635;height:1140;rotation:21081246fd;v-text-anchor:middle" fillcolor="#bfbfbf"/>
              <v:shape id="_x0000_s1238" type="#_x0000_t202" style="position:absolute;left:2641;top:9102;width:1530;height:540;v-text-anchor:middle" filled="f" stroked="f">
                <v:textbox style="mso-next-textbox:#_x0000_s1238" inset="0,0,0,0">
                  <w:txbxContent>
                    <w:p w:rsidR="005F36D8" w:rsidRPr="006C6E18" w:rsidRDefault="005F36D8" w:rsidP="006C6E18">
                      <w:pPr>
                        <w:jc w:val="center"/>
                        <w:rPr>
                          <w:b/>
                          <w:bCs/>
                          <w:szCs w:val="22"/>
                        </w:rPr>
                      </w:pPr>
                      <w:r w:rsidRPr="006C6E18">
                        <w:rPr>
                          <w:rFonts w:hint="cs"/>
                          <w:b/>
                          <w:bCs/>
                          <w:szCs w:val="22"/>
                          <w:rtl/>
                        </w:rPr>
                        <w:t>اقتصاد كلان</w:t>
                      </w:r>
                    </w:p>
                  </w:txbxContent>
                </v:textbox>
              </v:shape>
              <v:shape id="_x0000_s1239" type="#_x0000_t202" style="position:absolute;left:7441;top:9132;width:1530;height:540;v-text-anchor:middle" filled="f" stroked="f">
                <v:textbox style="mso-next-textbox:#_x0000_s1239" inset="0,0,0,0">
                  <w:txbxContent>
                    <w:p w:rsidR="005F36D8" w:rsidRPr="006C6E18" w:rsidRDefault="005F36D8" w:rsidP="00AC259E">
                      <w:pPr>
                        <w:jc w:val="center"/>
                        <w:rPr>
                          <w:b/>
                          <w:bCs/>
                          <w:szCs w:val="22"/>
                        </w:rPr>
                      </w:pPr>
                      <w:r w:rsidRPr="006C6E18">
                        <w:rPr>
                          <w:rFonts w:hint="cs"/>
                          <w:b/>
                          <w:bCs/>
                          <w:szCs w:val="22"/>
                          <w:rtl/>
                        </w:rPr>
                        <w:t>فن</w:t>
                      </w:r>
                      <w:r>
                        <w:rPr>
                          <w:rFonts w:hint="cs"/>
                          <w:b/>
                          <w:bCs/>
                          <w:szCs w:val="22"/>
                          <w:rtl/>
                        </w:rPr>
                        <w:t>ا</w:t>
                      </w:r>
                      <w:r w:rsidRPr="006C6E18">
                        <w:rPr>
                          <w:rFonts w:hint="cs"/>
                          <w:b/>
                          <w:bCs/>
                          <w:szCs w:val="22"/>
                          <w:rtl/>
                        </w:rPr>
                        <w:t>وري</w:t>
                      </w:r>
                    </w:p>
                  </w:txbxContent>
                </v:textbox>
              </v:shape>
              <v:shape id="_x0000_s1240" type="#_x0000_t202" style="position:absolute;left:7351;top:14292;width:1530;height:540;v-text-anchor:middle" filled="f" stroked="f">
                <v:textbox style="mso-next-textbox:#_x0000_s1240" inset="0,0,0,0">
                  <w:txbxContent>
                    <w:p w:rsidR="005F36D8" w:rsidRPr="006C6E18" w:rsidRDefault="005F36D8" w:rsidP="006C6E18">
                      <w:pPr>
                        <w:jc w:val="center"/>
                        <w:rPr>
                          <w:b/>
                          <w:bCs/>
                          <w:szCs w:val="22"/>
                        </w:rPr>
                      </w:pPr>
                      <w:r w:rsidRPr="006C6E18">
                        <w:rPr>
                          <w:rFonts w:hint="cs"/>
                          <w:b/>
                          <w:bCs/>
                          <w:szCs w:val="22"/>
                          <w:rtl/>
                        </w:rPr>
                        <w:t>مقررات و قوانين</w:t>
                      </w:r>
                    </w:p>
                  </w:txbxContent>
                </v:textbox>
              </v:shape>
            </v:group>
            <v:shape id="_x0000_s1241" type="#_x0000_t202" style="position:absolute;left:2989;top:14197;width:1530;height:698;v-text-anchor:middle" filled="f" stroked="f">
              <v:textbox style="mso-next-textbox:#_x0000_s1241" inset="0,0,0,0">
                <w:txbxContent>
                  <w:p w:rsidR="005F36D8" w:rsidRPr="006C6E18" w:rsidRDefault="005F36D8" w:rsidP="006C6E18">
                    <w:pPr>
                      <w:jc w:val="center"/>
                      <w:rPr>
                        <w:b/>
                        <w:bCs/>
                        <w:szCs w:val="22"/>
                      </w:rPr>
                    </w:pPr>
                    <w:r w:rsidRPr="006C6E18">
                      <w:rPr>
                        <w:rFonts w:hint="cs"/>
                        <w:b/>
                        <w:bCs/>
                        <w:szCs w:val="22"/>
                        <w:rtl/>
                      </w:rPr>
                      <w:t>تقاضا از سوي آگهي دهندگان</w:t>
                    </w:r>
                  </w:p>
                </w:txbxContent>
              </v:textbox>
            </v:shape>
          </v:group>
        </w:pict>
      </w:r>
      <w:r>
        <w:pict>
          <v:shape id="_x0000_i1032" type="#_x0000_t75" style="width:451.65pt;height:303.9pt">
            <v:imagedata croptop="-65520f" cropbottom="65520f"/>
          </v:shape>
        </w:pict>
      </w:r>
    </w:p>
    <w:p w:rsidR="006C6E18" w:rsidRPr="00813AD7" w:rsidRDefault="006C6E18" w:rsidP="006C6E18">
      <w:pPr>
        <w:rPr>
          <w:rtl/>
        </w:rPr>
      </w:pPr>
    </w:p>
    <w:p w:rsidR="008A0A0E" w:rsidRPr="00813AD7" w:rsidRDefault="004D4184" w:rsidP="002E7FD0">
      <w:pPr>
        <w:pStyle w:val="Heading2"/>
        <w:rPr>
          <w:rtl/>
        </w:rPr>
      </w:pPr>
      <w:bookmarkStart w:id="169" w:name="_Toc332190330"/>
      <w:r w:rsidRPr="00813AD7">
        <w:rPr>
          <w:rFonts w:hint="cs"/>
          <w:rtl/>
        </w:rPr>
        <w:t>2-4-</w:t>
      </w:r>
      <w:r w:rsidR="002E7FD0" w:rsidRPr="00813AD7">
        <w:rPr>
          <w:rFonts w:hint="cs"/>
          <w:rtl/>
        </w:rPr>
        <w:t>4</w:t>
      </w:r>
      <w:r w:rsidRPr="00813AD7">
        <w:rPr>
          <w:rFonts w:hint="cs"/>
          <w:rtl/>
        </w:rPr>
        <w:t>- زنجیره ارزش رسانه</w:t>
      </w:r>
      <w:bookmarkEnd w:id="169"/>
    </w:p>
    <w:p w:rsidR="00210479" w:rsidRPr="00813AD7" w:rsidRDefault="00210479" w:rsidP="00210479">
      <w:pPr>
        <w:rPr>
          <w:rFonts w:asciiTheme="minorHAnsi" w:hAnsiTheme="minorHAnsi"/>
          <w:rtl/>
        </w:rPr>
      </w:pPr>
      <w:r w:rsidRPr="00813AD7">
        <w:rPr>
          <w:rFonts w:asciiTheme="minorHAnsi" w:hAnsiTheme="minorHAnsi" w:hint="cs"/>
          <w:rtl/>
        </w:rPr>
        <w:t>زنجیره ارزش، عبارت از سازمان‌ها، منابع، و دانش خاصی است که نتایج آنها به طور جمعی در ایجاد و توزیع ارزش به مشتری نهایی مشارکت دارد (مورر، 2008:ص2). این زنجیره شامل چرخه‌های تولید و فروش و نیز عرضه‌کنندگان در بخشهای متنوع و گوناگونی همچون شرکتهای حمل و نقل است که در رساندن یک محصول به محل فروش مشارکت دارند. پورتر در کتاب مزیت رقابتی خود اهمیت زنجیره ارزش را به عنوان یک فعالیت استراتژیک مورد توجه قرار داده و آن را دارای رابطه مستقیم با حوزه‌های عملیاتی، فروش و مشتریان نشان داده است. تحیل زنجیره ارزش نشان می‌دهد که شرکت کجا می‌تواند از یکپارچگی عمودی سود ببرد و فعالیتهای انجام شده توسط سایر بخشهای زنجیره را جذب کند. از دید مایکل پورتر فعالیت‌های درون یک زنجیره ارزش شامل دو بخش است: 1) آنهایی که به طور مستقیم شامل ایجاد فیزیکی محصول یا خدماتی هستند که به دست مصرف کننده نهایی می‌رسد و 2) بخش پشتیبانی که فعالیت‌های اولیه را پیاده سازی می‌کند همچون فعالیت‌های توزیع، توسعه فناوری، مدیریت منابع انسانی و زیرساخت (مورر، 2008:ص2).</w:t>
      </w:r>
    </w:p>
    <w:p w:rsidR="00BA3A1A" w:rsidRPr="00813AD7" w:rsidRDefault="00BA3A1A" w:rsidP="003170A8">
      <w:pPr>
        <w:rPr>
          <w:rtl/>
        </w:rPr>
      </w:pPr>
      <w:r w:rsidRPr="00813AD7">
        <w:rPr>
          <w:rFonts w:hint="cs"/>
          <w:rtl/>
        </w:rPr>
        <w:lastRenderedPageBreak/>
        <w:t>صنعت رسانه نیز مانند هر صنعت دیگر دارای زنجیره ارزشی است که از دست‌اندرکاران و کنشگرانی تشکیل شده که نتیجه فعالیت‌های آنان در کنار هم صنعت را راه می‌اندازد.</w:t>
      </w:r>
      <w:r w:rsidR="003170A8" w:rsidRPr="00813AD7">
        <w:rPr>
          <w:rFonts w:hint="cs"/>
          <w:rtl/>
        </w:rPr>
        <w:t xml:space="preserve"> شکل زیر کنشگران فعال در صنعت رسانه که یک شرکت رسانه‌ای باید با آنها تعامل داشته باشد را نشان می‌دهد.</w:t>
      </w:r>
    </w:p>
    <w:p w:rsidR="003170A8" w:rsidRPr="00813AD7" w:rsidRDefault="00235727" w:rsidP="003170A8">
      <w:pPr>
        <w:keepNext/>
        <w:spacing w:after="300"/>
      </w:pPr>
      <w:r w:rsidRPr="00813AD7">
        <w:rPr>
          <w:noProof/>
          <w:lang w:bidi="ar-SA"/>
        </w:rPr>
        <w:drawing>
          <wp:inline distT="0" distB="0" distL="0" distR="0">
            <wp:extent cx="5723890" cy="4358005"/>
            <wp:effectExtent l="19050" t="0" r="0" b="0"/>
            <wp:docPr id="355" name="Picture 9" descr="fi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h.tif"/>
                    <pic:cNvPicPr>
                      <a:picLocks noChangeAspect="1" noChangeArrowheads="1"/>
                    </pic:cNvPicPr>
                  </pic:nvPicPr>
                  <pic:blipFill>
                    <a:blip r:embed="rId32"/>
                    <a:srcRect/>
                    <a:stretch>
                      <a:fillRect/>
                    </a:stretch>
                  </pic:blipFill>
                  <pic:spPr bwMode="auto">
                    <a:xfrm>
                      <a:off x="0" y="0"/>
                      <a:ext cx="5723890" cy="4358005"/>
                    </a:xfrm>
                    <a:prstGeom prst="rect">
                      <a:avLst/>
                    </a:prstGeom>
                    <a:noFill/>
                    <a:ln w="9525">
                      <a:noFill/>
                      <a:miter lim="800000"/>
                      <a:headEnd/>
                      <a:tailEnd/>
                    </a:ln>
                  </pic:spPr>
                </pic:pic>
              </a:graphicData>
            </a:graphic>
          </wp:inline>
        </w:drawing>
      </w:r>
    </w:p>
    <w:p w:rsidR="00BA3A1A" w:rsidRPr="00813AD7" w:rsidRDefault="003170A8" w:rsidP="003170A8">
      <w:pPr>
        <w:pStyle w:val="Caption"/>
        <w:rPr>
          <w:rtl/>
        </w:rPr>
      </w:pPr>
      <w:bookmarkStart w:id="170" w:name="_Toc322427409"/>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21</w:t>
      </w:r>
      <w:r w:rsidR="00147874" w:rsidRPr="00813AD7">
        <w:rPr>
          <w:rtl/>
        </w:rPr>
        <w:fldChar w:fldCharType="end"/>
      </w:r>
      <w:r w:rsidRPr="00813AD7">
        <w:rPr>
          <w:rFonts w:hint="cs"/>
          <w:noProof/>
          <w:rtl/>
        </w:rPr>
        <w:t>: فعالان زنجیره ارزش رسانه (منبع: آریس و بوگین، 2005)</w:t>
      </w:r>
      <w:bookmarkEnd w:id="170"/>
    </w:p>
    <w:p w:rsidR="004D4184" w:rsidRPr="00813AD7" w:rsidRDefault="004D4184" w:rsidP="004D4184">
      <w:pPr>
        <w:spacing w:after="300"/>
        <w:rPr>
          <w:rtl/>
        </w:rPr>
      </w:pPr>
      <w:r w:rsidRPr="00813AD7">
        <w:rPr>
          <w:rFonts w:hint="cs"/>
          <w:rtl/>
        </w:rPr>
        <w:t>آریس و بوگین (2005) معتقدند که زنجیره ارزش صنعت رسانه از طريق چهار فرايند هسته‌اي نسبتأ متمایز مديريت مي‌شود كه عبارتند از ايجاد محتوا، ارائه محتوا، فروش آگهي و ارتباط با مصرف كننده نهايي. هر یک از این فرایندها شرح داده می‌شوند:</w:t>
      </w:r>
    </w:p>
    <w:p w:rsidR="004D4184" w:rsidRPr="00813AD7" w:rsidRDefault="004D4184" w:rsidP="004D4184">
      <w:pPr>
        <w:pStyle w:val="Heading2"/>
        <w:rPr>
          <w:rtl/>
        </w:rPr>
      </w:pPr>
      <w:bookmarkStart w:id="171" w:name="_Toc238933642"/>
      <w:bookmarkStart w:id="172" w:name="_Toc238933766"/>
      <w:bookmarkStart w:id="173" w:name="_Toc332190331"/>
      <w:r w:rsidRPr="00813AD7">
        <w:rPr>
          <w:rFonts w:hint="cs"/>
          <w:rtl/>
        </w:rPr>
        <w:t>فرايند توليد محتوا</w:t>
      </w:r>
      <w:bookmarkEnd w:id="171"/>
      <w:bookmarkEnd w:id="172"/>
      <w:bookmarkEnd w:id="173"/>
    </w:p>
    <w:p w:rsidR="004D4184" w:rsidRPr="00813AD7" w:rsidRDefault="004D4184" w:rsidP="004D4184">
      <w:pPr>
        <w:spacing w:after="300"/>
        <w:rPr>
          <w:rtl/>
        </w:rPr>
      </w:pPr>
      <w:r w:rsidRPr="00813AD7">
        <w:rPr>
          <w:rFonts w:hint="cs"/>
          <w:rtl/>
        </w:rPr>
        <w:t xml:space="preserve">فرايند توليد محتوا قلب صنعت رسانه تلقي مي‌شود. اولين گام در اين فرايند ايجاد محصول رسانه‌اي و داراي حقوق معنوي است. گام دوم، خريد و فروش اين حقوق است كه در واقع چگونگي تقسيم منافع اثر را ميان پديدآورنده (هنرمندان، موسيقي‌دانان، هنرپيشه‌ها، تهيه‌كنندگان) و بنگاه رسانه‌اي (شبكه تلويزيوني، </w:t>
      </w:r>
      <w:r w:rsidRPr="00813AD7">
        <w:rPr>
          <w:rFonts w:hint="cs"/>
          <w:rtl/>
        </w:rPr>
        <w:lastRenderedPageBreak/>
        <w:t>روزنامه، انتشارات) نشان مي‌دهد. در گام بعدي، يعني جمع‌آوري و ارائه محتواهاي مجزا و پراكنده در قالب يك محصول رسانه‌اي يكپارچه، مهارت يك بنگاه رسانه‌اي به نمایش گذارده می‌شود. در حقيقت مزيت رقابتي كليدي بنگاه‌هاي پيشرو، مهارت آنها در يكپارچه‌سازي و بسته‌بندي محصول رسانه‌اي است. مرحله آخر قيمت‌گذاري محصول براي مصرف‌كننده نهايي است. این مراحل همراهب ا نمونه در شکل نشان داده شده است.</w:t>
      </w:r>
    </w:p>
    <w:p w:rsidR="00F942BE" w:rsidRPr="00813AD7" w:rsidRDefault="00235727" w:rsidP="00F942BE">
      <w:pPr>
        <w:keepNext/>
      </w:pPr>
      <w:r w:rsidRPr="00813AD7">
        <w:rPr>
          <w:noProof/>
          <w:lang w:bidi="ar-SA"/>
        </w:rPr>
        <w:drawing>
          <wp:inline distT="0" distB="0" distL="0" distR="0">
            <wp:extent cx="5265547" cy="819150"/>
            <wp:effectExtent l="38100" t="0" r="11303" b="0"/>
            <wp:docPr id="354"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4D4184" w:rsidRPr="00813AD7" w:rsidRDefault="00F942BE" w:rsidP="00F942BE">
      <w:pPr>
        <w:pStyle w:val="Caption"/>
        <w:rPr>
          <w:rtl/>
        </w:rPr>
      </w:pPr>
      <w:bookmarkStart w:id="174" w:name="_Toc322427410"/>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22</w:t>
      </w:r>
      <w:r w:rsidR="00147874" w:rsidRPr="00813AD7">
        <w:rPr>
          <w:rtl/>
        </w:rPr>
        <w:fldChar w:fldCharType="end"/>
      </w:r>
      <w:r w:rsidRPr="00813AD7">
        <w:rPr>
          <w:rFonts w:hint="cs"/>
          <w:noProof/>
          <w:rtl/>
        </w:rPr>
        <w:t xml:space="preserve">: </w:t>
      </w:r>
      <w:r w:rsidRPr="00813AD7">
        <w:rPr>
          <w:rFonts w:hint="eastAsia"/>
          <w:noProof/>
          <w:rtl/>
        </w:rPr>
        <w:t>رويه‌هاي</w:t>
      </w:r>
      <w:r w:rsidRPr="00813AD7">
        <w:rPr>
          <w:noProof/>
          <w:rtl/>
        </w:rPr>
        <w:t xml:space="preserve"> </w:t>
      </w:r>
      <w:r w:rsidRPr="00813AD7">
        <w:rPr>
          <w:rFonts w:hint="eastAsia"/>
          <w:noProof/>
          <w:rtl/>
        </w:rPr>
        <w:t>مختلف</w:t>
      </w:r>
      <w:r w:rsidRPr="00813AD7">
        <w:rPr>
          <w:noProof/>
          <w:rtl/>
        </w:rPr>
        <w:t xml:space="preserve"> </w:t>
      </w:r>
      <w:r w:rsidRPr="00813AD7">
        <w:rPr>
          <w:rFonts w:hint="eastAsia"/>
          <w:noProof/>
          <w:rtl/>
        </w:rPr>
        <w:t>فرايند</w:t>
      </w:r>
      <w:r w:rsidRPr="00813AD7">
        <w:rPr>
          <w:noProof/>
          <w:rtl/>
        </w:rPr>
        <w:t xml:space="preserve"> </w:t>
      </w:r>
      <w:r w:rsidRPr="00813AD7">
        <w:rPr>
          <w:rFonts w:hint="eastAsia"/>
          <w:noProof/>
          <w:rtl/>
        </w:rPr>
        <w:t>توليد</w:t>
      </w:r>
      <w:r w:rsidRPr="00813AD7">
        <w:rPr>
          <w:noProof/>
          <w:rtl/>
        </w:rPr>
        <w:t xml:space="preserve"> </w:t>
      </w:r>
      <w:r w:rsidRPr="00813AD7">
        <w:rPr>
          <w:rFonts w:hint="eastAsia"/>
          <w:noProof/>
          <w:rtl/>
        </w:rPr>
        <w:t>محتوا</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رسانه‌هاي</w:t>
      </w:r>
      <w:r w:rsidRPr="00813AD7">
        <w:rPr>
          <w:noProof/>
          <w:rtl/>
        </w:rPr>
        <w:t xml:space="preserve"> </w:t>
      </w:r>
      <w:r w:rsidRPr="00813AD7">
        <w:rPr>
          <w:rFonts w:hint="eastAsia"/>
          <w:noProof/>
          <w:rtl/>
        </w:rPr>
        <w:t>مختلف</w:t>
      </w:r>
      <w:r w:rsidRPr="00813AD7">
        <w:rPr>
          <w:rFonts w:hint="cs"/>
          <w:noProof/>
          <w:rtl/>
        </w:rPr>
        <w:t xml:space="preserve"> (آریس و بوگین، 2005)</w:t>
      </w:r>
      <w:bookmarkEnd w:id="174"/>
    </w:p>
    <w:p w:rsidR="004D4184" w:rsidRPr="00813AD7" w:rsidRDefault="004D4184" w:rsidP="004D4184">
      <w:pPr>
        <w:pStyle w:val="Heading2"/>
        <w:rPr>
          <w:rtl/>
        </w:rPr>
      </w:pPr>
      <w:bookmarkStart w:id="175" w:name="_Toc238933643"/>
      <w:bookmarkStart w:id="176" w:name="_Toc238933767"/>
      <w:bookmarkStart w:id="177" w:name="_Toc332190332"/>
      <w:r w:rsidRPr="00813AD7">
        <w:rPr>
          <w:rFonts w:hint="cs"/>
          <w:rtl/>
        </w:rPr>
        <w:t>فرايندآماده‌سازي محصول</w:t>
      </w:r>
      <w:bookmarkEnd w:id="175"/>
      <w:bookmarkEnd w:id="176"/>
      <w:bookmarkEnd w:id="177"/>
    </w:p>
    <w:p w:rsidR="004D4184" w:rsidRPr="00813AD7" w:rsidRDefault="004D4184" w:rsidP="004D4184">
      <w:pPr>
        <w:spacing w:after="300"/>
        <w:rPr>
          <w:rtl/>
        </w:rPr>
      </w:pPr>
      <w:r w:rsidRPr="00813AD7">
        <w:rPr>
          <w:rFonts w:hint="cs"/>
          <w:rtl/>
        </w:rPr>
        <w:t>آماده‌سازي محصول را مي‌توانيم فرايند تبديل يك مطلب یا محتوای رسانه‌ای به يك محصول قابل ارائه به مصرف‌كننده نهايي بناميم، مثلأ چاپ روزنامه و برنامه‌سازی تلویزیون یا برنامه‌نویسی و طراحی گرافیکی یک سایت. معمولأ توزيع محصول به عنوان يك هزينه تلقي مي‌شود و نه يك فعاليت ارزش‌زا و اغلب در يك بخش مجزاي سازمان اداره مي‌شود. بيشترين تمركز سازمان‌ها بر كارايي بهينه و مؤثر بودن آن است به شكلي كه با محصول مورد توزيع نيز تناسب داشته باشد. البته در رسانه‌های دیجیتال معمولأ آماده سازی محصول به مسائل فنی برنامه‌نویسی محدود می‌شود. ضمن اینکه در رسانه‌های دیجیتال نگهداری و انبار کردن وجود ندارد و این امر آماده‌سازی و توزیع را برای این شرکت‌ها ساده‌تر و کم‌هزینه‌تر می‌سازد..</w:t>
      </w:r>
    </w:p>
    <w:p w:rsidR="00F942BE" w:rsidRPr="00813AD7" w:rsidRDefault="00235727" w:rsidP="00F942BE">
      <w:pPr>
        <w:keepNext/>
      </w:pPr>
      <w:r w:rsidRPr="00813AD7">
        <w:rPr>
          <w:noProof/>
          <w:lang w:bidi="ar-SA"/>
        </w:rPr>
        <w:drawing>
          <wp:inline distT="0" distB="0" distL="0" distR="0">
            <wp:extent cx="5489005" cy="831215"/>
            <wp:effectExtent l="19050" t="0" r="16445" b="0"/>
            <wp:docPr id="35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4D4184" w:rsidRPr="00813AD7" w:rsidRDefault="00F942BE" w:rsidP="00F942BE">
      <w:pPr>
        <w:pStyle w:val="Caption"/>
      </w:pPr>
      <w:bookmarkStart w:id="178" w:name="_Toc322427411"/>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23</w:t>
      </w:r>
      <w:r w:rsidR="00147874" w:rsidRPr="00813AD7">
        <w:rPr>
          <w:rtl/>
        </w:rPr>
        <w:fldChar w:fldCharType="end"/>
      </w:r>
      <w:r w:rsidRPr="00813AD7">
        <w:rPr>
          <w:rFonts w:hint="cs"/>
          <w:noProof/>
          <w:rtl/>
        </w:rPr>
        <w:t xml:space="preserve">: </w:t>
      </w:r>
      <w:r w:rsidRPr="00813AD7">
        <w:rPr>
          <w:rFonts w:hint="eastAsia"/>
          <w:noProof/>
          <w:rtl/>
        </w:rPr>
        <w:t>مراحل</w:t>
      </w:r>
      <w:r w:rsidRPr="00813AD7">
        <w:rPr>
          <w:noProof/>
          <w:rtl/>
        </w:rPr>
        <w:t xml:space="preserve"> </w:t>
      </w:r>
      <w:r w:rsidRPr="00813AD7">
        <w:rPr>
          <w:rFonts w:hint="eastAsia"/>
          <w:noProof/>
          <w:rtl/>
        </w:rPr>
        <w:t>اساس</w:t>
      </w:r>
      <w:r w:rsidRPr="00813AD7">
        <w:rPr>
          <w:rFonts w:hint="cs"/>
          <w:noProof/>
          <w:rtl/>
        </w:rPr>
        <w:t>ی</w:t>
      </w:r>
      <w:r w:rsidRPr="00813AD7">
        <w:rPr>
          <w:noProof/>
          <w:rtl/>
        </w:rPr>
        <w:t xml:space="preserve"> </w:t>
      </w:r>
      <w:r w:rsidRPr="00813AD7">
        <w:rPr>
          <w:rFonts w:hint="eastAsia"/>
          <w:noProof/>
          <w:rtl/>
        </w:rPr>
        <w:t>آماده‌ساز</w:t>
      </w:r>
      <w:r w:rsidRPr="00813AD7">
        <w:rPr>
          <w:rFonts w:hint="cs"/>
          <w:noProof/>
          <w:rtl/>
        </w:rPr>
        <w:t>ی</w:t>
      </w:r>
      <w:r w:rsidRPr="00813AD7">
        <w:rPr>
          <w:noProof/>
          <w:rtl/>
        </w:rPr>
        <w:t xml:space="preserve"> </w:t>
      </w:r>
      <w:r w:rsidRPr="00813AD7">
        <w:rPr>
          <w:rFonts w:hint="eastAsia"/>
          <w:noProof/>
          <w:rtl/>
        </w:rPr>
        <w:t>محصول</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رسانه‌ها</w:t>
      </w:r>
      <w:r w:rsidRPr="00813AD7">
        <w:rPr>
          <w:rFonts w:hint="cs"/>
          <w:noProof/>
          <w:rtl/>
        </w:rPr>
        <w:t>ی</w:t>
      </w:r>
      <w:r w:rsidRPr="00813AD7">
        <w:rPr>
          <w:noProof/>
          <w:rtl/>
        </w:rPr>
        <w:t xml:space="preserve"> </w:t>
      </w:r>
      <w:r w:rsidRPr="00813AD7">
        <w:rPr>
          <w:rFonts w:hint="eastAsia"/>
          <w:noProof/>
          <w:rtl/>
        </w:rPr>
        <w:t>مختلف</w:t>
      </w:r>
      <w:r w:rsidRPr="00813AD7">
        <w:rPr>
          <w:rFonts w:hint="cs"/>
          <w:rtl/>
        </w:rPr>
        <w:t xml:space="preserve"> </w:t>
      </w:r>
      <w:r w:rsidRPr="00813AD7">
        <w:rPr>
          <w:rFonts w:hint="cs"/>
          <w:noProof/>
          <w:rtl/>
        </w:rPr>
        <w:t>(آریس و بوگین، 2005)</w:t>
      </w:r>
      <w:bookmarkEnd w:id="178"/>
    </w:p>
    <w:p w:rsidR="004D4184" w:rsidRPr="00813AD7" w:rsidRDefault="004D4184" w:rsidP="004D4184">
      <w:pPr>
        <w:pStyle w:val="Heading2"/>
        <w:rPr>
          <w:rtl/>
        </w:rPr>
      </w:pPr>
      <w:bookmarkStart w:id="179" w:name="_Toc238933644"/>
      <w:bookmarkStart w:id="180" w:name="_Toc238933768"/>
      <w:bookmarkStart w:id="181" w:name="_Toc332190333"/>
      <w:r w:rsidRPr="00813AD7">
        <w:rPr>
          <w:rFonts w:hint="cs"/>
          <w:rtl/>
        </w:rPr>
        <w:t>فرايند جذب آگهي</w:t>
      </w:r>
      <w:bookmarkEnd w:id="179"/>
      <w:bookmarkEnd w:id="180"/>
      <w:bookmarkEnd w:id="181"/>
    </w:p>
    <w:p w:rsidR="004D4184" w:rsidRPr="00813AD7" w:rsidRDefault="004D4184" w:rsidP="004D4184">
      <w:pPr>
        <w:spacing w:after="300"/>
        <w:rPr>
          <w:rtl/>
        </w:rPr>
      </w:pPr>
      <w:r w:rsidRPr="00813AD7">
        <w:rPr>
          <w:rFonts w:hint="cs"/>
          <w:rtl/>
        </w:rPr>
        <w:t xml:space="preserve">جذب آگهی شریان اصلی حیات بخش بزرگی از رسانه‌هاست. براي  تلويزيون رايگان و راديو، آگهي‌ها منبع اصلی درآمد محسوب مي‌شوند و براي روزنامه‌ها و مجلات و سایت‌های اینترنتی نيز فروش فضاي </w:t>
      </w:r>
      <w:r w:rsidRPr="00813AD7">
        <w:rPr>
          <w:rFonts w:hint="cs"/>
          <w:rtl/>
        </w:rPr>
        <w:lastRenderedPageBreak/>
        <w:t xml:space="preserve">آگهي يك فعالیت بسيار حیاتی است. دليل آن هم اين است كه به دليل بالا بودن هزينه‌هاي ثابت، يك تغيير كوچك در درآمدهاي ناشي از آگهي‌ها، مي‌تواند تأثير بسيار مهمي در سودآوري يا زيان‌دهي شركت داشته باشد. علی‌رغم وجود شباهتهاي زياد، فرايند جذب آگهي در رسانه‌هاي مختلف تفاوت‌هاي خاص با هم دارد. در شرايطي كه محصولات چاپي و یا سایت‌های دارای ستون‌های ثابت به دليل امکان تغییر در فضاي در دسترس، انعطاف پذيري زيادي براي فروش آگهي دارند، كانالهاي تلويزيوني و سایت‌های نشان‌دهنده قطعات چندرسانه‌ای در تخصيص منابع به آگهي‌ها در مضيقه هستند، زیرا معمولأ حجم محدودی آگهي به ازای هر دقیقه برنامه مجاز است. </w:t>
      </w:r>
    </w:p>
    <w:p w:rsidR="00F942BE" w:rsidRPr="00813AD7" w:rsidRDefault="00235727" w:rsidP="00F942BE">
      <w:pPr>
        <w:keepNext/>
      </w:pPr>
      <w:r w:rsidRPr="00813AD7">
        <w:rPr>
          <w:noProof/>
          <w:lang w:bidi="ar-SA"/>
        </w:rPr>
        <w:drawing>
          <wp:inline distT="0" distB="0" distL="0" distR="0">
            <wp:extent cx="5487100" cy="664845"/>
            <wp:effectExtent l="19050" t="0" r="18350" b="0"/>
            <wp:docPr id="352"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4D4184" w:rsidRPr="00813AD7" w:rsidRDefault="00F942BE" w:rsidP="00F942BE">
      <w:pPr>
        <w:pStyle w:val="Caption"/>
        <w:rPr>
          <w:rtl/>
        </w:rPr>
      </w:pPr>
      <w:bookmarkStart w:id="182" w:name="_Toc322427412"/>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24</w:t>
      </w:r>
      <w:r w:rsidR="00147874" w:rsidRPr="00813AD7">
        <w:rPr>
          <w:rtl/>
        </w:rPr>
        <w:fldChar w:fldCharType="end"/>
      </w:r>
      <w:r w:rsidRPr="00813AD7">
        <w:rPr>
          <w:rFonts w:hint="cs"/>
          <w:noProof/>
          <w:rtl/>
        </w:rPr>
        <w:t xml:space="preserve">: </w:t>
      </w:r>
      <w:r w:rsidRPr="00813AD7">
        <w:rPr>
          <w:rFonts w:hint="eastAsia"/>
          <w:noProof/>
          <w:rtl/>
        </w:rPr>
        <w:t>فرايند</w:t>
      </w:r>
      <w:r w:rsidRPr="00813AD7">
        <w:rPr>
          <w:noProof/>
          <w:rtl/>
        </w:rPr>
        <w:t xml:space="preserve"> </w:t>
      </w:r>
      <w:r w:rsidRPr="00813AD7">
        <w:rPr>
          <w:rFonts w:hint="eastAsia"/>
          <w:noProof/>
          <w:rtl/>
        </w:rPr>
        <w:t>فروش</w:t>
      </w:r>
      <w:r w:rsidRPr="00813AD7">
        <w:rPr>
          <w:noProof/>
          <w:rtl/>
        </w:rPr>
        <w:t xml:space="preserve"> </w:t>
      </w:r>
      <w:r w:rsidRPr="00813AD7">
        <w:rPr>
          <w:rFonts w:hint="eastAsia"/>
          <w:noProof/>
          <w:rtl/>
        </w:rPr>
        <w:t>آگهي</w:t>
      </w:r>
      <w:r w:rsidRPr="00813AD7">
        <w:rPr>
          <w:noProof/>
          <w:rtl/>
        </w:rPr>
        <w:t xml:space="preserve"> </w:t>
      </w:r>
      <w:r w:rsidRPr="00813AD7">
        <w:rPr>
          <w:rFonts w:hint="eastAsia"/>
          <w:noProof/>
          <w:rtl/>
        </w:rPr>
        <w:t>و</w:t>
      </w:r>
      <w:r w:rsidRPr="00813AD7">
        <w:rPr>
          <w:noProof/>
          <w:rtl/>
        </w:rPr>
        <w:t xml:space="preserve"> </w:t>
      </w:r>
      <w:r w:rsidRPr="00813AD7">
        <w:rPr>
          <w:rFonts w:hint="eastAsia"/>
          <w:noProof/>
          <w:rtl/>
        </w:rPr>
        <w:t>تبليغات</w:t>
      </w:r>
      <w:bookmarkEnd w:id="182"/>
    </w:p>
    <w:p w:rsidR="004D4184" w:rsidRPr="00813AD7" w:rsidRDefault="004D4184" w:rsidP="004D4184">
      <w:pPr>
        <w:pStyle w:val="Heading2"/>
      </w:pPr>
      <w:bookmarkStart w:id="183" w:name="_Toc238933645"/>
      <w:bookmarkStart w:id="184" w:name="_Toc238933769"/>
      <w:bookmarkStart w:id="185" w:name="_Toc332190334"/>
      <w:r w:rsidRPr="00813AD7">
        <w:rPr>
          <w:rFonts w:hint="cs"/>
          <w:rtl/>
        </w:rPr>
        <w:t>تعامل با مصرف كننده نهايي</w:t>
      </w:r>
      <w:bookmarkEnd w:id="183"/>
      <w:bookmarkEnd w:id="184"/>
      <w:bookmarkEnd w:id="185"/>
    </w:p>
    <w:p w:rsidR="004D4184" w:rsidRPr="00813AD7" w:rsidRDefault="004D4184" w:rsidP="004D4184">
      <w:pPr>
        <w:spacing w:after="300"/>
        <w:rPr>
          <w:rtl/>
        </w:rPr>
      </w:pPr>
      <w:r w:rsidRPr="00813AD7">
        <w:rPr>
          <w:rFonts w:hint="cs"/>
          <w:rtl/>
        </w:rPr>
        <w:t>جذب، خدمت‌رساني و حفظ مصرف كننده نهايي يك فعاليت اساسی براي تمام رسانه‌هاست. اين امر به ويژه در رسانه‌هاي مشترك‌پايه همچون تلويزيون پولي و اپراتورهاي كابلي که درآمد اصلی‌شان از حق اشتراک است، در نهايت اهميت قرار دارد و به نوعي بايد بار فرايند جذب آگهي را نيز در اين رسانه‌ها بر دوش بكشد (شكل 5-2). پيچيده‌ترين رويكردهاي جذب مشتري در انجمنهاي كتاب</w:t>
      </w:r>
      <w:r w:rsidRPr="00813AD7">
        <w:rPr>
          <w:rStyle w:val="FootnoteReference"/>
          <w:rtl/>
        </w:rPr>
        <w:footnoteReference w:id="23"/>
      </w:r>
      <w:r w:rsidRPr="00813AD7">
        <w:rPr>
          <w:rFonts w:hint="cs"/>
          <w:rtl/>
        </w:rPr>
        <w:t>، تلويزيونهاي كابلي، اپراتورهاي تلويزيون پولي و نيز ارائه‌دهندگان دسترسی به اینترنت (</w:t>
      </w:r>
      <w:r w:rsidRPr="00813AD7">
        <w:t>ISP</w:t>
      </w:r>
      <w:r w:rsidRPr="00813AD7">
        <w:rPr>
          <w:rFonts w:hint="cs"/>
          <w:rtl/>
        </w:rPr>
        <w:t xml:space="preserve"> ها) ديده مي‌شود كه اغلب رويكردهاي بازاريابي پيچيده‌اي را براي جذب مشترك به كار مي‌گيرند. در روزنامه‌ها و مجلات، كه در آنها مشتركان نقش كم رنگتري دارند و تعامل با آن‌ها نیز معمولأ پیچیدگی زیادی ندارد، رويكردها ساده‌تر هستند.</w:t>
      </w:r>
    </w:p>
    <w:p w:rsidR="00F942BE" w:rsidRPr="00813AD7" w:rsidRDefault="00235727" w:rsidP="00F942BE">
      <w:pPr>
        <w:keepNext/>
        <w:tabs>
          <w:tab w:val="left" w:pos="7796"/>
        </w:tabs>
        <w:jc w:val="right"/>
      </w:pPr>
      <w:r w:rsidRPr="00813AD7">
        <w:rPr>
          <w:noProof/>
          <w:lang w:bidi="ar-SA"/>
        </w:rPr>
        <w:drawing>
          <wp:inline distT="0" distB="0" distL="0" distR="0">
            <wp:extent cx="5378509" cy="526070"/>
            <wp:effectExtent l="19050" t="0" r="12641" b="7330"/>
            <wp:docPr id="351"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4D4184" w:rsidRPr="00813AD7" w:rsidRDefault="00F942BE" w:rsidP="00F942BE">
      <w:pPr>
        <w:pStyle w:val="Caption"/>
      </w:pPr>
      <w:bookmarkStart w:id="186" w:name="_Toc322427413"/>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25</w:t>
      </w:r>
      <w:r w:rsidR="00147874" w:rsidRPr="00813AD7">
        <w:rPr>
          <w:rtl/>
        </w:rPr>
        <w:fldChar w:fldCharType="end"/>
      </w:r>
      <w:r w:rsidRPr="00813AD7">
        <w:rPr>
          <w:rFonts w:hint="cs"/>
          <w:rtl/>
        </w:rPr>
        <w:t xml:space="preserve">: </w:t>
      </w:r>
      <w:r w:rsidRPr="00813AD7">
        <w:rPr>
          <w:rFonts w:hint="eastAsia"/>
          <w:rtl/>
        </w:rPr>
        <w:t>فرايند</w:t>
      </w:r>
      <w:r w:rsidRPr="00813AD7">
        <w:rPr>
          <w:rtl/>
        </w:rPr>
        <w:t xml:space="preserve"> </w:t>
      </w:r>
      <w:r w:rsidRPr="00813AD7">
        <w:rPr>
          <w:rFonts w:hint="eastAsia"/>
          <w:rtl/>
        </w:rPr>
        <w:t>تعامل</w:t>
      </w:r>
      <w:r w:rsidRPr="00813AD7">
        <w:rPr>
          <w:rtl/>
        </w:rPr>
        <w:t xml:space="preserve"> </w:t>
      </w:r>
      <w:r w:rsidRPr="00813AD7">
        <w:rPr>
          <w:rFonts w:hint="eastAsia"/>
          <w:rtl/>
        </w:rPr>
        <w:t>با</w:t>
      </w:r>
      <w:r w:rsidRPr="00813AD7">
        <w:rPr>
          <w:rtl/>
        </w:rPr>
        <w:t xml:space="preserve"> </w:t>
      </w:r>
      <w:r w:rsidRPr="00813AD7">
        <w:rPr>
          <w:rFonts w:hint="eastAsia"/>
          <w:rtl/>
        </w:rPr>
        <w:t>مصرف</w:t>
      </w:r>
      <w:r w:rsidRPr="00813AD7">
        <w:rPr>
          <w:rtl/>
        </w:rPr>
        <w:t xml:space="preserve"> </w:t>
      </w:r>
      <w:r w:rsidRPr="00813AD7">
        <w:rPr>
          <w:rFonts w:hint="eastAsia"/>
          <w:rtl/>
        </w:rPr>
        <w:t>كننده</w:t>
      </w:r>
      <w:r w:rsidRPr="00813AD7">
        <w:rPr>
          <w:rtl/>
        </w:rPr>
        <w:t xml:space="preserve"> </w:t>
      </w:r>
      <w:r w:rsidRPr="00813AD7">
        <w:rPr>
          <w:rFonts w:hint="eastAsia"/>
          <w:rtl/>
        </w:rPr>
        <w:t>نهايي</w:t>
      </w:r>
      <w:bookmarkEnd w:id="186"/>
    </w:p>
    <w:p w:rsidR="004D4184" w:rsidRPr="00813AD7" w:rsidRDefault="00E54484" w:rsidP="007408DC">
      <w:pPr>
        <w:rPr>
          <w:rFonts w:asciiTheme="minorHAnsi" w:hAnsiTheme="minorHAnsi"/>
          <w:rtl/>
        </w:rPr>
      </w:pPr>
      <w:r w:rsidRPr="00813AD7">
        <w:rPr>
          <w:rFonts w:asciiTheme="minorHAnsi" w:hAnsiTheme="minorHAnsi" w:hint="cs"/>
          <w:rtl/>
        </w:rPr>
        <w:lastRenderedPageBreak/>
        <w:t>نمونه‌ای از زنجیره ارزش در رسانه‌های جدید</w:t>
      </w:r>
      <w:r w:rsidR="007408DC" w:rsidRPr="00813AD7">
        <w:rPr>
          <w:rFonts w:asciiTheme="minorHAnsi" w:hAnsiTheme="minorHAnsi" w:hint="cs"/>
          <w:rtl/>
        </w:rPr>
        <w:t xml:space="preserve"> را برای مثال در تلویزیون اینترنتی </w:t>
      </w:r>
      <w:r w:rsidR="007408DC" w:rsidRPr="00813AD7">
        <w:rPr>
          <w:rFonts w:asciiTheme="minorHAnsi" w:hAnsiTheme="minorHAnsi"/>
        </w:rPr>
        <w:t>(IPTV)</w:t>
      </w:r>
      <w:r w:rsidR="007408DC" w:rsidRPr="00813AD7">
        <w:rPr>
          <w:rFonts w:asciiTheme="minorHAnsi" w:hAnsiTheme="minorHAnsi" w:hint="cs"/>
          <w:rtl/>
        </w:rPr>
        <w:t xml:space="preserve"> مرور می‌کنیم</w:t>
      </w:r>
      <w:r w:rsidRPr="00813AD7">
        <w:rPr>
          <w:rFonts w:asciiTheme="minorHAnsi" w:hAnsiTheme="minorHAnsi" w:hint="cs"/>
          <w:rtl/>
        </w:rPr>
        <w:t>:</w:t>
      </w:r>
    </w:p>
    <w:p w:rsidR="007408DC" w:rsidRPr="00813AD7" w:rsidRDefault="007408DC" w:rsidP="007408DC">
      <w:pPr>
        <w:pStyle w:val="Heading2"/>
        <w:rPr>
          <w:rFonts w:asciiTheme="minorHAnsi" w:hAnsiTheme="minorHAnsi"/>
          <w:rtl/>
        </w:rPr>
      </w:pPr>
      <w:bookmarkStart w:id="187" w:name="_Toc332190335"/>
      <w:r w:rsidRPr="00813AD7">
        <w:rPr>
          <w:rFonts w:hint="cs"/>
          <w:rtl/>
        </w:rPr>
        <w:t xml:space="preserve">2-4-4-1- زنجیره ارزش در </w:t>
      </w:r>
      <w:r w:rsidRPr="00813AD7">
        <w:rPr>
          <w:rFonts w:asciiTheme="minorHAnsi" w:hAnsiTheme="minorHAnsi" w:hint="cs"/>
          <w:rtl/>
        </w:rPr>
        <w:t>تلویزیون اینترنتی</w:t>
      </w:r>
      <w:bookmarkEnd w:id="187"/>
    </w:p>
    <w:p w:rsidR="007408DC" w:rsidRPr="00813AD7" w:rsidRDefault="007408DC" w:rsidP="007408DC">
      <w:pPr>
        <w:rPr>
          <w:rFonts w:asciiTheme="minorHAnsi" w:hAnsiTheme="minorHAnsi"/>
          <w:rtl/>
        </w:rPr>
      </w:pPr>
      <w:r w:rsidRPr="00813AD7">
        <w:rPr>
          <w:rFonts w:asciiTheme="minorHAnsi" w:hAnsiTheme="minorHAnsi" w:hint="cs"/>
          <w:rtl/>
        </w:rPr>
        <w:t>کارکرد تلویزیون اینترنتی توزیع کارآمد برنامه‌های صورت و تصویری روی اینترنت است (مورر، 2008: ص4). در تلویزیون اینترنتی به عنوان یک رسانه مدرن بازیگران گوناگونی وجود دارند. مهمترین آنها عبارتند از: اپراتورهای ارتباط تلفنی</w:t>
      </w:r>
      <w:r w:rsidR="00581076" w:rsidRPr="00813AD7">
        <w:rPr>
          <w:rStyle w:val="FootnoteReference"/>
          <w:rFonts w:asciiTheme="minorHAnsi" w:hAnsiTheme="minorHAnsi"/>
          <w:rtl/>
        </w:rPr>
        <w:footnoteReference w:id="24"/>
      </w:r>
      <w:r w:rsidRPr="00813AD7">
        <w:rPr>
          <w:rFonts w:asciiTheme="minorHAnsi" w:hAnsiTheme="minorHAnsi" w:hint="cs"/>
          <w:rtl/>
        </w:rPr>
        <w:t>، اپراتورهای تلویزیون کابلی</w:t>
      </w:r>
      <w:r w:rsidR="00581076" w:rsidRPr="00813AD7">
        <w:rPr>
          <w:rStyle w:val="FootnoteReference"/>
          <w:rFonts w:asciiTheme="minorHAnsi" w:hAnsiTheme="minorHAnsi"/>
          <w:rtl/>
        </w:rPr>
        <w:footnoteReference w:id="25"/>
      </w:r>
      <w:r w:rsidRPr="00813AD7">
        <w:rPr>
          <w:rFonts w:asciiTheme="minorHAnsi" w:hAnsiTheme="minorHAnsi" w:hint="cs"/>
          <w:rtl/>
        </w:rPr>
        <w:t>، پورتالهای اینترنتی، فراهم کنندگان محتوا، ارائه کنندگان تجهیزات ارتباطات تلفنی</w:t>
      </w:r>
      <w:r w:rsidR="00581076" w:rsidRPr="00813AD7">
        <w:rPr>
          <w:rStyle w:val="FootnoteReference"/>
          <w:rFonts w:asciiTheme="minorHAnsi" w:hAnsiTheme="minorHAnsi"/>
          <w:rtl/>
        </w:rPr>
        <w:footnoteReference w:id="26"/>
      </w:r>
      <w:r w:rsidRPr="00813AD7">
        <w:rPr>
          <w:rFonts w:asciiTheme="minorHAnsi" w:hAnsiTheme="minorHAnsi" w:hint="cs"/>
          <w:rtl/>
        </w:rPr>
        <w:t>، تولیدکنندگان نرم‌افزارهای واسط</w:t>
      </w:r>
      <w:r w:rsidR="00581076" w:rsidRPr="00813AD7">
        <w:rPr>
          <w:rStyle w:val="FootnoteReference"/>
          <w:rFonts w:asciiTheme="minorHAnsi" w:hAnsiTheme="minorHAnsi"/>
          <w:rtl/>
        </w:rPr>
        <w:footnoteReference w:id="27"/>
      </w:r>
      <w:r w:rsidRPr="00813AD7">
        <w:rPr>
          <w:rFonts w:asciiTheme="minorHAnsi" w:hAnsiTheme="minorHAnsi" w:hint="cs"/>
          <w:rtl/>
        </w:rPr>
        <w:t>، کارگزاران تبلیغاتی و مشتریان. در این زنجیره ارزش، اپراتورهای ارتباطات تلفنی مزیت بالایی دارند زیرا دارنده شبکه تبادل داده و ارتباطات هستند که زیرساخت ارتباطی را تشکیل می‌دهد و سیستم پیچیده‌ای از نظارت، ارسال و دریافت داده‌ها، ارائه صورتحساب و نظام خدمات مشتریان را شامل می شود تا رابطه با مشتریان را حفظ کند. در برزیل مرسوم است که این اپراتورها به عنوان سهامداران پورتالهای محتوای اینترنتی هستند، زیرا درگاه‌های اینترنتی و ارائه کننده خدمات برای تلویزیون اینترنتی هم هستند، مثل جریانهای مستقیم صوت و تصویر. با این حال در عمل دیده می‌شود که محتوای واقعی محتوای پورتالهای اینترنتی که توسط ارائه کنندگان محتوای اینترنتی عرضه می‌شود کیفیت بالایی ندارد و نمی‌تواند با کانالهای مرسوم تلویزیونی رقابت کند. از این رو به نظر می‌رسد که فرصت مناسبی برای ارائه کنندگان محتوای تلویزیون اینترنتی فراهم است تا به بازارهای بکر وارد شوند همچون ورزش، سلامت، فناوری و امثال آنها. این استراتژی می‌تواند برای شرکتهای تبلیغاتی نیز جذاب باشد زیرا اینترنت در حال تجربه کردن زمانی برای شبکه‌های اجتماعی است که هر کاربری در آن با گروه‌های اینترنتی خاص و مورد علاقه خود در ارتباط است. تمرکز بر مخاطبان جهت‌دار و محتواگرا به جذب بهتر تبلیغات هم کمک می‌کند. شکل زیر رابطه میان هر یک از بازیگران در زنجیره ارزش تلویزیون اینترنتی را نشان می‌دهد:</w:t>
      </w:r>
    </w:p>
    <w:p w:rsidR="007408DC" w:rsidRPr="00813AD7" w:rsidRDefault="007408DC" w:rsidP="007408DC">
      <w:pPr>
        <w:keepNext/>
      </w:pPr>
      <w:r w:rsidRPr="00813AD7">
        <w:rPr>
          <w:rFonts w:asciiTheme="minorHAnsi" w:hAnsiTheme="minorHAnsi"/>
          <w:noProof/>
          <w:lang w:bidi="ar-SA"/>
        </w:rPr>
        <w:drawing>
          <wp:inline distT="0" distB="0" distL="0" distR="0">
            <wp:extent cx="5481576" cy="534390"/>
            <wp:effectExtent l="19050" t="0" r="23874"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7408DC" w:rsidRPr="00813AD7" w:rsidRDefault="007408DC" w:rsidP="007408DC">
      <w:pPr>
        <w:pStyle w:val="Caption"/>
        <w:rPr>
          <w:rFonts w:asciiTheme="minorHAnsi" w:hAnsiTheme="minorHAnsi"/>
          <w:rtl/>
        </w:rPr>
      </w:pPr>
      <w:r w:rsidRPr="00813AD7">
        <w:rPr>
          <w:rtl/>
        </w:rPr>
        <w:t xml:space="preserve">شکل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26</w:t>
      </w:r>
      <w:r w:rsidR="00147874" w:rsidRPr="00813AD7">
        <w:rPr>
          <w:rtl/>
        </w:rPr>
        <w:fldChar w:fldCharType="end"/>
      </w:r>
      <w:r w:rsidRPr="00813AD7">
        <w:rPr>
          <w:noProof/>
          <w:rtl/>
        </w:rPr>
        <w:t xml:space="preserve"> </w:t>
      </w:r>
      <w:r w:rsidRPr="00813AD7">
        <w:rPr>
          <w:rFonts w:hint="cs"/>
          <w:noProof/>
          <w:rtl/>
        </w:rPr>
        <w:t xml:space="preserve">: زنجیره ارزش تلویزیون اینترنتی </w:t>
      </w:r>
      <w:r w:rsidRPr="00813AD7">
        <w:rPr>
          <w:rFonts w:asciiTheme="minorHAnsi" w:hAnsiTheme="minorHAnsi"/>
          <w:noProof/>
        </w:rPr>
        <w:t>IPTV</w:t>
      </w:r>
      <w:r w:rsidRPr="00813AD7">
        <w:rPr>
          <w:rFonts w:asciiTheme="minorHAnsi" w:hAnsiTheme="minorHAnsi" w:hint="cs"/>
          <w:noProof/>
          <w:rtl/>
        </w:rPr>
        <w:t xml:space="preserve"> (منبع: مورر، 2008:ص3)</w:t>
      </w:r>
    </w:p>
    <w:p w:rsidR="007408DC" w:rsidRPr="00813AD7" w:rsidRDefault="007408DC" w:rsidP="007408DC">
      <w:pPr>
        <w:rPr>
          <w:rFonts w:asciiTheme="minorHAnsi" w:hAnsiTheme="minorHAnsi"/>
          <w:rtl/>
        </w:rPr>
      </w:pPr>
      <w:r w:rsidRPr="00813AD7">
        <w:rPr>
          <w:rFonts w:asciiTheme="minorHAnsi" w:hAnsiTheme="minorHAnsi" w:hint="cs"/>
          <w:rtl/>
        </w:rPr>
        <w:lastRenderedPageBreak/>
        <w:t>نمونه بازیگران فعال در هر یک از بخشهای این زنجیره ارزش را می‌توان به شرح زیر نام برد:</w:t>
      </w:r>
    </w:p>
    <w:p w:rsidR="00843734" w:rsidRPr="00813AD7" w:rsidRDefault="00843734" w:rsidP="00843734">
      <w:pPr>
        <w:pStyle w:val="Heading3"/>
        <w:rPr>
          <w:rtl/>
        </w:rPr>
      </w:pPr>
      <w:bookmarkStart w:id="188" w:name="_Toc332190336"/>
      <w:r w:rsidRPr="00813AD7">
        <w:rPr>
          <w:rFonts w:hint="cs"/>
          <w:rtl/>
        </w:rPr>
        <w:t>تولیدکنندگان محتوا</w:t>
      </w:r>
      <w:bookmarkEnd w:id="188"/>
    </w:p>
    <w:p w:rsidR="00843734" w:rsidRPr="00813AD7" w:rsidRDefault="007408DC" w:rsidP="00843734">
      <w:pPr>
        <w:rPr>
          <w:rFonts w:asciiTheme="minorHAnsi" w:hAnsiTheme="minorHAnsi"/>
          <w:rtl/>
        </w:rPr>
      </w:pPr>
      <w:r w:rsidRPr="00813AD7">
        <w:rPr>
          <w:rFonts w:asciiTheme="minorHAnsi" w:hAnsiTheme="minorHAnsi" w:hint="cs"/>
          <w:rtl/>
        </w:rPr>
        <w:t xml:space="preserve">استودیوهای تلویزیونی، تولیدکنندگان مستقل و کوچک محتوای تلویزیونی، در نهایت و به ویژه کاربران که با تولید محتوای کاربرساخته بزرگترین مشارکت جدی، فعال و مهم از نظر کارآفرینی را در این تلویزیونی های اینترنتی ارائه می‌کنند. </w:t>
      </w:r>
    </w:p>
    <w:p w:rsidR="00843734" w:rsidRPr="00813AD7" w:rsidRDefault="00843734" w:rsidP="00843734">
      <w:pPr>
        <w:pStyle w:val="Heading3"/>
        <w:rPr>
          <w:rtl/>
        </w:rPr>
      </w:pPr>
      <w:bookmarkStart w:id="189" w:name="_Toc332190337"/>
      <w:r w:rsidRPr="00813AD7">
        <w:rPr>
          <w:rFonts w:hint="cs"/>
          <w:rtl/>
        </w:rPr>
        <w:t>بسته بندی محتوا</w:t>
      </w:r>
      <w:bookmarkEnd w:id="189"/>
    </w:p>
    <w:p w:rsidR="00843734" w:rsidRPr="00813AD7" w:rsidRDefault="007408DC" w:rsidP="00843734">
      <w:pPr>
        <w:rPr>
          <w:rFonts w:asciiTheme="minorHAnsi" w:hAnsiTheme="minorHAnsi"/>
          <w:rtl/>
        </w:rPr>
      </w:pPr>
      <w:r w:rsidRPr="00813AD7">
        <w:rPr>
          <w:rFonts w:asciiTheme="minorHAnsi" w:hAnsiTheme="minorHAnsi" w:hint="cs"/>
          <w:rtl/>
        </w:rPr>
        <w:t xml:space="preserve">شبکه‌های خبرگزاری و شبکه‌های کابلی دو بخش مهم در بسته‌بندی محتوا هستند. در بخش توزیع محتوا می‌توان ایستگاه‌های تلویزیونی، ارائه کنندگان شبکه‌های کابلی، و به ویژه زیرساخت‌ها و شبکه‌های اینترنتی را نام برد. در بخش رابط واسط کاربر نیز طبیعتأ به دلیل استفاده از دستگاه‌های رایانه و موبایل برای دریافت محتوای این تلویزیون‌ها از این دستگاه‌ها استفاده می‌شود. </w:t>
      </w:r>
      <w:r w:rsidR="00843734" w:rsidRPr="00813AD7">
        <w:rPr>
          <w:rFonts w:asciiTheme="minorHAnsi" w:hAnsiTheme="minorHAnsi" w:hint="cs"/>
          <w:rtl/>
        </w:rPr>
        <w:t>اما تأثیرگذارترین آنها را می‌توان شرکت‌های بزرگ اینترنتی نام برد همچون گوگل، یاهو، اپل و به ویژه یوتیوب که اکنون در تملک شرکت بزرگ گوگل است. موتورهای جستجو مهمترین بازیگر در زمینه بسته‌بندی محتوا محسوب می‌شوند. مقدار بسیار زیاد و دقیقه-افزون محتوای دیجیتال که توسط شرکتهای رسانه‌ای و به ویژه کاربران تولید می‌شد سبب شده است که جمع‌آوری و دسته بندی این محتوا خود یک فعالیت بسیار مهم و ارزش‌افزا و جهت‌دهنده تلقی شود و از این رو موتورهای جستجو در بسته‌بندی محتوا یک نقش کلیدی را ایفا می‌کنند. این موتورها با استفاده از الگوریتمهای دسته‌ندی محتوا برحسب معیارهای گوناگون و به ویژه خواست مخاطب آنها را در اختیار جستجو کننده قرار می‌دهند. اما عدم توجه این موتورها به کیفیت خود یک عامل بسیار مهم و کلیدی است که می‌تواند مورد توجه کارآفرینان قرار بگیرد.</w:t>
      </w:r>
    </w:p>
    <w:p w:rsidR="007408DC" w:rsidRPr="00813AD7" w:rsidRDefault="00843734" w:rsidP="00843734">
      <w:pPr>
        <w:pStyle w:val="Heading3"/>
        <w:rPr>
          <w:rtl/>
        </w:rPr>
      </w:pPr>
      <w:bookmarkStart w:id="190" w:name="_Toc332190338"/>
      <w:r w:rsidRPr="00813AD7">
        <w:rPr>
          <w:rFonts w:hint="cs"/>
          <w:rtl/>
        </w:rPr>
        <w:t>عرضه کنندگان محتوا</w:t>
      </w:r>
      <w:bookmarkEnd w:id="190"/>
    </w:p>
    <w:p w:rsidR="007408DC" w:rsidRPr="00813AD7" w:rsidRDefault="007408DC" w:rsidP="007408DC">
      <w:pPr>
        <w:rPr>
          <w:rFonts w:asciiTheme="minorHAnsi" w:hAnsiTheme="minorHAnsi"/>
          <w:rtl/>
        </w:rPr>
      </w:pPr>
      <w:r w:rsidRPr="00813AD7">
        <w:rPr>
          <w:rFonts w:asciiTheme="minorHAnsi" w:hAnsiTheme="minorHAnsi" w:hint="cs"/>
          <w:rtl/>
        </w:rPr>
        <w:t xml:space="preserve">محتوا در رسانه‌های دیجیتال به شکل بیتهای اطلاعاتی در می‌آید (در قالب موسیقی، کتاب، عکس، ویدئو) و امکان ایجاد مدل‌های کسب و کار جدید را فراهم می‌آورد به شکلی که به طور مجازی امکان ارائه نامحدود محصولات فراهم می‌شود. دلیل اصلی آن هم هزینه بسیار کم نگهداری محتوای دیجیتال و توزیع آن است که به دلیل مجازی بودن و سهولت انتقال به هر نقطه جهان فراهم می‌شود. در زمینه تلویزیون‌های اینترنتی، این امر یک مزیت رقابتی را در قیاس با تلویزیون‌های مرسوم فراهم می‌کند، زیرا مصرف کنندگان </w:t>
      </w:r>
      <w:r w:rsidRPr="00813AD7">
        <w:rPr>
          <w:rFonts w:asciiTheme="minorHAnsi" w:hAnsiTheme="minorHAnsi" w:hint="cs"/>
          <w:rtl/>
        </w:rPr>
        <w:lastRenderedPageBreak/>
        <w:t>مجبور به تماشا کردن برنامه‌های محدود در یک بازه زمانی مشخص نیستد و می‌توانند همه فیلمها و ویدئوهایی را که در کاتالوگ شبکه تلویزیون اینترنتی هست را بدون محدودیت در زمان تماشا کنند. در حقیقت مخاطب در جهان دیجیتال حکم می‌راند و تلویزیون اینترنتی خود را با این ویژگی منطبق نموده است.</w:t>
      </w:r>
    </w:p>
    <w:p w:rsidR="007408DC" w:rsidRPr="00813AD7" w:rsidRDefault="007408DC" w:rsidP="00843734">
      <w:pPr>
        <w:pStyle w:val="Heading3"/>
        <w:rPr>
          <w:rtl/>
        </w:rPr>
      </w:pPr>
      <w:bookmarkStart w:id="191" w:name="_Toc332190339"/>
      <w:r w:rsidRPr="00813AD7">
        <w:rPr>
          <w:rFonts w:hint="cs"/>
          <w:rtl/>
        </w:rPr>
        <w:t>توزیع‌کنندگان محتوا</w:t>
      </w:r>
      <w:bookmarkEnd w:id="191"/>
    </w:p>
    <w:p w:rsidR="008A0A0E" w:rsidRPr="00813AD7" w:rsidRDefault="007408DC" w:rsidP="007408DC">
      <w:pPr>
        <w:rPr>
          <w:rtl/>
        </w:rPr>
      </w:pPr>
      <w:r w:rsidRPr="00813AD7">
        <w:rPr>
          <w:rFonts w:asciiTheme="minorHAnsi" w:hAnsiTheme="minorHAnsi" w:hint="cs"/>
          <w:rtl/>
        </w:rPr>
        <w:t>دو شیوه برای مصرف محتوای تلویزیون اینترنتی وجود دارد: از طریق جریان داده‌های مستقیم و از طریق دانلود. در انتخاب این شیوه زیرساخت‌های مخابراتی و سرعت دسترسی به اینترنت دارای پهنای باند وسیع یک عامل کلیدی محسوب می‌شود. بسترهای ارتباطی جدید به دلیل کیفیت بالای خود دریافت جریان مستقیم را ممکن کرده‌اند و پیش‌بینی می‌شود که در آینده دریافت جریان مستقیم تبدیل به شیوه اصلی دریافت تلویزیون اینترنتی شود. همچنین پیش‌بینی می‌شود که تلفنها و موبایلهای شخصی نیز ابزار اصلی اتصال مشتریان برای تماشای تلویزیون اینترنتی باشند. چنین امری به معنای مشتریان جدید و نیز لزوم گستردگی ترجمه محتوای اینترنتی برای زبان‌های گوناگون، روانشناسی مخاطب گوناگون و انجام پژوهش‌های کاربردی است. اساسأ تماشای تلویزیون اینترنتی از طریق موبایل نه فقط سبب تغییر در ابعاد می‌شود، بلکه شیوه دسترسی به مخاطب و تأثیرگذاری او را هم تغییر می‌دهد. تولیدات تلویزیون واقعی ممکن است مستقیمأ در تلویزیون موبایلی عرضه نشوند و تغییرات محتوایی و شکلی کنند یا اینکه اساسأ برنامه‌هایی برای تلویزیون موبایلی ساخته شود.</w:t>
      </w:r>
    </w:p>
    <w:p w:rsidR="00AC79F7" w:rsidRPr="00813AD7" w:rsidRDefault="00AC79F7" w:rsidP="002E7FD0">
      <w:pPr>
        <w:pStyle w:val="Heading1"/>
        <w:rPr>
          <w:rtl/>
        </w:rPr>
      </w:pPr>
      <w:bookmarkStart w:id="192" w:name="_Toc332190340"/>
      <w:r w:rsidRPr="00813AD7">
        <w:rPr>
          <w:rFonts w:hint="cs"/>
          <w:rtl/>
        </w:rPr>
        <w:t>2-</w:t>
      </w:r>
      <w:r w:rsidR="002E7FD0" w:rsidRPr="00813AD7">
        <w:rPr>
          <w:rFonts w:hint="cs"/>
          <w:rtl/>
        </w:rPr>
        <w:t>5</w:t>
      </w:r>
      <w:r w:rsidRPr="00813AD7">
        <w:rPr>
          <w:rFonts w:hint="cs"/>
          <w:rtl/>
        </w:rPr>
        <w:t>- ادبیات نظری درباره تحولات رسانه‌ها به سمت رسانه‌های دیجیتال</w:t>
      </w:r>
      <w:bookmarkEnd w:id="192"/>
    </w:p>
    <w:p w:rsidR="00AC79F7" w:rsidRPr="00813AD7" w:rsidRDefault="00AC79F7" w:rsidP="002E7FD0">
      <w:pPr>
        <w:pStyle w:val="Heading2"/>
        <w:rPr>
          <w:szCs w:val="28"/>
          <w:rtl/>
        </w:rPr>
      </w:pPr>
      <w:bookmarkStart w:id="193" w:name="_Toc332190341"/>
      <w:r w:rsidRPr="00813AD7">
        <w:rPr>
          <w:rFonts w:hint="cs"/>
          <w:szCs w:val="28"/>
          <w:rtl/>
        </w:rPr>
        <w:t>2-</w:t>
      </w:r>
      <w:r w:rsidR="002E7FD0" w:rsidRPr="00813AD7">
        <w:rPr>
          <w:rFonts w:hint="cs"/>
          <w:szCs w:val="28"/>
          <w:rtl/>
        </w:rPr>
        <w:t>5</w:t>
      </w:r>
      <w:r w:rsidRPr="00813AD7">
        <w:rPr>
          <w:rFonts w:hint="cs"/>
          <w:szCs w:val="28"/>
          <w:rtl/>
        </w:rPr>
        <w:t xml:space="preserve">-1- </w:t>
      </w:r>
      <w:r w:rsidR="00876D5A" w:rsidRPr="00813AD7">
        <w:rPr>
          <w:rFonts w:hint="cs"/>
          <w:szCs w:val="28"/>
          <w:rtl/>
        </w:rPr>
        <w:t xml:space="preserve">تاریخچه </w:t>
      </w:r>
      <w:r w:rsidRPr="00813AD7">
        <w:rPr>
          <w:rFonts w:hint="cs"/>
          <w:szCs w:val="28"/>
          <w:rtl/>
        </w:rPr>
        <w:t>تحول در مدل‌های کسب و کار</w:t>
      </w:r>
      <w:bookmarkEnd w:id="193"/>
    </w:p>
    <w:p w:rsidR="00AC79F7" w:rsidRPr="00813AD7" w:rsidRDefault="00AC79F7" w:rsidP="00DA6E1D">
      <w:pPr>
        <w:rPr>
          <w:rtl/>
        </w:rPr>
      </w:pPr>
      <w:r w:rsidRPr="00813AD7">
        <w:rPr>
          <w:rFonts w:hint="cs"/>
          <w:rtl/>
        </w:rPr>
        <w:t>با ظهور رسانه‌های نوین در الگوی مصرف رسانه‌‌ای مخاطبان تغییرات عمده‌ای ایجاد شده است. در سالهای ابتدایی ظهور اینترنت میانگین میزان استفاده ا</w:t>
      </w:r>
      <w:r w:rsidR="00746CA3" w:rsidRPr="00813AD7">
        <w:rPr>
          <w:rFonts w:hint="cs"/>
          <w:rtl/>
        </w:rPr>
        <w:t>ز اینترنت در قیاس با سایر رسانه‌</w:t>
      </w:r>
      <w:r w:rsidRPr="00813AD7">
        <w:rPr>
          <w:rFonts w:hint="cs"/>
          <w:rtl/>
        </w:rPr>
        <w:t xml:space="preserve">های دیگر معمولأ بسیار کمتر بود. اما در دهه نخست قرن جدید اینترنت به سرعت جای خود را در میان افراد بیشتری باز کرد و با کارکردهای متعددی که به مرور زمان پیدا کرد مرتبأ سهم خود را در الگوی مصرف رسانه‌ای افراد افزایش داد (وولمر و پریکات، 2008). </w:t>
      </w:r>
      <w:r w:rsidR="00DA6E1D" w:rsidRPr="00813AD7">
        <w:rPr>
          <w:rFonts w:hint="cs"/>
          <w:rtl/>
        </w:rPr>
        <w:t xml:space="preserve">برای ترسیم این تحولات، از آمارهایی استفاده می‌کنیم که نشان دهنده مسیر </w:t>
      </w:r>
      <w:r w:rsidR="00DA6E1D" w:rsidRPr="00813AD7">
        <w:rPr>
          <w:rFonts w:hint="cs"/>
          <w:rtl/>
        </w:rPr>
        <w:lastRenderedPageBreak/>
        <w:t xml:space="preserve">تحولات در صنعت رسانه است. </w:t>
      </w:r>
      <w:r w:rsidRPr="00813AD7">
        <w:rPr>
          <w:rFonts w:hint="cs"/>
          <w:rtl/>
        </w:rPr>
        <w:t xml:space="preserve">همانطور که در شکل دیده می‌شود اینترنت در حال افزایش سهم خود در بازار رسانه‌هاست و حتی در بعضی گروه‌های سنی از جمله جوانان از میزان تماشای تلویزیون نیز پیشی گرفته است. چنین تغییراتی در مصرف نشانه اهمیت فزاینده رسانه‌های نوین و در رأس آنها اینترنت است. </w:t>
      </w:r>
    </w:p>
    <w:p w:rsidR="00AC79F7" w:rsidRPr="00813AD7" w:rsidRDefault="00235727" w:rsidP="00AC79F7">
      <w:pPr>
        <w:pStyle w:val="TOC3"/>
        <w:keepNext/>
        <w:jc w:val="center"/>
      </w:pPr>
      <w:r w:rsidRPr="00813AD7">
        <w:rPr>
          <w:noProof/>
          <w:lang w:bidi="ar-SA"/>
        </w:rPr>
        <w:drawing>
          <wp:inline distT="0" distB="0" distL="0" distR="0">
            <wp:extent cx="3170555" cy="4584065"/>
            <wp:effectExtent l="19050" t="0" r="0" b="0"/>
            <wp:docPr id="350" name="Picture 37" descr="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2.jpg"/>
                    <pic:cNvPicPr>
                      <a:picLocks noChangeAspect="1" noChangeArrowheads="1"/>
                    </pic:cNvPicPr>
                  </pic:nvPicPr>
                  <pic:blipFill>
                    <a:blip r:embed="rId53"/>
                    <a:srcRect/>
                    <a:stretch>
                      <a:fillRect/>
                    </a:stretch>
                  </pic:blipFill>
                  <pic:spPr bwMode="auto">
                    <a:xfrm>
                      <a:off x="0" y="0"/>
                      <a:ext cx="3170555" cy="4584065"/>
                    </a:xfrm>
                    <a:prstGeom prst="rect">
                      <a:avLst/>
                    </a:prstGeom>
                    <a:noFill/>
                    <a:ln w="9525">
                      <a:noFill/>
                      <a:miter lim="800000"/>
                      <a:headEnd/>
                      <a:tailEnd/>
                    </a:ln>
                  </pic:spPr>
                </pic:pic>
              </a:graphicData>
            </a:graphic>
          </wp:inline>
        </w:drawing>
      </w:r>
    </w:p>
    <w:p w:rsidR="00AC79F7" w:rsidRPr="00813AD7" w:rsidRDefault="00AC79F7" w:rsidP="00AC79F7">
      <w:pPr>
        <w:pStyle w:val="Caption"/>
        <w:rPr>
          <w:rtl/>
        </w:rPr>
      </w:pPr>
      <w:bookmarkStart w:id="194" w:name="_Toc322427414"/>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27</w:t>
      </w:r>
      <w:r w:rsidR="00147874" w:rsidRPr="00813AD7">
        <w:rPr>
          <w:rtl/>
        </w:rPr>
        <w:fldChar w:fldCharType="end"/>
      </w:r>
      <w:r w:rsidRPr="00813AD7">
        <w:rPr>
          <w:rFonts w:hint="cs"/>
          <w:noProof/>
          <w:rtl/>
        </w:rPr>
        <w:t xml:space="preserve">: </w:t>
      </w:r>
      <w:r w:rsidRPr="00813AD7">
        <w:rPr>
          <w:rFonts w:hint="eastAsia"/>
          <w:noProof/>
          <w:rtl/>
        </w:rPr>
        <w:t>تغ</w:t>
      </w:r>
      <w:r w:rsidRPr="00813AD7">
        <w:rPr>
          <w:rFonts w:hint="cs"/>
          <w:noProof/>
          <w:rtl/>
        </w:rPr>
        <w:t>یی</w:t>
      </w:r>
      <w:r w:rsidRPr="00813AD7">
        <w:rPr>
          <w:rFonts w:hint="eastAsia"/>
          <w:noProof/>
          <w:rtl/>
        </w:rPr>
        <w:t>ر</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م</w:t>
      </w:r>
      <w:r w:rsidRPr="00813AD7">
        <w:rPr>
          <w:rFonts w:hint="cs"/>
          <w:noProof/>
          <w:rtl/>
        </w:rPr>
        <w:t>ی</w:t>
      </w:r>
      <w:r w:rsidRPr="00813AD7">
        <w:rPr>
          <w:rFonts w:hint="eastAsia"/>
          <w:noProof/>
          <w:rtl/>
        </w:rPr>
        <w:t>زان</w:t>
      </w:r>
      <w:r w:rsidRPr="00813AD7">
        <w:rPr>
          <w:noProof/>
          <w:rtl/>
        </w:rPr>
        <w:t xml:space="preserve"> </w:t>
      </w:r>
      <w:r w:rsidRPr="00813AD7">
        <w:rPr>
          <w:rFonts w:hint="eastAsia"/>
          <w:noProof/>
          <w:rtl/>
        </w:rPr>
        <w:t>استفاده</w:t>
      </w:r>
      <w:r w:rsidRPr="00813AD7">
        <w:rPr>
          <w:noProof/>
          <w:rtl/>
        </w:rPr>
        <w:t xml:space="preserve"> </w:t>
      </w:r>
      <w:r w:rsidRPr="00813AD7">
        <w:rPr>
          <w:rFonts w:hint="eastAsia"/>
          <w:noProof/>
          <w:rtl/>
        </w:rPr>
        <w:t>از</w:t>
      </w:r>
      <w:r w:rsidRPr="00813AD7">
        <w:rPr>
          <w:noProof/>
          <w:rtl/>
        </w:rPr>
        <w:t xml:space="preserve"> </w:t>
      </w:r>
      <w:r w:rsidRPr="00813AD7">
        <w:rPr>
          <w:rFonts w:hint="eastAsia"/>
          <w:noProof/>
          <w:rtl/>
        </w:rPr>
        <w:t>رسانه‌ها</w:t>
      </w:r>
      <w:r w:rsidRPr="00813AD7">
        <w:rPr>
          <w:rFonts w:hint="cs"/>
          <w:noProof/>
          <w:rtl/>
        </w:rPr>
        <w:t>ی</w:t>
      </w:r>
      <w:r w:rsidRPr="00813AD7">
        <w:rPr>
          <w:noProof/>
          <w:rtl/>
        </w:rPr>
        <w:t xml:space="preserve"> </w:t>
      </w:r>
      <w:r w:rsidRPr="00813AD7">
        <w:rPr>
          <w:rFonts w:hint="eastAsia"/>
          <w:noProof/>
          <w:rtl/>
        </w:rPr>
        <w:t>مختلف</w:t>
      </w:r>
      <w:r w:rsidRPr="00813AD7">
        <w:rPr>
          <w:noProof/>
          <w:rtl/>
        </w:rPr>
        <w:t xml:space="preserve">. </w:t>
      </w:r>
      <w:r w:rsidRPr="00813AD7">
        <w:rPr>
          <w:rFonts w:hint="eastAsia"/>
          <w:noProof/>
          <w:rtl/>
        </w:rPr>
        <w:t>منبع</w:t>
      </w:r>
      <w:r w:rsidRPr="00813AD7">
        <w:rPr>
          <w:noProof/>
          <w:rtl/>
        </w:rPr>
        <w:t xml:space="preserve">: </w:t>
      </w:r>
      <w:r w:rsidRPr="00813AD7">
        <w:rPr>
          <w:rFonts w:hint="eastAsia"/>
          <w:noProof/>
          <w:rtl/>
        </w:rPr>
        <w:t>وولمر</w:t>
      </w:r>
      <w:r w:rsidRPr="00813AD7">
        <w:rPr>
          <w:noProof/>
          <w:rtl/>
        </w:rPr>
        <w:t xml:space="preserve"> </w:t>
      </w:r>
      <w:r w:rsidRPr="00813AD7">
        <w:rPr>
          <w:rFonts w:hint="eastAsia"/>
          <w:noProof/>
          <w:rtl/>
        </w:rPr>
        <w:t>و</w:t>
      </w:r>
      <w:r w:rsidRPr="00813AD7">
        <w:rPr>
          <w:noProof/>
          <w:rtl/>
        </w:rPr>
        <w:t xml:space="preserve"> </w:t>
      </w:r>
      <w:r w:rsidRPr="00813AD7">
        <w:rPr>
          <w:rFonts w:hint="eastAsia"/>
          <w:noProof/>
          <w:rtl/>
        </w:rPr>
        <w:t>پر</w:t>
      </w:r>
      <w:r w:rsidRPr="00813AD7">
        <w:rPr>
          <w:rFonts w:hint="cs"/>
          <w:noProof/>
          <w:rtl/>
        </w:rPr>
        <w:t>ی</w:t>
      </w:r>
      <w:r w:rsidRPr="00813AD7">
        <w:rPr>
          <w:rFonts w:hint="eastAsia"/>
          <w:noProof/>
          <w:rtl/>
        </w:rPr>
        <w:t>کات،</w:t>
      </w:r>
      <w:r w:rsidRPr="00813AD7">
        <w:rPr>
          <w:noProof/>
          <w:rtl/>
        </w:rPr>
        <w:t>2008)</w:t>
      </w:r>
      <w:bookmarkEnd w:id="194"/>
    </w:p>
    <w:p w:rsidR="00AC79F7" w:rsidRPr="00813AD7" w:rsidRDefault="00235727" w:rsidP="00AC79F7">
      <w:pPr>
        <w:keepNext/>
        <w:jc w:val="center"/>
      </w:pPr>
      <w:r w:rsidRPr="00813AD7">
        <w:rPr>
          <w:rFonts w:cs="B Zar"/>
          <w:noProof/>
          <w:sz w:val="26"/>
          <w:szCs w:val="26"/>
          <w:lang w:bidi="ar-SA"/>
        </w:rPr>
        <w:lastRenderedPageBreak/>
        <w:drawing>
          <wp:inline distT="0" distB="0" distL="0" distR="0">
            <wp:extent cx="4577987" cy="2746508"/>
            <wp:effectExtent l="12192" t="6096" r="5316" b="2661"/>
            <wp:docPr id="34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C79F7" w:rsidRPr="00813AD7" w:rsidRDefault="00AC79F7" w:rsidP="00AC79F7">
      <w:pPr>
        <w:pStyle w:val="Caption"/>
        <w:rPr>
          <w:lang w:bidi="ar-SA"/>
        </w:rPr>
      </w:pPr>
      <w:bookmarkStart w:id="195" w:name="_Toc322427415"/>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28</w:t>
      </w:r>
      <w:r w:rsidR="00147874" w:rsidRPr="00813AD7">
        <w:rPr>
          <w:rtl/>
        </w:rPr>
        <w:fldChar w:fldCharType="end"/>
      </w:r>
      <w:r w:rsidRPr="00813AD7">
        <w:rPr>
          <w:rFonts w:hint="cs"/>
          <w:noProof/>
          <w:rtl/>
        </w:rPr>
        <w:t xml:space="preserve">: </w:t>
      </w:r>
      <w:r w:rsidRPr="00813AD7">
        <w:rPr>
          <w:noProof/>
          <w:rtl/>
        </w:rPr>
        <w:t xml:space="preserve"> </w:t>
      </w:r>
      <w:r w:rsidRPr="00813AD7">
        <w:rPr>
          <w:rFonts w:hint="eastAsia"/>
          <w:noProof/>
          <w:rtl/>
        </w:rPr>
        <w:t>مقا</w:t>
      </w:r>
      <w:r w:rsidRPr="00813AD7">
        <w:rPr>
          <w:rFonts w:hint="cs"/>
          <w:noProof/>
          <w:rtl/>
        </w:rPr>
        <w:t>ی</w:t>
      </w:r>
      <w:r w:rsidRPr="00813AD7">
        <w:rPr>
          <w:rFonts w:hint="eastAsia"/>
          <w:noProof/>
          <w:rtl/>
        </w:rPr>
        <w:t>سه</w:t>
      </w:r>
      <w:r w:rsidRPr="00813AD7">
        <w:rPr>
          <w:noProof/>
          <w:rtl/>
        </w:rPr>
        <w:t xml:space="preserve"> </w:t>
      </w:r>
      <w:r w:rsidRPr="00813AD7">
        <w:rPr>
          <w:rFonts w:hint="eastAsia"/>
          <w:noProof/>
          <w:rtl/>
        </w:rPr>
        <w:t>م</w:t>
      </w:r>
      <w:r w:rsidRPr="00813AD7">
        <w:rPr>
          <w:rFonts w:hint="cs"/>
          <w:noProof/>
          <w:rtl/>
        </w:rPr>
        <w:t>ی</w:t>
      </w:r>
      <w:r w:rsidRPr="00813AD7">
        <w:rPr>
          <w:rFonts w:hint="eastAsia"/>
          <w:noProof/>
          <w:rtl/>
        </w:rPr>
        <w:t>زان</w:t>
      </w:r>
      <w:r w:rsidRPr="00813AD7">
        <w:rPr>
          <w:noProof/>
          <w:rtl/>
        </w:rPr>
        <w:t xml:space="preserve"> </w:t>
      </w:r>
      <w:r w:rsidRPr="00813AD7">
        <w:rPr>
          <w:rFonts w:hint="eastAsia"/>
          <w:noProof/>
          <w:rtl/>
        </w:rPr>
        <w:t>زمان</w:t>
      </w:r>
      <w:r w:rsidRPr="00813AD7">
        <w:rPr>
          <w:noProof/>
          <w:rtl/>
        </w:rPr>
        <w:t xml:space="preserve"> </w:t>
      </w:r>
      <w:r w:rsidRPr="00813AD7">
        <w:rPr>
          <w:rFonts w:hint="eastAsia"/>
          <w:noProof/>
          <w:rtl/>
        </w:rPr>
        <w:t>استفاده</w:t>
      </w:r>
      <w:r w:rsidRPr="00813AD7">
        <w:rPr>
          <w:noProof/>
          <w:rtl/>
        </w:rPr>
        <w:t xml:space="preserve"> </w:t>
      </w:r>
      <w:r w:rsidRPr="00813AD7">
        <w:rPr>
          <w:rFonts w:hint="eastAsia"/>
          <w:noProof/>
          <w:rtl/>
        </w:rPr>
        <w:t>از</w:t>
      </w:r>
      <w:r w:rsidRPr="00813AD7">
        <w:rPr>
          <w:noProof/>
          <w:rtl/>
        </w:rPr>
        <w:t xml:space="preserve"> </w:t>
      </w:r>
      <w:r w:rsidRPr="00813AD7">
        <w:rPr>
          <w:rFonts w:hint="eastAsia"/>
          <w:noProof/>
          <w:rtl/>
        </w:rPr>
        <w:t>ا</w:t>
      </w:r>
      <w:r w:rsidRPr="00813AD7">
        <w:rPr>
          <w:rFonts w:hint="cs"/>
          <w:noProof/>
          <w:rtl/>
        </w:rPr>
        <w:t>ی</w:t>
      </w:r>
      <w:r w:rsidRPr="00813AD7">
        <w:rPr>
          <w:rFonts w:hint="eastAsia"/>
          <w:noProof/>
          <w:rtl/>
        </w:rPr>
        <w:t>نترنت</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برابر</w:t>
      </w:r>
      <w:r w:rsidRPr="00813AD7">
        <w:rPr>
          <w:noProof/>
          <w:rtl/>
        </w:rPr>
        <w:t xml:space="preserve"> </w:t>
      </w:r>
      <w:r w:rsidRPr="00813AD7">
        <w:rPr>
          <w:rFonts w:hint="eastAsia"/>
          <w:noProof/>
          <w:rtl/>
        </w:rPr>
        <w:t>تلو</w:t>
      </w:r>
      <w:r w:rsidRPr="00813AD7">
        <w:rPr>
          <w:rFonts w:hint="cs"/>
          <w:noProof/>
          <w:rtl/>
        </w:rPr>
        <w:t>ی</w:t>
      </w:r>
      <w:r w:rsidRPr="00813AD7">
        <w:rPr>
          <w:rFonts w:hint="eastAsia"/>
          <w:noProof/>
          <w:rtl/>
        </w:rPr>
        <w:t>ز</w:t>
      </w:r>
      <w:r w:rsidRPr="00813AD7">
        <w:rPr>
          <w:rFonts w:hint="cs"/>
          <w:noProof/>
          <w:rtl/>
        </w:rPr>
        <w:t>ی</w:t>
      </w:r>
      <w:r w:rsidRPr="00813AD7">
        <w:rPr>
          <w:rFonts w:hint="eastAsia"/>
          <w:noProof/>
          <w:rtl/>
        </w:rPr>
        <w:t>ون</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گروه‌ها</w:t>
      </w:r>
      <w:r w:rsidRPr="00813AD7">
        <w:rPr>
          <w:rFonts w:hint="cs"/>
          <w:noProof/>
          <w:rtl/>
        </w:rPr>
        <w:t>ی</w:t>
      </w:r>
      <w:r w:rsidRPr="00813AD7">
        <w:rPr>
          <w:noProof/>
          <w:rtl/>
        </w:rPr>
        <w:t xml:space="preserve"> </w:t>
      </w:r>
      <w:r w:rsidRPr="00813AD7">
        <w:rPr>
          <w:rFonts w:hint="eastAsia"/>
          <w:noProof/>
          <w:rtl/>
        </w:rPr>
        <w:t>سن</w:t>
      </w:r>
      <w:r w:rsidRPr="00813AD7">
        <w:rPr>
          <w:rFonts w:hint="cs"/>
          <w:noProof/>
          <w:rtl/>
        </w:rPr>
        <w:t>ی</w:t>
      </w:r>
      <w:r w:rsidRPr="00813AD7">
        <w:rPr>
          <w:noProof/>
          <w:rtl/>
        </w:rPr>
        <w:t xml:space="preserve">. </w:t>
      </w:r>
      <w:r w:rsidRPr="00813AD7">
        <w:rPr>
          <w:rFonts w:hint="eastAsia"/>
          <w:noProof/>
          <w:rtl/>
        </w:rPr>
        <w:t>منبع</w:t>
      </w:r>
      <w:r w:rsidRPr="00813AD7">
        <w:rPr>
          <w:noProof/>
          <w:rtl/>
        </w:rPr>
        <w:t xml:space="preserve">: </w:t>
      </w:r>
      <w:r w:rsidRPr="00813AD7">
        <w:rPr>
          <w:rFonts w:hint="eastAsia"/>
          <w:noProof/>
          <w:rtl/>
        </w:rPr>
        <w:t>وولمر</w:t>
      </w:r>
      <w:r w:rsidRPr="00813AD7">
        <w:rPr>
          <w:noProof/>
          <w:rtl/>
        </w:rPr>
        <w:t xml:space="preserve"> </w:t>
      </w:r>
      <w:r w:rsidRPr="00813AD7">
        <w:rPr>
          <w:rFonts w:hint="eastAsia"/>
          <w:noProof/>
          <w:rtl/>
        </w:rPr>
        <w:t>و</w:t>
      </w:r>
      <w:r w:rsidRPr="00813AD7">
        <w:rPr>
          <w:noProof/>
          <w:rtl/>
        </w:rPr>
        <w:t xml:space="preserve"> </w:t>
      </w:r>
      <w:r w:rsidRPr="00813AD7">
        <w:rPr>
          <w:rFonts w:hint="eastAsia"/>
          <w:noProof/>
          <w:rtl/>
        </w:rPr>
        <w:t>پر</w:t>
      </w:r>
      <w:r w:rsidRPr="00813AD7">
        <w:rPr>
          <w:rFonts w:hint="cs"/>
          <w:noProof/>
          <w:rtl/>
        </w:rPr>
        <w:t>ی</w:t>
      </w:r>
      <w:r w:rsidRPr="00813AD7">
        <w:rPr>
          <w:rFonts w:hint="eastAsia"/>
          <w:noProof/>
          <w:rtl/>
        </w:rPr>
        <w:t>کات،</w:t>
      </w:r>
      <w:r w:rsidRPr="00813AD7">
        <w:rPr>
          <w:noProof/>
          <w:rtl/>
        </w:rPr>
        <w:t>2008)</w:t>
      </w:r>
      <w:bookmarkEnd w:id="195"/>
    </w:p>
    <w:p w:rsidR="00AC79F7" w:rsidRPr="00813AD7" w:rsidRDefault="00AC79F7" w:rsidP="00DA6E1D">
      <w:pPr>
        <w:rPr>
          <w:rtl/>
        </w:rPr>
      </w:pPr>
      <w:r w:rsidRPr="00813AD7">
        <w:rPr>
          <w:rFonts w:hint="cs"/>
          <w:rtl/>
        </w:rPr>
        <w:t xml:space="preserve">با افزایش مصرف اینترنت بدیهی است که محرک اقتصادی این صنعت یعنی تبلیغات نیز با چنین روندی سازگار می‌شود. استفاده بیشتر از اینترنت به معنای مخاطبان بیشتر و در نتیجه فرصت ارتباط با افرادی بیشتری برای تبلیغات است. هزینه‌های تبلیغاتی در رسانه‌های نوین به شدت در حال افزایش هستند. در شکل </w:t>
      </w:r>
      <w:r w:rsidR="00DA6E1D" w:rsidRPr="00813AD7">
        <w:rPr>
          <w:rFonts w:hint="cs"/>
          <w:rtl/>
        </w:rPr>
        <w:t xml:space="preserve">زیر </w:t>
      </w:r>
      <w:r w:rsidRPr="00813AD7">
        <w:rPr>
          <w:rFonts w:hint="cs"/>
          <w:rtl/>
        </w:rPr>
        <w:t>می‌بینیم که هزینه‌های تبلیغاتی در رسانه‌های نوین با چه نرخ شتابانی در حال افزایش است.</w:t>
      </w:r>
    </w:p>
    <w:p w:rsidR="0004324B" w:rsidRPr="00813AD7" w:rsidRDefault="00235727" w:rsidP="0004324B">
      <w:pPr>
        <w:pStyle w:val="TOC3"/>
        <w:keepNext/>
        <w:jc w:val="center"/>
        <w:rPr>
          <w:rtl/>
        </w:rPr>
      </w:pPr>
      <w:r w:rsidRPr="00813AD7">
        <w:rPr>
          <w:noProof/>
          <w:lang w:bidi="ar-SA"/>
        </w:rPr>
        <w:drawing>
          <wp:inline distT="0" distB="0" distL="0" distR="0">
            <wp:extent cx="3372485" cy="3693160"/>
            <wp:effectExtent l="19050" t="0" r="0" b="0"/>
            <wp:docPr id="348" name="Picture 23" descr="C:\Users\Datis\AppData\Local\Temp\msohtmlclip1\01\clip_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tis\AppData\Local\Temp\msohtmlclip1\01\clip_image023.png"/>
                    <pic:cNvPicPr>
                      <a:picLocks noChangeAspect="1" noChangeArrowheads="1"/>
                    </pic:cNvPicPr>
                  </pic:nvPicPr>
                  <pic:blipFill>
                    <a:blip r:embed="rId55"/>
                    <a:srcRect/>
                    <a:stretch>
                      <a:fillRect/>
                    </a:stretch>
                  </pic:blipFill>
                  <pic:spPr bwMode="auto">
                    <a:xfrm>
                      <a:off x="0" y="0"/>
                      <a:ext cx="3372485" cy="3693160"/>
                    </a:xfrm>
                    <a:prstGeom prst="rect">
                      <a:avLst/>
                    </a:prstGeom>
                    <a:noFill/>
                    <a:ln w="9525">
                      <a:noFill/>
                      <a:miter lim="800000"/>
                      <a:headEnd/>
                      <a:tailEnd/>
                    </a:ln>
                  </pic:spPr>
                </pic:pic>
              </a:graphicData>
            </a:graphic>
          </wp:inline>
        </w:drawing>
      </w:r>
    </w:p>
    <w:p w:rsidR="00AC79F7" w:rsidRPr="00813AD7" w:rsidRDefault="0004324B" w:rsidP="0004324B">
      <w:pPr>
        <w:pStyle w:val="Caption"/>
      </w:pPr>
      <w:bookmarkStart w:id="196" w:name="_Toc322427416"/>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29</w:t>
      </w:r>
      <w:r w:rsidR="00147874" w:rsidRPr="00813AD7">
        <w:rPr>
          <w:rtl/>
        </w:rPr>
        <w:fldChar w:fldCharType="end"/>
      </w:r>
      <w:r w:rsidRPr="00813AD7">
        <w:rPr>
          <w:rFonts w:hint="cs"/>
          <w:noProof/>
          <w:rtl/>
        </w:rPr>
        <w:t xml:space="preserve">: </w:t>
      </w:r>
      <w:r w:rsidRPr="00813AD7">
        <w:rPr>
          <w:rFonts w:hint="eastAsia"/>
          <w:noProof/>
          <w:rtl/>
        </w:rPr>
        <w:t>م</w:t>
      </w:r>
      <w:r w:rsidRPr="00813AD7">
        <w:rPr>
          <w:rFonts w:hint="cs"/>
          <w:noProof/>
          <w:rtl/>
        </w:rPr>
        <w:t>ی</w:t>
      </w:r>
      <w:r w:rsidRPr="00813AD7">
        <w:rPr>
          <w:rFonts w:hint="eastAsia"/>
          <w:noProof/>
          <w:rtl/>
        </w:rPr>
        <w:t>زان</w:t>
      </w:r>
      <w:r w:rsidRPr="00813AD7">
        <w:rPr>
          <w:noProof/>
          <w:rtl/>
        </w:rPr>
        <w:t xml:space="preserve"> </w:t>
      </w:r>
      <w:r w:rsidRPr="00813AD7">
        <w:rPr>
          <w:rFonts w:hint="eastAsia"/>
          <w:noProof/>
          <w:rtl/>
        </w:rPr>
        <w:t>هز</w:t>
      </w:r>
      <w:r w:rsidRPr="00813AD7">
        <w:rPr>
          <w:rFonts w:hint="cs"/>
          <w:noProof/>
          <w:rtl/>
        </w:rPr>
        <w:t>ی</w:t>
      </w:r>
      <w:r w:rsidRPr="00813AD7">
        <w:rPr>
          <w:rFonts w:hint="eastAsia"/>
          <w:noProof/>
          <w:rtl/>
        </w:rPr>
        <w:t>نه‌ها</w:t>
      </w:r>
      <w:r w:rsidRPr="00813AD7">
        <w:rPr>
          <w:rFonts w:hint="cs"/>
          <w:noProof/>
          <w:rtl/>
        </w:rPr>
        <w:t>ی</w:t>
      </w:r>
      <w:r w:rsidRPr="00813AD7">
        <w:rPr>
          <w:noProof/>
          <w:rtl/>
        </w:rPr>
        <w:t xml:space="preserve"> </w:t>
      </w:r>
      <w:r w:rsidRPr="00813AD7">
        <w:rPr>
          <w:rFonts w:hint="eastAsia"/>
          <w:noProof/>
          <w:rtl/>
        </w:rPr>
        <w:t>تبل</w:t>
      </w:r>
      <w:r w:rsidRPr="00813AD7">
        <w:rPr>
          <w:rFonts w:hint="cs"/>
          <w:noProof/>
          <w:rtl/>
        </w:rPr>
        <w:t>ی</w:t>
      </w:r>
      <w:r w:rsidRPr="00813AD7">
        <w:rPr>
          <w:rFonts w:hint="eastAsia"/>
          <w:noProof/>
          <w:rtl/>
        </w:rPr>
        <w:t>غات</w:t>
      </w:r>
      <w:r w:rsidRPr="00813AD7">
        <w:rPr>
          <w:rFonts w:hint="cs"/>
          <w:noProof/>
          <w:rtl/>
        </w:rPr>
        <w:t>ی</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رسانه‌ها</w:t>
      </w:r>
      <w:r w:rsidRPr="00813AD7">
        <w:rPr>
          <w:rFonts w:hint="cs"/>
          <w:noProof/>
          <w:rtl/>
        </w:rPr>
        <w:t>ی</w:t>
      </w:r>
      <w:r w:rsidRPr="00813AD7">
        <w:rPr>
          <w:noProof/>
          <w:rtl/>
        </w:rPr>
        <w:t xml:space="preserve"> </w:t>
      </w:r>
      <w:r w:rsidRPr="00813AD7">
        <w:rPr>
          <w:rFonts w:hint="eastAsia"/>
          <w:noProof/>
          <w:rtl/>
        </w:rPr>
        <w:t>مختلف</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ق</w:t>
      </w:r>
      <w:r w:rsidRPr="00813AD7">
        <w:rPr>
          <w:rFonts w:hint="cs"/>
          <w:noProof/>
          <w:rtl/>
        </w:rPr>
        <w:t>ی</w:t>
      </w:r>
      <w:r w:rsidRPr="00813AD7">
        <w:rPr>
          <w:rFonts w:hint="eastAsia"/>
          <w:noProof/>
          <w:rtl/>
        </w:rPr>
        <w:t>اس</w:t>
      </w:r>
      <w:r w:rsidRPr="00813AD7">
        <w:rPr>
          <w:noProof/>
          <w:rtl/>
        </w:rPr>
        <w:t xml:space="preserve"> </w:t>
      </w:r>
      <w:r w:rsidRPr="00813AD7">
        <w:rPr>
          <w:rFonts w:hint="eastAsia"/>
          <w:noProof/>
          <w:rtl/>
        </w:rPr>
        <w:t>با</w:t>
      </w:r>
      <w:r w:rsidRPr="00813AD7">
        <w:rPr>
          <w:noProof/>
          <w:rtl/>
        </w:rPr>
        <w:t xml:space="preserve"> </w:t>
      </w:r>
      <w:r w:rsidRPr="00813AD7">
        <w:rPr>
          <w:rFonts w:hint="eastAsia"/>
          <w:noProof/>
          <w:rtl/>
        </w:rPr>
        <w:t>زمان</w:t>
      </w:r>
      <w:r w:rsidRPr="00813AD7">
        <w:rPr>
          <w:noProof/>
          <w:rtl/>
        </w:rPr>
        <w:t xml:space="preserve"> </w:t>
      </w:r>
      <w:r w:rsidRPr="00813AD7">
        <w:rPr>
          <w:rFonts w:hint="eastAsia"/>
          <w:noProof/>
          <w:rtl/>
        </w:rPr>
        <w:t>صرف</w:t>
      </w:r>
      <w:r w:rsidRPr="00813AD7">
        <w:rPr>
          <w:noProof/>
          <w:rtl/>
        </w:rPr>
        <w:t xml:space="preserve"> </w:t>
      </w:r>
      <w:r w:rsidRPr="00813AD7">
        <w:rPr>
          <w:rFonts w:hint="eastAsia"/>
          <w:noProof/>
          <w:rtl/>
        </w:rPr>
        <w:t>شده</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آنها</w:t>
      </w:r>
      <w:r w:rsidRPr="00813AD7">
        <w:rPr>
          <w:noProof/>
          <w:rtl/>
        </w:rPr>
        <w:t xml:space="preserve">. </w:t>
      </w:r>
      <w:r w:rsidRPr="00813AD7">
        <w:rPr>
          <w:rFonts w:hint="eastAsia"/>
          <w:noProof/>
          <w:rtl/>
        </w:rPr>
        <w:t>منبع</w:t>
      </w:r>
      <w:r w:rsidRPr="00813AD7">
        <w:rPr>
          <w:noProof/>
          <w:rtl/>
        </w:rPr>
        <w:t xml:space="preserve">: </w:t>
      </w:r>
      <w:r w:rsidRPr="00813AD7">
        <w:rPr>
          <w:rFonts w:hint="eastAsia"/>
          <w:noProof/>
          <w:rtl/>
        </w:rPr>
        <w:t>وولمر</w:t>
      </w:r>
      <w:r w:rsidRPr="00813AD7">
        <w:rPr>
          <w:noProof/>
          <w:rtl/>
        </w:rPr>
        <w:t xml:space="preserve"> </w:t>
      </w:r>
      <w:r w:rsidRPr="00813AD7">
        <w:rPr>
          <w:rFonts w:hint="eastAsia"/>
          <w:noProof/>
          <w:rtl/>
        </w:rPr>
        <w:t>و</w:t>
      </w:r>
      <w:r w:rsidRPr="00813AD7">
        <w:rPr>
          <w:noProof/>
          <w:rtl/>
        </w:rPr>
        <w:t xml:space="preserve"> </w:t>
      </w:r>
      <w:r w:rsidRPr="00813AD7">
        <w:rPr>
          <w:rFonts w:hint="eastAsia"/>
          <w:noProof/>
          <w:rtl/>
        </w:rPr>
        <w:t>پر</w:t>
      </w:r>
      <w:r w:rsidRPr="00813AD7">
        <w:rPr>
          <w:rFonts w:hint="cs"/>
          <w:noProof/>
          <w:rtl/>
        </w:rPr>
        <w:t>ی</w:t>
      </w:r>
      <w:r w:rsidRPr="00813AD7">
        <w:rPr>
          <w:rFonts w:hint="eastAsia"/>
          <w:noProof/>
          <w:rtl/>
        </w:rPr>
        <w:t>کات،</w:t>
      </w:r>
      <w:r w:rsidRPr="00813AD7">
        <w:rPr>
          <w:noProof/>
          <w:rtl/>
        </w:rPr>
        <w:t>2008)</w:t>
      </w:r>
      <w:bookmarkEnd w:id="196"/>
    </w:p>
    <w:p w:rsidR="00DA6E1D" w:rsidRPr="00813AD7" w:rsidRDefault="00DA6E1D" w:rsidP="00E3041E">
      <w:pPr>
        <w:rPr>
          <w:rtl/>
        </w:rPr>
      </w:pPr>
      <w:r w:rsidRPr="00813AD7">
        <w:rPr>
          <w:rFonts w:hint="cs"/>
          <w:rtl/>
        </w:rPr>
        <w:lastRenderedPageBreak/>
        <w:t xml:space="preserve">این روندها نشان‌دهنده حضور تعیین‌کننده رسانه های نوین و اینترنت در فضای آینده صنعت رسانه هستند و در نتیجه آگاهی اولیه از مدلهای کسب  کار و زنجیره ارزش در این رسانه‌ها و چگونگی استفاده از آنها یکی از پیش‌نیازهای مدیران رسانه است. </w:t>
      </w:r>
      <w:r w:rsidR="00E3041E" w:rsidRPr="00813AD7">
        <w:rPr>
          <w:rFonts w:hint="cs"/>
          <w:rtl/>
        </w:rPr>
        <w:t>ذکر</w:t>
      </w:r>
      <w:r w:rsidRPr="00813AD7">
        <w:rPr>
          <w:rFonts w:hint="cs"/>
          <w:rtl/>
        </w:rPr>
        <w:t xml:space="preserve"> تاریخچه کوچکی از مدلهای کسب و کار در این صنعت در ابتدای ظهور آنها در دهه اخیر </w:t>
      </w:r>
      <w:r w:rsidR="00E3041E" w:rsidRPr="00813AD7">
        <w:rPr>
          <w:rFonts w:hint="cs"/>
          <w:rtl/>
        </w:rPr>
        <w:t>به خوبی مسیر تغییرات در گذشته و تجولات آینده را نشان می‌دهد</w:t>
      </w:r>
      <w:r w:rsidRPr="00813AD7">
        <w:rPr>
          <w:rFonts w:hint="cs"/>
          <w:rtl/>
        </w:rPr>
        <w:t>.</w:t>
      </w:r>
    </w:p>
    <w:p w:rsidR="00AC79F7" w:rsidRPr="00813AD7" w:rsidRDefault="00876D5A" w:rsidP="002E7FD0">
      <w:pPr>
        <w:pStyle w:val="Heading3"/>
        <w:rPr>
          <w:rtl/>
        </w:rPr>
      </w:pPr>
      <w:bookmarkStart w:id="197" w:name="_Toc332190342"/>
      <w:r w:rsidRPr="00813AD7">
        <w:rPr>
          <w:rFonts w:hint="cs"/>
          <w:rtl/>
        </w:rPr>
        <w:t>2-</w:t>
      </w:r>
      <w:r w:rsidR="002E7FD0" w:rsidRPr="00813AD7">
        <w:rPr>
          <w:rFonts w:hint="cs"/>
          <w:rtl/>
        </w:rPr>
        <w:t>5</w:t>
      </w:r>
      <w:r w:rsidRPr="00813AD7">
        <w:rPr>
          <w:rFonts w:hint="cs"/>
          <w:rtl/>
        </w:rPr>
        <w:t xml:space="preserve">-1-1- </w:t>
      </w:r>
      <w:r w:rsidR="00AC79F7" w:rsidRPr="00813AD7">
        <w:rPr>
          <w:rFonts w:hint="cs"/>
          <w:rtl/>
        </w:rPr>
        <w:t>مدلهای اولیه کسب و کار رسانه ها در اینترنت</w:t>
      </w:r>
      <w:bookmarkEnd w:id="197"/>
    </w:p>
    <w:p w:rsidR="00AC79F7" w:rsidRPr="00813AD7" w:rsidRDefault="00AC79F7" w:rsidP="00A40400">
      <w:pPr>
        <w:spacing w:after="300"/>
        <w:rPr>
          <w:rtl/>
        </w:rPr>
      </w:pPr>
      <w:r w:rsidRPr="00813AD7">
        <w:rPr>
          <w:rFonts w:hint="cs"/>
          <w:rtl/>
        </w:rPr>
        <w:t xml:space="preserve">نقش بنیادین اینترنت در صنعت رسانه زمانی </w:t>
      </w:r>
      <w:r w:rsidR="00A40400" w:rsidRPr="00813AD7">
        <w:rPr>
          <w:rFonts w:hint="cs"/>
          <w:rtl/>
        </w:rPr>
        <w:t>به اثبات رسید</w:t>
      </w:r>
      <w:r w:rsidRPr="00813AD7">
        <w:rPr>
          <w:rFonts w:hint="cs"/>
          <w:rtl/>
        </w:rPr>
        <w:t xml:space="preserve"> که در سال 2002 و در کمتر از هشت سال میزان استفاده از آن به 600 میلیون کاربر در سراسر جهان رسید. در سال 2004 بیش از 40 درصد تمام خانوارهای اروپایی به اینترنت دسترسی داشتند. این امر فراتر از خوش‌بینانه‌ترین پیش‌بینی‌هایی بود که پیش از این درباره رشد و نفوذ اینترنت ارائه گردیده بود. </w:t>
      </w:r>
      <w:r w:rsidR="00A40400" w:rsidRPr="00813AD7">
        <w:rPr>
          <w:rFonts w:hint="cs"/>
          <w:rtl/>
        </w:rPr>
        <w:t xml:space="preserve">در نتیجه پژوهشگران و </w:t>
      </w:r>
      <w:r w:rsidRPr="00813AD7">
        <w:rPr>
          <w:rFonts w:hint="cs"/>
          <w:rtl/>
        </w:rPr>
        <w:t>صاحب نظران رسانه به مطالعه تأثیراتی که اینترنت در آینده صنعت رسانه می‌گذاشت، پرداختند. آنها به منافع ملموس اینترنت برای کاربران اشاره کردند و نقش تعیین‌کننده آن را در زنجیره ارزش آینده رسانه مورد توجه قرار دادند. با کاهش هزینه توزیع به حدود صفر، اینترنت محتوا را در همه‌جا و همه وقت در دسترس قرار می‌دهد. کافی است محتوا یک‌بار به قالب دیجیتال درآید، پس از آن می‌تواند بارها و بارها بدون هیچ هزینه اضافی جستجو شود، تکثیر شود و توزیع شود. از این رو ظهور اینترنت یک تحول اساسی در فرایندهای بنیادین صنعت رسانه شناخته شد و توجه صاحبان رسانه‌ها را جلب کرد</w:t>
      </w:r>
      <w:r w:rsidR="00A40400" w:rsidRPr="00813AD7">
        <w:rPr>
          <w:rFonts w:hint="cs"/>
          <w:rtl/>
        </w:rPr>
        <w:t xml:space="preserve"> (وولمر و پریکات، 2008)</w:t>
      </w:r>
      <w:r w:rsidRPr="00813AD7">
        <w:rPr>
          <w:rFonts w:hint="cs"/>
          <w:rtl/>
        </w:rPr>
        <w:t>.</w:t>
      </w:r>
    </w:p>
    <w:p w:rsidR="00AC79F7" w:rsidRPr="00813AD7" w:rsidRDefault="00AC79F7" w:rsidP="00A40400">
      <w:pPr>
        <w:spacing w:after="300"/>
        <w:rPr>
          <w:rtl/>
        </w:rPr>
      </w:pPr>
      <w:r w:rsidRPr="00813AD7">
        <w:rPr>
          <w:rFonts w:hint="cs"/>
          <w:rtl/>
        </w:rPr>
        <w:t xml:space="preserve">با توجه به این منافع آشکار بسیاری از مدیران شرکتهای رسانه‌ای اینترنت را بستری مناسب برای فعالیت تشخیص دادند و به سوی آن هجوم آوردند. هزینه تقریبأ صفر توزیع در کنار رقابت بی‌رحمانه موجود و نیز اعتقاد راسخ به سودآور بودن بازارهای تبلیغاتی در اینترنت، منجر به ارائه محتوادر اینترنت به صورت رایگان گردید. مثلأ بسیاری از روزنامه‌ها یک نگارش رایگان آنلاین ایجاد کردند که به کاربران اجازه می‌داد از آخرین رویدادها مطلع شوند. بسیاری از کسب و کارهای آنلاین هم خدمات خود را با کارکردهای آنلاین مثل پیامک، اتاقهای گفت و گو و بایگانی‌های آنلاین تکمیل کردند. علاوه بر این موتورهای جستجو همچون گوگل و پورتالهایی مثل یاهو نیز پدیدار شدند که به مشتریان در یافتن محتوایی که به دنبال آن هستند کمک می‌کنند. اغلب سایتها حتی در حدی پیش رفتند که صفحات را با محتواهای مورد علاقه مشتری بازآرایی و چینش می‌کردند تا به آنچه می‌خواهد سریعتر و به شکل مطلوب دست یابد. چنین خدماتی البته تا امروز هم ادامه یافته‌اند و به عنوان ویژگیهای اساسی اینترنت مورد استفاده کاربران قرار </w:t>
      </w:r>
      <w:r w:rsidRPr="00813AD7">
        <w:rPr>
          <w:rFonts w:hint="cs"/>
          <w:rtl/>
        </w:rPr>
        <w:lastRenderedPageBreak/>
        <w:t xml:space="preserve">دارند. با توجه به چنین شاخصها و روندهایی و با توجه به موانع کم ورود به بازار در اینترنت، در این سالها صنعت رسانه شاهد هجوم سیل‌آسای شرکتهایی بود که برای جذب مشتری و تبلیغات به عرصه اینترنت پای گذاشتند و در آن نیز با یکدیگر رقابت می‌کردند. هزینه ورود به بازار در اینترنت حدود یک دهم ورود به بازار رسانه های سنتی تخمین زده می‌شد. علاوه بر این سرمایه گذاریهای عمده‌ای که باید از پیش برای یک برند، و جذب تعداد کافی مشتری در کسب و کارهای سنتی به عمل می‌آمد دربستر اینترنت بسیار کمتر بود. این امر منجر به یک بهمن عظیم از شرکتهای کوچکی شد که به بازار وارد می‌شدند و در نتیجه یک ساختار اقتصادی ناپایدار شکل گرفت </w:t>
      </w:r>
      <w:r w:rsidR="00A40400" w:rsidRPr="00813AD7">
        <w:rPr>
          <w:rFonts w:hint="cs"/>
          <w:rtl/>
        </w:rPr>
        <w:t xml:space="preserve"> </w:t>
      </w:r>
      <w:r w:rsidRPr="00813AD7">
        <w:rPr>
          <w:rFonts w:hint="cs"/>
          <w:rtl/>
        </w:rPr>
        <w:t>که  مازاد عرضه پیامد آن بود. پس از مدت کمی مدیران رسانه‌های بزرگ متوجه تهدید تازه‌واردان شدند. روندها نشان‌دهنده استقبال مخاطبان از مطالب رسانه‌ای در اینترنتی بود. در نتیجه صاحبان رسانه های بزرگ نیز که در ابتدا به اینترنت نظر خوشی نداشتند ناگزیر به توجه به این عرصه شدند و تلاش کردند که از طریق ارائه محتوای رایگان این تازه واردها را از میدان به در کنند و از تسخیر بیشتر سهم بازار توسط آنان جلوگیری کنند. نمونه‌های چنین تلاشی را در روزنامه‌هایی همچون تایمز، اشپیگل و سان می‌شد دید که نسخه‌های رایگان روزنامه‌های خود را به عنوان ابزاری برای کسب مزیت رقابتی در عرصه اینترنت به کار بردند تا از تسخیر سهم بازار توسط تازه‌واردان جلوگیری کنند. در نتیجه این امر بیشتر رسانه‌های سنتی با هزینه‌های بازاریابی بالا وارد بازار شدند و این ورود اغلب با ساختارهای سازمانی نامناسب و مدلهای کسب و کار نامشخص همراه بود</w:t>
      </w:r>
      <w:r w:rsidR="00A40400" w:rsidRPr="00813AD7">
        <w:rPr>
          <w:rFonts w:hint="cs"/>
          <w:rtl/>
        </w:rPr>
        <w:t xml:space="preserve"> (آریس و بوگین، 2005)</w:t>
      </w:r>
      <w:r w:rsidRPr="00813AD7">
        <w:rPr>
          <w:rFonts w:hint="cs"/>
          <w:rtl/>
        </w:rPr>
        <w:t xml:space="preserve">. </w:t>
      </w:r>
    </w:p>
    <w:p w:rsidR="00AC79F7" w:rsidRPr="00813AD7" w:rsidRDefault="00A40400" w:rsidP="00876D5A">
      <w:pPr>
        <w:spacing w:after="300"/>
        <w:rPr>
          <w:rtl/>
        </w:rPr>
      </w:pPr>
      <w:r w:rsidRPr="00813AD7">
        <w:rPr>
          <w:rFonts w:hint="cs"/>
          <w:rtl/>
        </w:rPr>
        <w:t xml:space="preserve">اما این هجوم شرکتها سبب واکنش طبیعی بازار به چنین افزایشی در عرضه کنندگان شد. </w:t>
      </w:r>
      <w:r w:rsidR="00AC79F7" w:rsidRPr="00813AD7">
        <w:rPr>
          <w:rFonts w:hint="cs"/>
          <w:rtl/>
        </w:rPr>
        <w:t>با افزایش ورود بازیگران عمده، پیش‌بینی‌های خوش‌بینانه در سال 2000 که به درآمدزایی بالای مدلهای کسب و کار رایج آن دوره معتقد بود، به تحقق در نیامد و در بسیاری از موارد درآمدهای واقعی بسیار کمتر از نرخ رشد پیش‌بینی شده بود.</w:t>
      </w:r>
      <w:r w:rsidRPr="00813AD7">
        <w:rPr>
          <w:rFonts w:hint="cs"/>
          <w:rtl/>
        </w:rPr>
        <w:t xml:space="preserve"> برای این امر </w:t>
      </w:r>
      <w:r w:rsidR="00AC79F7" w:rsidRPr="00813AD7">
        <w:rPr>
          <w:rFonts w:hint="cs"/>
          <w:rtl/>
        </w:rPr>
        <w:t>دو دلیل اصلی وجود دا</w:t>
      </w:r>
      <w:r w:rsidRPr="00813AD7">
        <w:rPr>
          <w:rFonts w:hint="cs"/>
          <w:rtl/>
        </w:rPr>
        <w:t>شت</w:t>
      </w:r>
      <w:r w:rsidR="00AC79F7" w:rsidRPr="00813AD7">
        <w:rPr>
          <w:rFonts w:hint="cs"/>
          <w:rtl/>
        </w:rPr>
        <w:t xml:space="preserve"> اول اینکه ارزش تبلیغات اینترنتی کاهش یافت، زیرا آگهی‌های بنر</w:t>
      </w:r>
      <w:r w:rsidR="00AC79F7" w:rsidRPr="00813AD7">
        <w:rPr>
          <w:rStyle w:val="FootnoteReference"/>
          <w:rtl/>
        </w:rPr>
        <w:footnoteReference w:id="28"/>
      </w:r>
      <w:r w:rsidR="00AC79F7" w:rsidRPr="00813AD7">
        <w:rPr>
          <w:rFonts w:hint="cs"/>
          <w:rtl/>
        </w:rPr>
        <w:t xml:space="preserve"> به اندازه مورد انتظار مورد توجه مشتریان قرار نگرفت. نرخ کلیک (میزان کلیک بینندگان از یک تبلیغ که به سایت آگهی‌دهنده برسد) از سال 2000 تا 2003 به نصف کاهش یافت. در شرایطی که آگهی‌های تلویزیونی (که ماهیت آفلاین دارند) از یک قطع برنامه سنجیده پیروی می‌کنند</w:t>
      </w:r>
      <w:r w:rsidRPr="00813AD7">
        <w:rPr>
          <w:rFonts w:hint="cs"/>
          <w:rtl/>
        </w:rPr>
        <w:t xml:space="preserve"> که منطبق بر خوگرفتن بیننده تلویزیون به آن است</w:t>
      </w:r>
      <w:r w:rsidR="00AC79F7" w:rsidRPr="00813AD7">
        <w:rPr>
          <w:rFonts w:hint="cs"/>
          <w:rtl/>
        </w:rPr>
        <w:t xml:space="preserve">، کاربران آنلاین تحمل کمتری برای قطع مطلب توسط آگهی دارند و در صورت مزاحمت آگهی بلافاصله از سایت صرف‌نظر می‌کنند. دوم اینکه تغییر در بودجه‌های </w:t>
      </w:r>
      <w:r w:rsidR="00AC79F7" w:rsidRPr="00813AD7">
        <w:rPr>
          <w:rFonts w:hint="cs"/>
          <w:rtl/>
        </w:rPr>
        <w:lastRenderedPageBreak/>
        <w:t>بازاریابی شرکتها زمان می‌برد. دسترسی به اینترنت در بسیاری از جوامع به میزان قابل توجهی کمتر از اغلب رسانه‌های سنتی است. هنوز هم میانگین کل زمانی که افراد صرف اینترنت می‌کنند کمتر از زمانی است که صرف تلویزیون می‌کنند (در اروپا در سال 2005 این میزان کمتر از 6درصد زمان صرف شده پای تلویزیون بود). علاوه بر این، تأخیر زمانی قابل توجهی میان استفاده از رسانه و اعتماد به رسانه وجود دارد که سبب یک گرایش محافظه‌کارانه در صنعت تبلیغات می‌شود. هنوز آگهی‌دهندگان رسانه های سنتی را ترجیح می‌دهند و این امر در نوع هزینه کردن شرکتهای بزرگ منعکس است، به طوری که در 500 شرکت برتر مجله فورچون آمریکا تنها 2درصد از کل هزینه بازاریابی آنها در اینترنت صرف شده بود</w:t>
      </w:r>
      <w:r w:rsidRPr="00813AD7">
        <w:rPr>
          <w:rFonts w:hint="cs"/>
          <w:rtl/>
        </w:rPr>
        <w:t xml:space="preserve"> (</w:t>
      </w:r>
      <w:r w:rsidR="00876D5A" w:rsidRPr="00813AD7">
        <w:rPr>
          <w:rFonts w:hint="cs"/>
          <w:rtl/>
        </w:rPr>
        <w:t>آریس و بوگین، 2005</w:t>
      </w:r>
      <w:r w:rsidRPr="00813AD7">
        <w:rPr>
          <w:rFonts w:hint="cs"/>
          <w:rtl/>
        </w:rPr>
        <w:t>)</w:t>
      </w:r>
      <w:r w:rsidR="00AC79F7" w:rsidRPr="00813AD7">
        <w:rPr>
          <w:rFonts w:hint="cs"/>
          <w:rtl/>
        </w:rPr>
        <w:t xml:space="preserve">. </w:t>
      </w:r>
    </w:p>
    <w:p w:rsidR="00AC79F7" w:rsidRPr="00813AD7" w:rsidRDefault="00AC79F7" w:rsidP="00876D5A">
      <w:pPr>
        <w:spacing w:after="300"/>
        <w:rPr>
          <w:rtl/>
        </w:rPr>
      </w:pPr>
      <w:r w:rsidRPr="00813AD7">
        <w:rPr>
          <w:rFonts w:hint="cs"/>
          <w:rtl/>
        </w:rPr>
        <w:t xml:space="preserve">از آنجا که تبلیغات نزدیک 80درصد درآمدهای یک سایت محتوایی را در بر می‌گرفت، نرخ کُند افزایش تبلیغات اینترنتی سبب شد که بیشتر کسب و کارهای دیجیتالی به دنبال ایجاد مدلهای درآمدی جدیدی باشند. با کاهش ارزش سهام بسیاری از بازیگران اینترنتی و کوچک‌سازی فعالیتهای اینترنتی توسط مدیران شرکتها، حباب اینترنت بالاخره در سال 2001-2002 ترکید. بسیاری از کسب و کارهای نوپا در بخش رسانه‌ای به دلیل عدم تأمین مالی یا عدم ایجاد درآمد از بازار بیرون رانده شدند. در این زمان فعالیتهای اینترنتی در میان مدیران رسانه به «ماشین پولسوزی» شهرت یافت. با نگاه دقیقتر </w:t>
      </w:r>
      <w:r w:rsidR="00876D5A" w:rsidRPr="00813AD7">
        <w:rPr>
          <w:rFonts w:hint="cs"/>
          <w:rtl/>
        </w:rPr>
        <w:t xml:space="preserve">تنها </w:t>
      </w:r>
      <w:r w:rsidRPr="00813AD7">
        <w:rPr>
          <w:rFonts w:hint="cs"/>
          <w:rtl/>
        </w:rPr>
        <w:t xml:space="preserve">حدود 20 تا 25 درصد مدلهای کسب و کارهای </w:t>
      </w:r>
      <w:r w:rsidR="00876D5A" w:rsidRPr="00813AD7">
        <w:rPr>
          <w:rFonts w:hint="cs"/>
          <w:rtl/>
        </w:rPr>
        <w:t xml:space="preserve">مبتنی بر مدل </w:t>
      </w:r>
      <w:r w:rsidRPr="00813AD7">
        <w:rPr>
          <w:rFonts w:hint="cs"/>
          <w:rtl/>
        </w:rPr>
        <w:t>شرکت با مشتری</w:t>
      </w:r>
      <w:r w:rsidRPr="00813AD7">
        <w:rPr>
          <w:rStyle w:val="FootnoteReference"/>
          <w:rtl/>
        </w:rPr>
        <w:footnoteReference w:id="29"/>
      </w:r>
      <w:r w:rsidRPr="00813AD7">
        <w:rPr>
          <w:rFonts w:hint="cs"/>
          <w:rtl/>
        </w:rPr>
        <w:t xml:space="preserve"> </w:t>
      </w:r>
      <w:r w:rsidRPr="00813AD7">
        <w:t>B2C</w:t>
      </w:r>
      <w:r w:rsidRPr="00813AD7">
        <w:rPr>
          <w:rFonts w:hint="cs"/>
          <w:rtl/>
        </w:rPr>
        <w:t xml:space="preserve"> در میان شرکتهای برجا مانده مثل آمازون سودآور گشتند که همگی آنها بر دوسویگی تأکید داشتند. از میان نسل اول شرکتها تنها 5</w:t>
      </w:r>
      <w:r w:rsidR="00876D5A" w:rsidRPr="00813AD7">
        <w:rPr>
          <w:rFonts w:hint="cs"/>
          <w:rtl/>
        </w:rPr>
        <w:t xml:space="preserve"> </w:t>
      </w:r>
      <w:r w:rsidRPr="00813AD7">
        <w:rPr>
          <w:rFonts w:hint="cs"/>
          <w:rtl/>
        </w:rPr>
        <w:t>درصد پورتالها مثل یاهو و 2تا4درصد شرکتهای تولید کننده محتوا موفق به ایجاد گردش وجوه نقد مثبت گردیدند و در بازار باقی ماندند.چنین نرخ بالای ناکامی و عدم تحقق پیش‌بینی‌های اولیه منجر به بروز شک و تردید درباره کارایی مدلهای مورد نظر کسب و کار اینترنتی گردید و این رو دست‌اندرکاران این صنعت به اندیشیدن درباره مدلهای کسب و کار جدید روی آوردند</w:t>
      </w:r>
      <w:r w:rsidR="00876D5A" w:rsidRPr="00813AD7">
        <w:rPr>
          <w:rFonts w:hint="cs"/>
          <w:rtl/>
        </w:rPr>
        <w:t xml:space="preserve"> (آریس و بوگین، 2005)</w:t>
      </w:r>
      <w:r w:rsidRPr="00813AD7">
        <w:rPr>
          <w:rFonts w:hint="cs"/>
          <w:rtl/>
        </w:rPr>
        <w:t>.</w:t>
      </w:r>
    </w:p>
    <w:p w:rsidR="00AC79F7" w:rsidRPr="00813AD7" w:rsidRDefault="00C06F59" w:rsidP="002E7FD0">
      <w:pPr>
        <w:pStyle w:val="Heading3"/>
        <w:rPr>
          <w:rtl/>
        </w:rPr>
      </w:pPr>
      <w:bookmarkStart w:id="198" w:name="_Toc332190343"/>
      <w:r w:rsidRPr="00813AD7">
        <w:rPr>
          <w:rFonts w:hint="cs"/>
          <w:rtl/>
        </w:rPr>
        <w:t>2-</w:t>
      </w:r>
      <w:r w:rsidR="002E7FD0" w:rsidRPr="00813AD7">
        <w:rPr>
          <w:rFonts w:hint="cs"/>
          <w:rtl/>
        </w:rPr>
        <w:t>5</w:t>
      </w:r>
      <w:r w:rsidRPr="00813AD7">
        <w:rPr>
          <w:rFonts w:hint="cs"/>
          <w:rtl/>
        </w:rPr>
        <w:t>-</w:t>
      </w:r>
      <w:r w:rsidR="00876D5A" w:rsidRPr="00813AD7">
        <w:rPr>
          <w:rFonts w:hint="cs"/>
          <w:rtl/>
        </w:rPr>
        <w:t>1-2-  تحول در</w:t>
      </w:r>
      <w:r w:rsidR="00AC79F7" w:rsidRPr="00813AD7">
        <w:rPr>
          <w:rFonts w:hint="cs"/>
          <w:rtl/>
        </w:rPr>
        <w:t xml:space="preserve"> مدلهای کسب و کار اینترنتی</w:t>
      </w:r>
      <w:r w:rsidR="00E3041E" w:rsidRPr="00813AD7">
        <w:rPr>
          <w:rFonts w:hint="cs"/>
          <w:rtl/>
        </w:rPr>
        <w:t xml:space="preserve"> به سمت مدل‌های کنونی</w:t>
      </w:r>
      <w:bookmarkEnd w:id="198"/>
    </w:p>
    <w:p w:rsidR="00AC79F7" w:rsidRPr="00813AD7" w:rsidRDefault="00E3041E" w:rsidP="0034100A">
      <w:pPr>
        <w:spacing w:after="300"/>
        <w:rPr>
          <w:rtl/>
        </w:rPr>
      </w:pPr>
      <w:r w:rsidRPr="00813AD7">
        <w:rPr>
          <w:rFonts w:hint="cs"/>
          <w:rtl/>
        </w:rPr>
        <w:t>پس از ناکامی‌</w:t>
      </w:r>
      <w:r w:rsidR="00AC79F7" w:rsidRPr="00813AD7">
        <w:rPr>
          <w:rFonts w:hint="cs"/>
          <w:rtl/>
        </w:rPr>
        <w:t xml:space="preserve"> در</w:t>
      </w:r>
      <w:r w:rsidRPr="00813AD7">
        <w:rPr>
          <w:rFonts w:hint="cs"/>
          <w:rtl/>
        </w:rPr>
        <w:t>تحقق</w:t>
      </w:r>
      <w:r w:rsidR="00AC79F7" w:rsidRPr="00813AD7">
        <w:rPr>
          <w:rFonts w:hint="cs"/>
          <w:rtl/>
        </w:rPr>
        <w:t xml:space="preserve"> انتظارات، مدیران رسانه‌ها ناگزیر از بازنگری در مدلهای کسب و کار و درآمد در اینترنت شدند. آنها با در نظر گرفتن رقابت سنگینی که در عرصه اینترنت و رسانه های نوین وجود دارد و </w:t>
      </w:r>
      <w:r w:rsidR="00AC79F7" w:rsidRPr="00813AD7">
        <w:rPr>
          <w:rFonts w:hint="cs"/>
          <w:rtl/>
        </w:rPr>
        <w:lastRenderedPageBreak/>
        <w:t>در آینده نیز بیشتر خواهد شد، در تفکر خود مبنی بر اینکه به صرف رایگان بودن محتوا مخاطبان از آن استفاده می‌کنند تجدید نظر کردند و تلاش کردند تا راهبردهای جدیدی مطرح سازند که در این راهبردها افزایش دسترسی به مخاطب و نیز مدت زمان حفظ مخاطبان</w:t>
      </w:r>
      <w:r w:rsidR="00AC79F7" w:rsidRPr="00813AD7">
        <w:rPr>
          <w:rStyle w:val="FootnoteReference"/>
          <w:rtl/>
        </w:rPr>
        <w:footnoteReference w:id="30"/>
      </w:r>
      <w:r w:rsidR="00AC79F7" w:rsidRPr="00813AD7">
        <w:rPr>
          <w:rFonts w:hint="cs"/>
          <w:rtl/>
        </w:rPr>
        <w:t xml:space="preserve"> مورد توجه قرار گرفت. استفاده از دانش مدیریت بازار و به کارگیری استراتژیهای بخش‌بندی بازار از جمله اقداماتی بود که در میان مدیران رسانه مرد استقبال قرار گرفت و مدلهای کسب</w:t>
      </w:r>
      <w:r w:rsidRPr="00813AD7">
        <w:rPr>
          <w:rFonts w:hint="cs"/>
          <w:rtl/>
        </w:rPr>
        <w:t xml:space="preserve"> و کار پایدارتری مطرح گردیدند. </w:t>
      </w:r>
      <w:r w:rsidR="00AC79F7" w:rsidRPr="00813AD7">
        <w:rPr>
          <w:rFonts w:hint="cs"/>
          <w:rtl/>
        </w:rPr>
        <w:t>یکی از نکات مورد توجه در طرا</w:t>
      </w:r>
      <w:r w:rsidRPr="00813AD7">
        <w:rPr>
          <w:rFonts w:hint="cs"/>
          <w:rtl/>
        </w:rPr>
        <w:t>ح</w:t>
      </w:r>
      <w:r w:rsidR="00AC79F7" w:rsidRPr="00813AD7">
        <w:rPr>
          <w:rFonts w:hint="cs"/>
          <w:rtl/>
        </w:rPr>
        <w:t xml:space="preserve">ی راهکارهای جدید عدم استقبال از محتوای غیررایگان بوده است. در اغلب نقاط جهان و در بیشتر بخشهای صنعت محتوای غیررایگان چندان مورد توجه مخاطبان قرار نگرفت. در اروپا در سال 2001 تنها 250 میلیون دلار (یعنی </w:t>
      </w:r>
      <w:r w:rsidR="0034100A" w:rsidRPr="00813AD7">
        <w:rPr>
          <w:rFonts w:hint="cs"/>
          <w:rtl/>
        </w:rPr>
        <w:t>دو</w:t>
      </w:r>
      <w:r w:rsidR="00AC79F7" w:rsidRPr="00813AD7">
        <w:rPr>
          <w:rFonts w:hint="cs"/>
          <w:rtl/>
        </w:rPr>
        <w:t xml:space="preserve"> یورو در سال به ازای هر مصرف‌کننده اینترنت) برای محتوای غیررایگان پرداخته شد که 70 درصد آن نیز بابت برنامه‌های ویژه بزرگسالان بود. </w:t>
      </w:r>
      <w:r w:rsidRPr="00813AD7">
        <w:rPr>
          <w:rFonts w:hint="cs"/>
          <w:rtl/>
        </w:rPr>
        <w:t xml:space="preserve">البته شایان ذکر است که </w:t>
      </w:r>
      <w:r w:rsidR="00AC79F7" w:rsidRPr="00813AD7">
        <w:rPr>
          <w:rFonts w:hint="cs"/>
          <w:rtl/>
        </w:rPr>
        <w:t xml:space="preserve">تعداد زیادی از سایتها و شرکتهای رسانه‌ای </w:t>
      </w:r>
      <w:r w:rsidRPr="00813AD7">
        <w:rPr>
          <w:rFonts w:hint="cs"/>
          <w:rtl/>
        </w:rPr>
        <w:t xml:space="preserve">کماکان </w:t>
      </w:r>
      <w:r w:rsidR="00AC79F7" w:rsidRPr="00813AD7">
        <w:rPr>
          <w:rFonts w:hint="cs"/>
          <w:rtl/>
        </w:rPr>
        <w:t xml:space="preserve">بر </w:t>
      </w:r>
      <w:r w:rsidRPr="00813AD7">
        <w:rPr>
          <w:rFonts w:hint="cs"/>
          <w:rtl/>
        </w:rPr>
        <w:t xml:space="preserve">مدل ارائه </w:t>
      </w:r>
      <w:r w:rsidR="00AC79F7" w:rsidRPr="00813AD7">
        <w:rPr>
          <w:rFonts w:hint="cs"/>
          <w:rtl/>
        </w:rPr>
        <w:t>محتوای غیررایگان تأکید دارند و بسیاری از آنها هم از چنین راهبردی سود زیادی برده‌اند. مثلأ اشپیگل آلمان در حالی که اخبار آنلاین خود را به رایگان عرضه می‌کند، برای موضوعات آنلاین تخصصی و یا دسترسی به بایگانی اخبار گذشته هزینه ناچیزی طلب می‌کند. دیلی تلگراف انگلستان نیز با راه‌اندازی یک نرم افزار بازی فوتبال پولی، دستیابی خوبی به مخاطبان علاقه‌مند به فوتبال ایجاد کرده است. اما در مجموع برد محدودی که محتوای غیررایگان دارد آن را تنها برای بخشهای خاص از بازار قابل اجرا کرده است و محتوای رایگان بخش بزرگی از اینترنت را تسخیر کرده است</w:t>
      </w:r>
      <w:r w:rsidRPr="00813AD7">
        <w:rPr>
          <w:rFonts w:hint="cs"/>
          <w:rtl/>
        </w:rPr>
        <w:t xml:space="preserve"> (آریس و بوگین، 2005)</w:t>
      </w:r>
      <w:r w:rsidR="00AC79F7" w:rsidRPr="00813AD7">
        <w:rPr>
          <w:rFonts w:hint="cs"/>
          <w:rtl/>
        </w:rPr>
        <w:t xml:space="preserve">. </w:t>
      </w:r>
    </w:p>
    <w:p w:rsidR="00AC79F7" w:rsidRPr="00813AD7" w:rsidRDefault="00AC79F7" w:rsidP="00E3041E">
      <w:pPr>
        <w:rPr>
          <w:rtl/>
        </w:rPr>
      </w:pPr>
      <w:r w:rsidRPr="00813AD7">
        <w:rPr>
          <w:rFonts w:hint="cs"/>
          <w:rtl/>
        </w:rPr>
        <w:t>یکی از نکات</w:t>
      </w:r>
      <w:r w:rsidR="00E3041E" w:rsidRPr="00813AD7">
        <w:rPr>
          <w:rFonts w:hint="cs"/>
          <w:rtl/>
        </w:rPr>
        <w:t xml:space="preserve"> مهمی</w:t>
      </w:r>
      <w:r w:rsidRPr="00813AD7">
        <w:rPr>
          <w:rFonts w:hint="cs"/>
          <w:rtl/>
        </w:rPr>
        <w:t xml:space="preserve"> که در تعیین استراتژی شرکتهای فعال در اینترنت باید مورد توجه قرار گیرد جایگاه آنها در زنجیره ارزش است. یعنی آنها باید تصمیم بگیرند که سایت عرضه‌کننده محتوا به کاربر نهایی باشند یا یکی از حاضران در فرایند تولید و توزیع یا به اصطلاح سایت جانبی</w:t>
      </w:r>
      <w:r w:rsidRPr="00813AD7">
        <w:rPr>
          <w:rStyle w:val="FootnoteReference"/>
          <w:rtl/>
        </w:rPr>
        <w:footnoteReference w:id="31"/>
      </w:r>
      <w:r w:rsidRPr="00813AD7">
        <w:rPr>
          <w:rFonts w:hint="cs"/>
          <w:rtl/>
        </w:rPr>
        <w:t xml:space="preserve">. این امر مخصوصأ درباره سایت شرکتهایی که تخصص آنها در یکی از فرایندهای پشتیبان یا تخصصی است کاملأ صدق می‌کند. مثلأ شرکتی که تخصصش در زمینه برنامه نویسی است اگر تمرکز خود را به خدمت رسانی به سایتهای دیگر در فرایند آماده‌سازی محصول قرار دهد می‌تواند بسیار موفق‌تر از زمانی باشد که بخواهد خود وارد بازار عرضه محتوا شود و بازار خود را از میان کاربران عادی جستحو کند. این شرکتها با انتخاب و در پیش گرفتن این </w:t>
      </w:r>
      <w:r w:rsidRPr="00813AD7">
        <w:rPr>
          <w:rFonts w:hint="cs"/>
          <w:rtl/>
        </w:rPr>
        <w:lastRenderedPageBreak/>
        <w:t>استراتژی می‌توانند به تأمین کننده بخشی از خدمات مورد نیاز این سایتهای اصلی تبدیل شوند و از مواجه شدن با گستره وسیعی از نیازهای بازار اجتناب کنند و در نتیجه در بازار کوچکتری موفق شوند. به هر روی تعیین جایگاه شرکت در زنجیره ارزش تصمیم استراتژیکی است که مدیران و خط‌مشی‌گذاران هر رسانه‌ای باید در اخذ آن توجه زیادی داشته باشند</w:t>
      </w:r>
      <w:r w:rsidR="00E3041E" w:rsidRPr="00813AD7">
        <w:rPr>
          <w:rFonts w:hint="cs"/>
          <w:rtl/>
        </w:rPr>
        <w:t xml:space="preserve"> (وولمر و پریکات، 2008)</w:t>
      </w:r>
      <w:r w:rsidRPr="00813AD7">
        <w:rPr>
          <w:rFonts w:hint="cs"/>
          <w:rtl/>
        </w:rPr>
        <w:t>.</w:t>
      </w:r>
    </w:p>
    <w:p w:rsidR="00AC79F7" w:rsidRPr="00813AD7" w:rsidRDefault="00AC79F7" w:rsidP="001C64FA">
      <w:pPr>
        <w:rPr>
          <w:rtl/>
        </w:rPr>
      </w:pPr>
      <w:r w:rsidRPr="00813AD7">
        <w:rPr>
          <w:rFonts w:hint="cs"/>
          <w:rtl/>
        </w:rPr>
        <w:t>یکی دیگر از مدلهای کسب و کار برای شرکتهای رسانه‌ای کارگزاری محتوا</w:t>
      </w:r>
      <w:r w:rsidR="001C64FA" w:rsidRPr="00813AD7">
        <w:rPr>
          <w:rFonts w:hint="cs"/>
          <w:rtl/>
        </w:rPr>
        <w:t xml:space="preserve"> </w:t>
      </w:r>
      <w:r w:rsidRPr="00813AD7">
        <w:rPr>
          <w:rFonts w:hint="cs"/>
          <w:rtl/>
        </w:rPr>
        <w:t>است. چنین نقشی را می‌توان به نوعی به واسطه‌گری در زمینه محتوا بیان کرد. شرکتهایی که چنین مدلی را انتخاب می‌کنند به ایجاد محتواهای منفرد همچون قطعات خبری، تحلیل، رویداد ورزشی، اثر هنری و ... می‌پردازند و سپس آنها را به یک خریدار مثلأ وب‌سایتهای دیگر می‌فروشند.چنین مدلی نه فقط سبب کسب درآمد می‌شود بلکه سبب شهرت شرکت در میان رسانه‌های دیگر به عنوان یک توزیع‌کننده محتوا می‌شود و در حقیقت جایگاه شرکت را در زنجیره ارزش نمود می‌دهد. و او را قادر می‌سازد که داراییهای کلیدی خود را از طریق یک کانال موفق مثل یک وب‌سایت خبری تقویت کنند. امروزه بسیاری از شرکتهای رسانه‌ای سودآور بیش از نیمی از درآمد خود را از طریق کارگزاری محتوا به دست می‌آورند</w:t>
      </w:r>
      <w:r w:rsidR="001C64FA" w:rsidRPr="00813AD7">
        <w:rPr>
          <w:rFonts w:hint="cs"/>
          <w:rtl/>
        </w:rPr>
        <w:t xml:space="preserve"> (آریس و بوگین، 2005)</w:t>
      </w:r>
      <w:r w:rsidRPr="00813AD7">
        <w:rPr>
          <w:rFonts w:hint="cs"/>
          <w:rtl/>
        </w:rPr>
        <w:t>.</w:t>
      </w:r>
    </w:p>
    <w:p w:rsidR="00AC79F7" w:rsidRPr="00813AD7" w:rsidRDefault="00AC79F7" w:rsidP="00FF15B9">
      <w:pPr>
        <w:rPr>
          <w:rtl/>
        </w:rPr>
      </w:pPr>
      <w:r w:rsidRPr="00813AD7">
        <w:rPr>
          <w:rFonts w:hint="cs"/>
          <w:rtl/>
        </w:rPr>
        <w:t>موتورهای جستجو نیز یکی از پرسودترین‌های مدلهای کسب و کار هستند زیرا ابزاری ضروری برای کاربران نهایی هستند و در نتیجه همواره مورد توجه آگهی‌دهندگان نیز قرار می‌گیرند. با حجم وسیع اطلاعات موجود در اینترنت، یافتن اطلاعات مورد نیاز بدون موتورهای جستجو تقریبأ غیرممکن است. سه منبع اصلی برای موتورهای جستجو وجود دارد.منبع اول هزینه‌ای است که بابت هر بار نشان دادن یک سایت در نتیجه یک جستحوی کاربران از صاحب آن سایت دریافت می‌کنند. مثلأ در ازای هر جستجوی سفر به شهری خاص، نشانی اینترنتی یکی از هتلهای آن شهر را در اولین یافته‌ها نشان دهد و به ازای هر بار نشان دادن مبلغی از هتل دریافت کند. منبع دوم آنها ارائه آگهی‌های تبلیغاتی در مکانهای مختلف سایت جستجو و یا خدمات جانبی سایت است، مثل ایمیل رایگان یا صفحات اضافی. سومین منبع درآمد آنها نیز این است که بسیاری از آنها خود را از جایگاه توزیع‌کننده به عرضه</w:t>
      </w:r>
      <w:r w:rsidR="0069515A" w:rsidRPr="00813AD7">
        <w:rPr>
          <w:rFonts w:hint="cs"/>
          <w:rtl/>
        </w:rPr>
        <w:t>‌کننده اطلاعات یعنی به شکل سایت‌</w:t>
      </w:r>
      <w:r w:rsidRPr="00813AD7">
        <w:rPr>
          <w:rFonts w:hint="cs"/>
          <w:rtl/>
        </w:rPr>
        <w:t xml:space="preserve">هایی درآورده‌اند مثل سایت یاهو که نه تنها موتور جستجو است، بلکه خود نیز به شکل تارنمایی برای اخبار و موضوعات مختلف درآمده است که محتوای خاص خود را دارد و در نتیجه درآمدهای سرشاری نیز از مشتریان این بخش بازار به دست می‌آورند. علاوه بر این شرکتهای بزرگی مثل گوگل با </w:t>
      </w:r>
      <w:r w:rsidRPr="00813AD7">
        <w:rPr>
          <w:rFonts w:hint="cs"/>
          <w:rtl/>
        </w:rPr>
        <w:lastRenderedPageBreak/>
        <w:t>ارائه جستجویهای عمودی حتی بیش از سایتهای ارائه دهنده محتواهای تخصصی به مشتریان نزدیک شده‌اند</w:t>
      </w:r>
      <w:r w:rsidR="0069515A" w:rsidRPr="00813AD7">
        <w:rPr>
          <w:rFonts w:hint="cs"/>
          <w:rtl/>
        </w:rPr>
        <w:t xml:space="preserve">، </w:t>
      </w:r>
      <w:r w:rsidRPr="00813AD7">
        <w:rPr>
          <w:rFonts w:hint="cs"/>
          <w:rtl/>
        </w:rPr>
        <w:t xml:space="preserve">مثلأ با ارائه </w:t>
      </w:r>
      <w:r w:rsidRPr="00813AD7">
        <w:t>Froogle</w:t>
      </w:r>
      <w:r w:rsidR="0069515A" w:rsidRPr="00813AD7">
        <w:rPr>
          <w:rFonts w:hint="cs"/>
          <w:rtl/>
        </w:rPr>
        <w:t xml:space="preserve"> (</w:t>
      </w:r>
      <w:r w:rsidR="00FF15B9" w:rsidRPr="00813AD7">
        <w:rPr>
          <w:rFonts w:hint="cs"/>
          <w:rtl/>
        </w:rPr>
        <w:t>تارو، 2009</w:t>
      </w:r>
      <w:r w:rsidR="0069515A" w:rsidRPr="00813AD7">
        <w:rPr>
          <w:rFonts w:hint="cs"/>
          <w:rtl/>
        </w:rPr>
        <w:t xml:space="preserve">). </w:t>
      </w:r>
    </w:p>
    <w:p w:rsidR="00FF4E18" w:rsidRPr="00813AD7" w:rsidRDefault="00FF4E18" w:rsidP="002E7FD0">
      <w:pPr>
        <w:pStyle w:val="Heading2"/>
        <w:rPr>
          <w:rtl/>
        </w:rPr>
      </w:pPr>
      <w:bookmarkStart w:id="199" w:name="_Toc332190344"/>
      <w:r w:rsidRPr="00813AD7">
        <w:rPr>
          <w:rFonts w:hint="cs"/>
          <w:rtl/>
        </w:rPr>
        <w:t>2-</w:t>
      </w:r>
      <w:r w:rsidR="002E7FD0" w:rsidRPr="00813AD7">
        <w:rPr>
          <w:rFonts w:hint="cs"/>
          <w:rtl/>
        </w:rPr>
        <w:t>5</w:t>
      </w:r>
      <w:r w:rsidRPr="00813AD7">
        <w:rPr>
          <w:rFonts w:hint="cs"/>
          <w:rtl/>
        </w:rPr>
        <w:t>-2-</w:t>
      </w:r>
      <w:bookmarkStart w:id="200" w:name="_Toc238933669"/>
      <w:bookmarkStart w:id="201" w:name="_Toc238933793"/>
      <w:r w:rsidRPr="00813AD7">
        <w:rPr>
          <w:rFonts w:hint="cs"/>
          <w:rtl/>
        </w:rPr>
        <w:t xml:space="preserve"> مدلهاي كسب و كار آينده</w:t>
      </w:r>
      <w:bookmarkEnd w:id="199"/>
      <w:bookmarkEnd w:id="200"/>
      <w:bookmarkEnd w:id="201"/>
    </w:p>
    <w:p w:rsidR="00FF4E18" w:rsidRPr="00813AD7" w:rsidRDefault="00FF4E18" w:rsidP="00786A2E">
      <w:pPr>
        <w:spacing w:after="300"/>
        <w:rPr>
          <w:rtl/>
        </w:rPr>
      </w:pPr>
      <w:r w:rsidRPr="00813AD7">
        <w:rPr>
          <w:rFonts w:hint="cs"/>
          <w:rtl/>
        </w:rPr>
        <w:t xml:space="preserve">طراحي مجدد زنجيره ارزش و مناسب‌سازي مستمر محصولات با نيازهاي واقعي مشتريان در حاليكه سبب ايجاد فرصت‌هاي ايجاد درآمد مي‌شود، به بنگاه‌هاي رسانه‌اي كمك مي‌كند تا با تحولات بهتر  مواجه شوند. با اين حال كماكان پرسش‌هاي اساسي وجود دارد درباره اينكه آيا مدل كسب و كار سنتي رسانه- كه برپايه توليد محتوا، دستيابي گروههاي هدف جذاب با اين محتوا و به دست آوردن پول از طريق فروش محتوا يا آگهي روي آن بنا شده‌اند- شانس بقا دارد؟ به نظر مي‌رسد مدلهاي جديد كسب‌و‌كار كه كاملأ برپايه بنيان‌هاي متفاوتي ساخته شده‌اند، مي‌توانند رشد سودآور بلندمدتي را تضمين كنند. خطر اينجاست كه بنگاه‌هاي رسانه‌اي برپايه صلاحيت‌ها و مهارت‌هاي كنوني خود نسبت به وضعيت خود در آينده تصميم‌بگيرند. براي اجتناب از اين خطر، آن‌ها بايد با فكر كردن درباره وضعيت‌هاي محتمل آينده، استراتژي‌هاي متعددي را مورد ملاحظه قرار دهند. </w:t>
      </w:r>
      <w:r w:rsidR="00786A2E" w:rsidRPr="00813AD7">
        <w:rPr>
          <w:rFonts w:hint="cs"/>
          <w:rtl/>
        </w:rPr>
        <w:t>آریس و بوگین (2005) نمونه‌های زیر را به عنوان چند مدل احتمالی کسب و کار در آینده بیان نموده‌اند:</w:t>
      </w:r>
    </w:p>
    <w:p w:rsidR="00FF4E18" w:rsidRPr="00813AD7" w:rsidRDefault="003101E4" w:rsidP="003101E4">
      <w:r w:rsidRPr="00813AD7">
        <w:rPr>
          <w:rFonts w:hint="cs"/>
          <w:rtl/>
        </w:rPr>
        <w:t xml:space="preserve">- </w:t>
      </w:r>
      <w:r w:rsidR="00FF4E18" w:rsidRPr="00813AD7">
        <w:rPr>
          <w:rFonts w:hint="cs"/>
          <w:rtl/>
        </w:rPr>
        <w:t xml:space="preserve">از پيش انتخاب كردن برپايه ذهنيت از برند: ارائه محتوا به طور گسترده توسط شركت‌هاي متعدّد كه نتيجة تنوّع ناگزير خواهد بود، سبب افزايش ابهام در مصرف‌كندگان مي‌شود. گروهي از افراد از اين آزادي لذت خواهند برد و از فرصت انتخاب آنچه علاقه‌مندند در زماني كه مایلند، بهره خواهند برد. با اين حال هنوز بخش بزرگي از مشتريان وجود دارد كه از انتخاب از پيش استقبال مي‌كند. اين بخش فرصتي جذاب براي بنگاه‌هاي رسانه‌اي ايجاد مي‌كندكه با استفاده از شهرت برند خود اين بازار را به دست بگيرند. در چنين مدلي، كه به معني يك رابطه اعتماد محور ميان شركت و مخاطبان است، برند مي‌تواند نقش يك گزینه قابل اعتماد را ايفا كند، مثلأ، نوعي اطمينان قلبي براي خريدار است كه برنامه‌هاي مورد علاقه‌اش را خواهد ديد، يا موسيقي مورد علاقه‌اش را خواهد شنيد. چنين بازاري، بیش‌تر در ميان خريداران پا به سن گذاشته يافت مي‌شود. اين مدل مي‌تواند يا از طريق ارائه محصولات «انبوه» كه احتمالأ با سليقه مخاطبان </w:t>
      </w:r>
      <w:r w:rsidR="00FF4E18" w:rsidRPr="00813AD7">
        <w:rPr>
          <w:rFonts w:hint="cs"/>
          <w:rtl/>
        </w:rPr>
        <w:lastRenderedPageBreak/>
        <w:t>خاص مناسب است پي گرفته شود، يا از طريق برنامه‌هاي سفارشي</w:t>
      </w:r>
      <w:r w:rsidR="00FF4E18" w:rsidRPr="00813AD7">
        <w:rPr>
          <w:rStyle w:val="FootnoteReference"/>
          <w:rtl/>
        </w:rPr>
        <w:footnoteReference w:id="32"/>
      </w:r>
      <w:r w:rsidR="00FF4E18" w:rsidRPr="00813AD7">
        <w:rPr>
          <w:rFonts w:hint="cs"/>
          <w:rtl/>
        </w:rPr>
        <w:t xml:space="preserve"> براي افراد خاص صورت پذيرد. درآمدها از طريق اشتراك، پرداخت براي محتواي خاص يا آگهيه‌اي دريافت شده ايجاد خواهد شد.</w:t>
      </w:r>
    </w:p>
    <w:p w:rsidR="00FF4E18" w:rsidRPr="00813AD7" w:rsidRDefault="003101E4" w:rsidP="003101E4">
      <w:r w:rsidRPr="00813AD7">
        <w:rPr>
          <w:rFonts w:hint="cs"/>
          <w:rtl/>
        </w:rPr>
        <w:t xml:space="preserve">- </w:t>
      </w:r>
      <w:r w:rsidR="00FF4E18" w:rsidRPr="00813AD7">
        <w:rPr>
          <w:rFonts w:hint="cs"/>
          <w:rtl/>
        </w:rPr>
        <w:t>مديریت بانك اطلاعاتي: در اين مورد بنگاه رسانه‌اي خود را به عنوان مالك و استفاده كننده از حقوق تعريف مي‌كند. محصولات شامل اين حقوق، در يك پايگاه داده نگهداري مي‌شوند و مي‌توانند از طريق معيارهاي جستجوي متفاوت مورد دسترسي قرار گيرند. آنها مي‌توانند از طريق كانال‌هاي مختلف و برنامه‌هاي چندگانه در دسترس قرار گيرند. محصولات جديد اغلب به كار مي‌روند تا براي مصرف‌كننده، منافع ایجاد كنند و طبيعتأ نبايد رايگان باشند. با ارائه چنين محتوايي مصرف‌كننده به سمت بنگاه جذب مي‌شود و با كمك ابزارهاي پيجيده جستجو، قطعات مناسب با سليقه او، انتخاب مي‌شود. درآمدها از طريق اشتراك در پايگاه‌داده، هزينه‌هاي پرداختي براي هر بار استفاده و تبليغات سفارشي براساس جستجو شكل خواهد گرفت (دقيقأ مثل گوگل).</w:t>
      </w:r>
    </w:p>
    <w:p w:rsidR="00FF4E18" w:rsidRPr="00813AD7" w:rsidRDefault="003101E4" w:rsidP="003101E4">
      <w:pPr>
        <w:rPr>
          <w:rtl/>
        </w:rPr>
      </w:pPr>
      <w:r w:rsidRPr="00813AD7">
        <w:rPr>
          <w:rFonts w:hint="cs"/>
          <w:rtl/>
        </w:rPr>
        <w:t xml:space="preserve">- </w:t>
      </w:r>
      <w:r w:rsidR="00FF4E18" w:rsidRPr="00813AD7">
        <w:rPr>
          <w:rFonts w:hint="cs"/>
          <w:rtl/>
        </w:rPr>
        <w:t>ارائه دهنده محصول انبوه: اين بنگاه رسانه‌اي، به طور ايده‌‌آل، بر بازار انبوه يا بخش‌های بزرگ‌تر متمركز است. اين بخش هميشه پُرمشتري است و هر قدر هم كه فناوري امكان سفارشي‌سازي و تنوّع محتوا را بدهد، باز هم محتواي انبوه حايگاه خود را خواهد داشت، زيرا مصرف كنندگان هميشه دوست دارند چيزي داشته باشند كه بتواند در روز کاری پیش رو، یا در اجتماع دوستانه خود درباره‌ آن صحبت کنند. در چنين شركت‌هايي، محتوا به شيوه‌هاي مختلف استفاده مي‌شود. مهارت كليدي بنگاه، ايجاد جريان مستمری از محصولات جديد است.</w:t>
      </w:r>
    </w:p>
    <w:p w:rsidR="00172774" w:rsidRPr="00813AD7" w:rsidRDefault="00172774" w:rsidP="00E734FD">
      <w:pPr>
        <w:rPr>
          <w:rFonts w:asciiTheme="minorHAnsi" w:hAnsiTheme="minorHAnsi"/>
          <w:rtl/>
        </w:rPr>
      </w:pPr>
      <w:r w:rsidRPr="00813AD7">
        <w:rPr>
          <w:rFonts w:hint="cs"/>
          <w:rtl/>
        </w:rPr>
        <w:t>- تمرکز بر محصولات کاربرساخته</w:t>
      </w:r>
      <w:r w:rsidRPr="00813AD7">
        <w:rPr>
          <w:rStyle w:val="FootnoteReference"/>
          <w:rtl/>
        </w:rPr>
        <w:footnoteReference w:id="33"/>
      </w:r>
      <w:r w:rsidRPr="00813AD7">
        <w:rPr>
          <w:rFonts w:hint="cs"/>
          <w:rtl/>
        </w:rPr>
        <w:t xml:space="preserve">: تا قبل از ديجيتالي شدن و ظهور اينترنت خلق محتوا همواره يكطرفه و برعهده رسانه بوده است. مخاطب نقش چنداني در توليد مطلب نداشت و صرفأ به پيامها يا بازخوردهاي كوچك خوانندگان و بينندگان به عنوان بخش جانبي محتوا پرداخته مي‌شد. ولي اكنون با پيشرفتهاي ناشي از فن‌آوري آنلاين و ديجيتال كه ارتباطات دوجانبه را آسان كرده است، نقش مخاطب در توليد محتوا افزايش چشمگيري يافته است. كاربران قادر شده‌اند كه در ايجاد محتوا نقش ايفا كنند و مطالب مورد نظر خود را از طريق رسانه با ديگران به اشتراك بگذارند. تالارهاي گقت و گو در سايت‌هاي اينترنتي نمونه بارزي از اين موضوع هستند كه تقريبأ تمام محتوا توسط كاربران توليد مي‌شود و هم طرح موضوع و هم </w:t>
      </w:r>
      <w:r w:rsidRPr="00813AD7">
        <w:rPr>
          <w:rFonts w:hint="cs"/>
          <w:rtl/>
        </w:rPr>
        <w:lastRenderedPageBreak/>
        <w:t>پاسخ‌ها برعهده كاربران است. نمونه ديگر آن را مي‌توان روند رو به افزايش برنامه‌هاي تلويزيوني ديد كه در آن ساخته‌هاي مخاطبان از قبيل ويدئوهاي خانگي به نمايش در مي‌آيد. تصميم‌گيري درباره تركيب مناسبي از تمام انواع محصولات ذكر شده، يعني چگونگي تركيب برنامه‌هاي هنرمند محور وکارهای تولیدی ومحتواي توليد شده توسط كاربران،تعيين كننده استراتژي بنگاه رسانه‌اي است و بر نحوه مديريت شركت و تخصيص منابع آن تأثير مي‌گذارد. در حقيقت وجود تنوع در محتوا و اينكه شركتها انواع گوناگوني از محصولات را ارائه دهند به خودي خود بد نيست و به شركت انعطاف پذيري و توانايي تغيير استراتژي در شرايط مختف بازار را مي‌دهد.</w:t>
      </w:r>
      <w:r w:rsidR="00E734FD" w:rsidRPr="00813AD7">
        <w:rPr>
          <w:rFonts w:hint="cs"/>
          <w:rtl/>
        </w:rPr>
        <w:t xml:space="preserve"> </w:t>
      </w:r>
      <w:r w:rsidRPr="00813AD7">
        <w:rPr>
          <w:rFonts w:hint="cs"/>
          <w:rtl/>
        </w:rPr>
        <w:t>با گسترش گزينه‌ها براي مصرف‌كنندگان، ديگر نه تنها محتواي عرضه شده، بلكه كانال توزيع نيز براي آن‌ها تبديل به يك مسئله مهم شده است. گسترش ابزارهاي رسانه‌اي به آنها اين انتخاب را داده كه مثلأ موسيقي را روي رسانه فيزيكی مثل نوار كاست، سی‌دی یا دی‌وی‌دی بخرند، يا آن را به صورت فايل دانلود كنند؛ كتاب را به طور فيزيكي و كاغذي بخرند يا نسخه الكترونيك آن را داشته باشند؛ اخبار يك روزنامه را از سايت آن بخوانند يا نسخه كاغذي آن را از روزنامه فروشي بخرند. در اين شيوه‌هاي جديد توزيع، خدماتي كه به مصرف محتوا مرتبط هستند نيز، نقش مهمي بازي مي‌كنند همچون سرويس پاسخگويي 24 ساعته. اين تغييرات به مدیران مؤسسه‌های رسانه‌اي اين مطلب را یادآوری می‌کند كه ديگر صرف توجه به محتوا كافي نيست، بلكه بايد درباره مسائل ديگري همچون چگونگي بسته‌بندي، كانال‌هاي توزيع و ابزار رسانه‌اي نيز بينديشند كه بخش‌هاي طبيعي و ذاتي ارائه محتوا هستند. با نوآور بودن در اين ابعاد ممكن است به سطح سودآوري بيش‌تر و پايدارتري دست يابند</w:t>
      </w:r>
      <w:r w:rsidR="00E734FD" w:rsidRPr="00813AD7">
        <w:rPr>
          <w:rFonts w:hint="cs"/>
          <w:rtl/>
        </w:rPr>
        <w:t xml:space="preserve"> (آریس و بوگین، 2005)</w:t>
      </w:r>
      <w:r w:rsidRPr="00813AD7">
        <w:rPr>
          <w:rFonts w:hint="cs"/>
          <w:rtl/>
        </w:rPr>
        <w:t>.</w:t>
      </w:r>
    </w:p>
    <w:p w:rsidR="00FF4E18" w:rsidRPr="00813AD7" w:rsidRDefault="00FF4E18" w:rsidP="00FF4E18">
      <w:pPr>
        <w:rPr>
          <w:rtl/>
        </w:rPr>
      </w:pPr>
      <w:r w:rsidRPr="00813AD7">
        <w:rPr>
          <w:rFonts w:hint="cs"/>
          <w:rtl/>
        </w:rPr>
        <w:t xml:space="preserve">در حقيقت اين استراتژي‌ها بايد در مدلهاي كسب و كار پايدارتري پخته شوند كه آنها را در كنار مدل‌هاي سنّتي قابل استفاده كند. همچنين، هنوز هم كاركرد مناسب آنها برپاية ستاره‌ها خواهد بود. با اين حال، نقطه كليدي اين است كه بنگاه‌هاي رسانه‌اي ناگزير خواهند بود از تأكيد روي شيوه‌هاي سنّتي كسب‌وكار دست بكشند و به شيوه‌هاي جديد كسب‌وكار بينديشند. تغييرات اساسي بايد با دقت مورد توجه قرار گيرند و هم مصرف‌كنندگان و هم آگهي دهندگان را قانع سازد. در سال‌هاي پيش رو، تغييرات بزرگي را در بنگاه‌هاي رسانه‌اي خواهیم دید. بعضي بنگاه‌ها به ويژه آنها كه در بخش‌هاي پيش‌تر بالغ شده‌اي مثل مجله رقابت مي‌كنند، پيشرفت بزرگي را تجربه كرده‌اند. شركت‌هايي كه به طور موفقيت‌آميزي در ركود اخير،  باقي مانده‌اند يا حتي از آن سود برده‌اند، آن‌هايي هستند كه به خوبي تحولات را مديريت كرده‌اند. آن‌ها </w:t>
      </w:r>
      <w:r w:rsidRPr="00813AD7">
        <w:rPr>
          <w:rFonts w:hint="cs"/>
          <w:rtl/>
        </w:rPr>
        <w:lastRenderedPageBreak/>
        <w:t>فرايندهاي باكيفيتي در هر چهار حوزه ذكر شده دارند و همواره دقت دارند كه چهار حوزه با همديگر به خوبي كار كنند.</w:t>
      </w:r>
    </w:p>
    <w:p w:rsidR="00AC79F7" w:rsidRPr="00813AD7" w:rsidRDefault="00C06F59" w:rsidP="002E7FD0">
      <w:pPr>
        <w:pStyle w:val="Heading2"/>
        <w:rPr>
          <w:rtl/>
        </w:rPr>
      </w:pPr>
      <w:bookmarkStart w:id="202" w:name="_Toc332190345"/>
      <w:r w:rsidRPr="00813AD7">
        <w:rPr>
          <w:rFonts w:hint="cs"/>
          <w:rtl/>
        </w:rPr>
        <w:t>2</w:t>
      </w:r>
      <w:r w:rsidR="0069515A" w:rsidRPr="00813AD7">
        <w:rPr>
          <w:rFonts w:hint="cs"/>
          <w:rtl/>
        </w:rPr>
        <w:t>-</w:t>
      </w:r>
      <w:r w:rsidR="002E7FD0" w:rsidRPr="00813AD7">
        <w:rPr>
          <w:rFonts w:hint="cs"/>
          <w:rtl/>
        </w:rPr>
        <w:t>5</w:t>
      </w:r>
      <w:r w:rsidR="0069515A" w:rsidRPr="00813AD7">
        <w:rPr>
          <w:rFonts w:hint="cs"/>
          <w:rtl/>
        </w:rPr>
        <w:t>-</w:t>
      </w:r>
      <w:r w:rsidR="00FF4E18" w:rsidRPr="00813AD7">
        <w:rPr>
          <w:rFonts w:hint="cs"/>
          <w:rtl/>
        </w:rPr>
        <w:t>3</w:t>
      </w:r>
      <w:r w:rsidR="0069515A" w:rsidRPr="00813AD7">
        <w:rPr>
          <w:rFonts w:hint="cs"/>
          <w:rtl/>
        </w:rPr>
        <w:t xml:space="preserve">- </w:t>
      </w:r>
      <w:r w:rsidR="00AC79F7" w:rsidRPr="00813AD7">
        <w:rPr>
          <w:rFonts w:hint="cs"/>
          <w:rtl/>
        </w:rPr>
        <w:t>پهنای باند؛ روند آینده اینترنت</w:t>
      </w:r>
      <w:bookmarkEnd w:id="202"/>
    </w:p>
    <w:p w:rsidR="00AC79F7" w:rsidRPr="00813AD7" w:rsidRDefault="00AC79F7" w:rsidP="00FF15B9">
      <w:pPr>
        <w:rPr>
          <w:rtl/>
        </w:rPr>
      </w:pPr>
      <w:r w:rsidRPr="00813AD7">
        <w:rPr>
          <w:rFonts w:hint="cs"/>
          <w:rtl/>
        </w:rPr>
        <w:t xml:space="preserve">اینترنت به فاز رشد جدیدی وارد شده است: ورود به عرصه باند گسترده! تا کنون وب بیشتر به عنوان رسانه‌ای تلقی می‌شد که فقط برای جستجوی اطلاعات و مبادله ساده محتوای اینترنتی مناسب بود. توسعه فنآوریهای جدید دسترسی به باند گسترده مثل </w:t>
      </w:r>
      <w:r w:rsidRPr="00813AD7">
        <w:t>ADSL</w:t>
      </w:r>
      <w:r w:rsidRPr="00813AD7">
        <w:rPr>
          <w:rFonts w:hint="cs"/>
          <w:rtl/>
        </w:rPr>
        <w:t xml:space="preserve"> که حتی در خانه ها نیز کاربر دارد سبب ایجاد یک عرصه جدید شده است که به نظر می‌رسد به طور قابل توجهی پویایی و سودآوری رسانه دیجیتال را تحت تأثیر قرار خود قرار بدهد. باند گسترده به طور سریعی در سطح جهان رشد می‌کند. کشورهایی همچون کره جنوبی پیشرو چنین انتقالی هستند و با هزینه‌های پایین انصال و ارائه یارانه‌هایی برای زیرساختهای فیبرنوری بسیار پرسرعت بخش بزرگی از شهروندان خود را از آن منتفع ساخته‌اند. علاوه بر کره کشورهایی مثل فنلاند و بلژیک نیز دارای بیش از 50 درصد استفاده کننده از بازار گسترده هستند و در آنها باند گسترده حتی سریعتر از موبایل گسترش می‌یابند</w:t>
      </w:r>
      <w:r w:rsidR="0069515A" w:rsidRPr="00813AD7">
        <w:rPr>
          <w:rFonts w:hint="cs"/>
          <w:rtl/>
        </w:rPr>
        <w:t xml:space="preserve"> (</w:t>
      </w:r>
      <w:r w:rsidR="00FF15B9" w:rsidRPr="00813AD7">
        <w:rPr>
          <w:rFonts w:hint="cs"/>
          <w:rtl/>
        </w:rPr>
        <w:t>کیسی و همکاران، 2002</w:t>
      </w:r>
      <w:r w:rsidR="0069515A" w:rsidRPr="00813AD7">
        <w:rPr>
          <w:rFonts w:hint="cs"/>
          <w:rtl/>
        </w:rPr>
        <w:t>)</w:t>
      </w:r>
      <w:r w:rsidRPr="00813AD7">
        <w:rPr>
          <w:rFonts w:hint="cs"/>
          <w:rtl/>
        </w:rPr>
        <w:t>.</w:t>
      </w:r>
    </w:p>
    <w:p w:rsidR="00AC79F7" w:rsidRPr="00813AD7" w:rsidRDefault="00AC79F7" w:rsidP="00502C84">
      <w:pPr>
        <w:rPr>
          <w:rtl/>
        </w:rPr>
      </w:pPr>
      <w:r w:rsidRPr="00813AD7">
        <w:rPr>
          <w:rFonts w:hint="cs"/>
          <w:rtl/>
        </w:rPr>
        <w:t>باند گسترده به رشد خود به دو دلیل اساسی ادامه خواهد داد. در سمت عرضه، فراهم‌کنندگان اتصال به اینترنت به طور فزاینده‌ای به گسترش زیرساختهای لازم برای افزایش سرعت و افزودن پهنای باند ادامه می‌دهند تا در رقابت برای فراهم ساختن سرویس‌دهندگان چندمنظوره</w:t>
      </w:r>
      <w:r w:rsidRPr="00813AD7">
        <w:rPr>
          <w:rStyle w:val="FootnoteReference"/>
          <w:rtl/>
        </w:rPr>
        <w:footnoteReference w:id="34"/>
      </w:r>
      <w:r w:rsidRPr="00813AD7">
        <w:rPr>
          <w:rFonts w:hint="cs"/>
          <w:rtl/>
        </w:rPr>
        <w:t xml:space="preserve">عقب نمانند. با ارائه چنین خدماتی دیگر شرکت </w:t>
      </w:r>
      <w:r w:rsidRPr="00813AD7">
        <w:t>ISP</w:t>
      </w:r>
      <w:r w:rsidRPr="00813AD7">
        <w:rPr>
          <w:rFonts w:hint="cs"/>
          <w:rtl/>
        </w:rPr>
        <w:t xml:space="preserve"> صرفأ ارائه دهنده اتصال اینترنت نیست، بلکه سرویس تلفن، تلویزیون وسایر خدمات رسانه‌ای دیگر را نیز در اختیار مشتریان خود می‌گذارد. در سمت تقاضا نیز مشتریان نیاز روزافزون به سرعتهای بالاتر برای دستیابی به اطلاعات بیشتر دارند و در نتیجه دسترسی به اتصال پرسرعت به یک خدمت مورد نیاز همگانی و نه فقط تجاری یا دولتی تبدیل شده است</w:t>
      </w:r>
      <w:r w:rsidR="0069515A" w:rsidRPr="00813AD7">
        <w:rPr>
          <w:rFonts w:hint="cs"/>
          <w:rtl/>
        </w:rPr>
        <w:t xml:space="preserve"> (</w:t>
      </w:r>
      <w:r w:rsidR="00502C84" w:rsidRPr="00813AD7">
        <w:rPr>
          <w:rFonts w:hint="cs"/>
          <w:rtl/>
        </w:rPr>
        <w:t>آریس و بوگین، 2005)</w:t>
      </w:r>
      <w:r w:rsidRPr="00813AD7">
        <w:rPr>
          <w:rFonts w:hint="cs"/>
          <w:rtl/>
        </w:rPr>
        <w:t xml:space="preserve">. </w:t>
      </w:r>
    </w:p>
    <w:p w:rsidR="00AC79F7" w:rsidRPr="00813AD7" w:rsidRDefault="00AC79F7" w:rsidP="00502C84">
      <w:pPr>
        <w:rPr>
          <w:rtl/>
        </w:rPr>
      </w:pPr>
      <w:r w:rsidRPr="00813AD7">
        <w:rPr>
          <w:rFonts w:hint="cs"/>
          <w:rtl/>
        </w:rPr>
        <w:t xml:space="preserve">با باند گسترده کاربردهای جدیدی همچون تلفن اینترنتی پدیدار شده است که از طریق آنها فرصت برای </w:t>
      </w:r>
      <w:r w:rsidRPr="00813AD7">
        <w:t>ISP</w:t>
      </w:r>
      <w:r w:rsidRPr="00813AD7">
        <w:rPr>
          <w:rFonts w:hint="cs"/>
          <w:rtl/>
        </w:rPr>
        <w:t xml:space="preserve">ها فراهم گردیده که به طور بنیادین محصولات خود را از یک فراهم کننده صرف اتصال اینترنت به یک سرویس‌دهنده چندمنظوره تبدیل کنند.یک نمونه معروف را می‌توان ‌یاهو در ژاپن مثال زد که امکان تلفن اینترنتی را با قیمتی بسیار پایینتر از معمول از طریق </w:t>
      </w:r>
      <w:r w:rsidRPr="00813AD7">
        <w:t>IP</w:t>
      </w:r>
      <w:r w:rsidRPr="00813AD7">
        <w:rPr>
          <w:rFonts w:hint="cs"/>
          <w:rtl/>
        </w:rPr>
        <w:t xml:space="preserve"> خود فراهم کرد. با استفاده از زیرساخت </w:t>
      </w:r>
      <w:r w:rsidRPr="00813AD7">
        <w:t>IP</w:t>
      </w:r>
      <w:r w:rsidRPr="00813AD7">
        <w:rPr>
          <w:rFonts w:hint="cs"/>
          <w:rtl/>
        </w:rPr>
        <w:t xml:space="preserve"> فراهم </w:t>
      </w:r>
      <w:r w:rsidRPr="00813AD7">
        <w:rPr>
          <w:rFonts w:hint="cs"/>
          <w:rtl/>
        </w:rPr>
        <w:lastRenderedPageBreak/>
        <w:t xml:space="preserve">کنندگان تلفن </w:t>
      </w:r>
      <w:r w:rsidRPr="00813AD7">
        <w:t>IP</w:t>
      </w:r>
      <w:r w:rsidRPr="00813AD7">
        <w:rPr>
          <w:rFonts w:hint="cs"/>
          <w:rtl/>
        </w:rPr>
        <w:t xml:space="preserve"> می‌تواند از پرداخت هزینه‌های سنگین ارتباط بین‌المللی اجتناب کنند و تماس راه دور خود را با هزینه های بسیار کمتری انجام دهند. استفاده از </w:t>
      </w:r>
      <w:r w:rsidRPr="00813AD7">
        <w:t>IP</w:t>
      </w:r>
      <w:r w:rsidRPr="00813AD7">
        <w:rPr>
          <w:rFonts w:hint="cs"/>
          <w:rtl/>
        </w:rPr>
        <w:t xml:space="preserve"> به دور زدن هزینه های هنگفت پرداخت تلفن بین‌المللی کمک کرد. با چنین خدمتی یاهو موفق شد 45درصد از مشترکان باند گسترده خود را ظرف 18 ماه به خرید اشتراک دوم تلفن تشویق کند</w:t>
      </w:r>
      <w:r w:rsidR="00C06F59" w:rsidRPr="00813AD7">
        <w:rPr>
          <w:rFonts w:hint="cs"/>
          <w:rtl/>
        </w:rPr>
        <w:t xml:space="preserve"> (</w:t>
      </w:r>
      <w:r w:rsidR="00502C84" w:rsidRPr="00813AD7">
        <w:rPr>
          <w:rFonts w:hint="cs"/>
          <w:rtl/>
        </w:rPr>
        <w:t>وولمر و پریکات، 2008</w:t>
      </w:r>
      <w:r w:rsidR="00C06F59" w:rsidRPr="00813AD7">
        <w:rPr>
          <w:rFonts w:hint="cs"/>
          <w:rtl/>
        </w:rPr>
        <w:t>)</w:t>
      </w:r>
      <w:r w:rsidRPr="00813AD7">
        <w:rPr>
          <w:rFonts w:hint="cs"/>
          <w:rtl/>
        </w:rPr>
        <w:t>.</w:t>
      </w:r>
    </w:p>
    <w:p w:rsidR="00AC79F7" w:rsidRPr="00813AD7" w:rsidRDefault="00AC79F7" w:rsidP="006E02D0">
      <w:pPr>
        <w:rPr>
          <w:rtl/>
        </w:rPr>
      </w:pPr>
      <w:r w:rsidRPr="00813AD7">
        <w:rPr>
          <w:rFonts w:hint="cs"/>
          <w:rtl/>
        </w:rPr>
        <w:t xml:space="preserve">ارائه خدمات چندمنظوره در حال رشد است و به شدت نیز مورد استقبال کاربران قرار دارد. بسیاری از سرویس‌دهندگان اینترنت اکنون </w:t>
      </w:r>
      <w:r w:rsidRPr="00813AD7">
        <w:t>ADSL2+</w:t>
      </w:r>
      <w:r w:rsidRPr="00813AD7">
        <w:rPr>
          <w:rFonts w:hint="cs"/>
          <w:rtl/>
        </w:rPr>
        <w:t xml:space="preserve"> را ارائه می‌دهند و خود را آماده ارائه خدمات جدید مبتنی بر این اتصال پرسرعت می‌کنند. استقبال مشتریان از خدمات چندمنظوره در همه‌جای جهان بسیار خوب بوده است. 60درصد استفاده‌کنندگان این خدمات به سرعت به شکلی از تفریحات و یا خدمات ارائه شده توسط خدمات چندمنظوره علاقه‌مند. این خدمات هم‌پوشانی کاملی میان رسانه‌های سنتی مثل صنایع مخابرات و اینترنتی در سالهای پیش رو</w:t>
      </w:r>
      <w:r w:rsidR="00C06F59" w:rsidRPr="00813AD7">
        <w:rPr>
          <w:rFonts w:hint="cs"/>
          <w:rtl/>
        </w:rPr>
        <w:t xml:space="preserve"> به وجود خواهند آورند.</w:t>
      </w:r>
      <w:r w:rsidRPr="00813AD7">
        <w:rPr>
          <w:rFonts w:hint="cs"/>
          <w:rtl/>
        </w:rPr>
        <w:t xml:space="preserve"> همچنین با استفاده بیشتر از اینترنت دارای باند گسترده، جستجو اهمیت بیشتری خواهد یافت. همراه با رشد نفوذ اینترنت، جستجو نقش مهمتری در بازاریابی مستقیم خواهد ساخت. در باند گسترده اشکال بیشتر و جدیدتری از جستجو ممکن خواهد شد و فرایند جستجو مؤثرتر و سرگرم‌کننده‌تر خواهد شد. وجود محصولات جدید سبب افزایش ارزش بازار جستجو خواهد شد و سودآوری این بازار را افزایش خواهد داد به شکلی که تعداد بسیار بیشتری از آگهی‌دهندگان به تبلیغات کلیدواژه‌ای</w:t>
      </w:r>
      <w:r w:rsidRPr="00813AD7">
        <w:rPr>
          <w:rStyle w:val="FootnoteReference"/>
          <w:rtl/>
        </w:rPr>
        <w:footnoteReference w:id="35"/>
      </w:r>
      <w:r w:rsidRPr="00813AD7">
        <w:rPr>
          <w:rFonts w:hint="cs"/>
          <w:rtl/>
        </w:rPr>
        <w:t>علاقه‌مند خواهند شد و در نتیجه انتظار می‌رود در پنج سال آینده بازار جستجو در باند گسترده سه برابر شود</w:t>
      </w:r>
      <w:r w:rsidR="00C06F59" w:rsidRPr="00813AD7">
        <w:rPr>
          <w:rFonts w:hint="cs"/>
          <w:rtl/>
        </w:rPr>
        <w:t xml:space="preserve"> (</w:t>
      </w:r>
      <w:r w:rsidR="006E02D0" w:rsidRPr="00813AD7">
        <w:rPr>
          <w:rFonts w:hint="cs"/>
          <w:rtl/>
        </w:rPr>
        <w:t>کیسی و همکاران، 2002)</w:t>
      </w:r>
      <w:r w:rsidRPr="00813AD7">
        <w:rPr>
          <w:rFonts w:hint="cs"/>
          <w:rtl/>
        </w:rPr>
        <w:t>.</w:t>
      </w:r>
    </w:p>
    <w:p w:rsidR="00AC79F7" w:rsidRPr="00813AD7" w:rsidRDefault="00AC79F7" w:rsidP="00F02618">
      <w:pPr>
        <w:rPr>
          <w:rtl/>
        </w:rPr>
      </w:pPr>
      <w:r w:rsidRPr="00813AD7">
        <w:rPr>
          <w:rFonts w:hint="cs"/>
          <w:rtl/>
        </w:rPr>
        <w:t>شواهد بیانگر این است که افزایش در استفاده باند گسترده سبب تغییر در رفتار مصرف‌کننده در زمینه تفریحات و سرگرمی می‌شود. آمار نشان می‌دهد که استفاده آنلاین پس از انتقال از اتصال تلفنی به باند گسترده به طور فزاینده و قابل توجهی افزایش یافته است. نرم‌افزارهای سرگرمی (موسیقی، تلویزیون،بازی، شرط‌بندی)، سایتهای بزرگسالان و پخش مسابقات ورزشی بیشترین سهم را در زمان مصرف شده توسط کاربران باند گسترده به خود اختصاص داده‌اند</w:t>
      </w:r>
      <w:r w:rsidR="00C06F59" w:rsidRPr="00813AD7">
        <w:rPr>
          <w:rFonts w:hint="cs"/>
          <w:rtl/>
        </w:rPr>
        <w:t xml:space="preserve"> (</w:t>
      </w:r>
      <w:r w:rsidR="00F02618" w:rsidRPr="00813AD7">
        <w:rPr>
          <w:rFonts w:hint="cs"/>
          <w:rtl/>
        </w:rPr>
        <w:t>تارو، 2009</w:t>
      </w:r>
      <w:r w:rsidR="00C06F59" w:rsidRPr="00813AD7">
        <w:rPr>
          <w:rFonts w:hint="cs"/>
          <w:rtl/>
        </w:rPr>
        <w:t>)</w:t>
      </w:r>
      <w:r w:rsidRPr="00813AD7">
        <w:rPr>
          <w:rFonts w:hint="cs"/>
          <w:rtl/>
        </w:rPr>
        <w:t>.</w:t>
      </w:r>
    </w:p>
    <w:p w:rsidR="00590082" w:rsidRPr="00813AD7" w:rsidRDefault="00590082" w:rsidP="00F02618">
      <w:pPr>
        <w:rPr>
          <w:rtl/>
        </w:rPr>
      </w:pPr>
    </w:p>
    <w:p w:rsidR="00590082" w:rsidRPr="00813AD7" w:rsidRDefault="00590082" w:rsidP="00F02618">
      <w:pPr>
        <w:rPr>
          <w:rtl/>
        </w:rPr>
      </w:pPr>
    </w:p>
    <w:p w:rsidR="00AC79F7" w:rsidRPr="00813AD7" w:rsidRDefault="00B43CEF" w:rsidP="002E7FD0">
      <w:pPr>
        <w:pStyle w:val="Heading2"/>
        <w:rPr>
          <w:rtl/>
        </w:rPr>
      </w:pPr>
      <w:bookmarkStart w:id="203" w:name="_Toc332190346"/>
      <w:r w:rsidRPr="00813AD7">
        <w:rPr>
          <w:rFonts w:hint="cs"/>
          <w:rtl/>
        </w:rPr>
        <w:lastRenderedPageBreak/>
        <w:t>2-</w:t>
      </w:r>
      <w:r w:rsidR="002E7FD0" w:rsidRPr="00813AD7">
        <w:rPr>
          <w:rFonts w:hint="cs"/>
          <w:rtl/>
        </w:rPr>
        <w:t>5</w:t>
      </w:r>
      <w:r w:rsidRPr="00813AD7">
        <w:rPr>
          <w:rFonts w:hint="cs"/>
          <w:rtl/>
        </w:rPr>
        <w:t>-</w:t>
      </w:r>
      <w:r w:rsidR="002E7FD0" w:rsidRPr="00813AD7">
        <w:rPr>
          <w:rFonts w:hint="cs"/>
          <w:rtl/>
        </w:rPr>
        <w:t>4</w:t>
      </w:r>
      <w:r w:rsidRPr="00813AD7">
        <w:rPr>
          <w:rFonts w:hint="cs"/>
          <w:rtl/>
        </w:rPr>
        <w:t xml:space="preserve">- </w:t>
      </w:r>
      <w:r w:rsidR="00AC79F7" w:rsidRPr="00813AD7">
        <w:rPr>
          <w:rFonts w:hint="cs"/>
          <w:rtl/>
        </w:rPr>
        <w:t>مدلهای جدید کسب و کار اینترنتی</w:t>
      </w:r>
      <w:bookmarkEnd w:id="203"/>
    </w:p>
    <w:p w:rsidR="00AC79F7" w:rsidRPr="00813AD7" w:rsidRDefault="00AC79F7" w:rsidP="001B6E40">
      <w:pPr>
        <w:rPr>
          <w:rtl/>
        </w:rPr>
      </w:pPr>
      <w:r w:rsidRPr="00813AD7">
        <w:rPr>
          <w:rFonts w:hint="cs"/>
          <w:rtl/>
        </w:rPr>
        <w:t xml:space="preserve">در میان مدلهای جدید کسب و کار مطرح شده، چهار مدل اساسی وجود دارد که عبارتند از : 1) بازاریابی سرگرمی‌های آنلاین، 2) فروش آنلاین محتوای سنتی، 3) اشتراک سرگرمی‌های دوسویه، 4) مدلهای مبتنی بر شبکه‌های اجتماعی </w:t>
      </w:r>
      <w:r w:rsidR="001B6E40" w:rsidRPr="00813AD7">
        <w:rPr>
          <w:rFonts w:hint="cs"/>
          <w:rtl/>
        </w:rPr>
        <w:t>(چان اولمستد، 2008)</w:t>
      </w:r>
      <w:r w:rsidRPr="00813AD7">
        <w:rPr>
          <w:rFonts w:hint="cs"/>
          <w:rtl/>
        </w:rPr>
        <w:t>.</w:t>
      </w:r>
    </w:p>
    <w:p w:rsidR="00AC79F7" w:rsidRPr="00813AD7" w:rsidRDefault="00AC79F7" w:rsidP="00AC79F7">
      <w:pPr>
        <w:rPr>
          <w:rtl/>
        </w:rPr>
      </w:pPr>
    </w:p>
    <w:p w:rsidR="00A71395" w:rsidRPr="00813AD7" w:rsidRDefault="00235727" w:rsidP="00A71395">
      <w:pPr>
        <w:pStyle w:val="TOC3"/>
        <w:keepNext/>
      </w:pPr>
      <w:r w:rsidRPr="00813AD7">
        <w:rPr>
          <w:noProof/>
          <w:lang w:bidi="ar-SA"/>
        </w:rPr>
        <w:drawing>
          <wp:inline distT="0" distB="0" distL="0" distR="0">
            <wp:extent cx="5735955" cy="4358005"/>
            <wp:effectExtent l="19050" t="0" r="0" b="0"/>
            <wp:docPr id="347" name="Picture 48" descr="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8-8.jpg"/>
                    <pic:cNvPicPr>
                      <a:picLocks noChangeAspect="1" noChangeArrowheads="1"/>
                    </pic:cNvPicPr>
                  </pic:nvPicPr>
                  <pic:blipFill>
                    <a:blip r:embed="rId56"/>
                    <a:srcRect/>
                    <a:stretch>
                      <a:fillRect/>
                    </a:stretch>
                  </pic:blipFill>
                  <pic:spPr bwMode="auto">
                    <a:xfrm>
                      <a:off x="0" y="0"/>
                      <a:ext cx="5735955" cy="4358005"/>
                    </a:xfrm>
                    <a:prstGeom prst="rect">
                      <a:avLst/>
                    </a:prstGeom>
                    <a:noFill/>
                    <a:ln w="9525">
                      <a:noFill/>
                      <a:miter lim="800000"/>
                      <a:headEnd/>
                      <a:tailEnd/>
                    </a:ln>
                  </pic:spPr>
                </pic:pic>
              </a:graphicData>
            </a:graphic>
          </wp:inline>
        </w:drawing>
      </w:r>
    </w:p>
    <w:p w:rsidR="00A71395" w:rsidRPr="00813AD7" w:rsidRDefault="00A71395" w:rsidP="00A71395">
      <w:pPr>
        <w:pStyle w:val="Caption"/>
      </w:pPr>
      <w:bookmarkStart w:id="204" w:name="_Toc322427417"/>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30</w:t>
      </w:r>
      <w:r w:rsidR="00147874" w:rsidRPr="00813AD7">
        <w:rPr>
          <w:rtl/>
        </w:rPr>
        <w:fldChar w:fldCharType="end"/>
      </w:r>
      <w:r w:rsidRPr="00813AD7">
        <w:rPr>
          <w:rFonts w:hint="cs"/>
          <w:noProof/>
          <w:rtl/>
        </w:rPr>
        <w:t xml:space="preserve">: </w:t>
      </w:r>
      <w:r w:rsidRPr="00813AD7">
        <w:rPr>
          <w:rFonts w:hint="eastAsia"/>
          <w:noProof/>
          <w:rtl/>
        </w:rPr>
        <w:t>چارچوب</w:t>
      </w:r>
      <w:r w:rsidRPr="00813AD7">
        <w:rPr>
          <w:rFonts w:hint="cs"/>
          <w:noProof/>
          <w:rtl/>
        </w:rPr>
        <w:t>ی</w:t>
      </w:r>
      <w:r w:rsidRPr="00813AD7">
        <w:rPr>
          <w:noProof/>
          <w:rtl/>
        </w:rPr>
        <w:t xml:space="preserve"> </w:t>
      </w:r>
      <w:r w:rsidRPr="00813AD7">
        <w:rPr>
          <w:rFonts w:hint="eastAsia"/>
          <w:noProof/>
          <w:rtl/>
        </w:rPr>
        <w:t>برا</w:t>
      </w:r>
      <w:r w:rsidRPr="00813AD7">
        <w:rPr>
          <w:rFonts w:hint="cs"/>
          <w:noProof/>
          <w:rtl/>
        </w:rPr>
        <w:t>ی</w:t>
      </w:r>
      <w:r w:rsidRPr="00813AD7">
        <w:rPr>
          <w:noProof/>
          <w:rtl/>
        </w:rPr>
        <w:t xml:space="preserve"> </w:t>
      </w:r>
      <w:r w:rsidRPr="00813AD7">
        <w:rPr>
          <w:rFonts w:hint="eastAsia"/>
          <w:noProof/>
          <w:rtl/>
        </w:rPr>
        <w:t>تحل</w:t>
      </w:r>
      <w:r w:rsidRPr="00813AD7">
        <w:rPr>
          <w:rFonts w:hint="cs"/>
          <w:noProof/>
          <w:rtl/>
        </w:rPr>
        <w:t>ی</w:t>
      </w:r>
      <w:r w:rsidRPr="00813AD7">
        <w:rPr>
          <w:rFonts w:hint="eastAsia"/>
          <w:noProof/>
          <w:rtl/>
        </w:rPr>
        <w:t>ل</w:t>
      </w:r>
      <w:r w:rsidRPr="00813AD7">
        <w:rPr>
          <w:noProof/>
          <w:rtl/>
        </w:rPr>
        <w:t xml:space="preserve"> </w:t>
      </w:r>
      <w:r w:rsidRPr="00813AD7">
        <w:rPr>
          <w:rFonts w:hint="eastAsia"/>
          <w:noProof/>
          <w:rtl/>
        </w:rPr>
        <w:t>مدلها</w:t>
      </w:r>
      <w:r w:rsidRPr="00813AD7">
        <w:rPr>
          <w:rFonts w:hint="cs"/>
          <w:noProof/>
          <w:rtl/>
        </w:rPr>
        <w:t>ی</w:t>
      </w:r>
      <w:r w:rsidRPr="00813AD7">
        <w:rPr>
          <w:noProof/>
          <w:rtl/>
        </w:rPr>
        <w:t xml:space="preserve"> </w:t>
      </w:r>
      <w:r w:rsidRPr="00813AD7">
        <w:rPr>
          <w:rFonts w:hint="eastAsia"/>
          <w:noProof/>
          <w:rtl/>
        </w:rPr>
        <w:t>درآمد</w:t>
      </w:r>
      <w:r w:rsidRPr="00813AD7">
        <w:rPr>
          <w:rFonts w:hint="cs"/>
          <w:noProof/>
          <w:rtl/>
        </w:rPr>
        <w:t>ی</w:t>
      </w:r>
      <w:r w:rsidRPr="00813AD7">
        <w:rPr>
          <w:noProof/>
          <w:rtl/>
        </w:rPr>
        <w:t xml:space="preserve"> </w:t>
      </w:r>
      <w:r w:rsidRPr="00813AD7">
        <w:rPr>
          <w:rFonts w:hint="eastAsia"/>
          <w:noProof/>
          <w:rtl/>
        </w:rPr>
        <w:t>خبرپراکن</w:t>
      </w:r>
      <w:r w:rsidRPr="00813AD7">
        <w:rPr>
          <w:rFonts w:hint="cs"/>
          <w:noProof/>
          <w:rtl/>
        </w:rPr>
        <w:t>ی‌</w:t>
      </w:r>
      <w:r w:rsidRPr="00813AD7">
        <w:rPr>
          <w:rFonts w:hint="eastAsia"/>
          <w:noProof/>
          <w:rtl/>
        </w:rPr>
        <w:t>ها</w:t>
      </w:r>
      <w:r w:rsidRPr="00813AD7">
        <w:rPr>
          <w:noProof/>
          <w:rtl/>
        </w:rPr>
        <w:t xml:space="preserve"> </w:t>
      </w:r>
      <w:r w:rsidRPr="00813AD7">
        <w:rPr>
          <w:rFonts w:hint="eastAsia"/>
          <w:noProof/>
          <w:rtl/>
        </w:rPr>
        <w:t>در</w:t>
      </w:r>
      <w:r w:rsidRPr="00813AD7">
        <w:rPr>
          <w:noProof/>
          <w:rtl/>
        </w:rPr>
        <w:t xml:space="preserve"> </w:t>
      </w:r>
      <w:r w:rsidRPr="00813AD7">
        <w:rPr>
          <w:rFonts w:hint="eastAsia"/>
          <w:noProof/>
          <w:rtl/>
        </w:rPr>
        <w:t>ا</w:t>
      </w:r>
      <w:r w:rsidRPr="00813AD7">
        <w:rPr>
          <w:rFonts w:hint="cs"/>
          <w:noProof/>
          <w:rtl/>
        </w:rPr>
        <w:t>ی</w:t>
      </w:r>
      <w:r w:rsidRPr="00813AD7">
        <w:rPr>
          <w:rFonts w:hint="eastAsia"/>
          <w:noProof/>
          <w:rtl/>
        </w:rPr>
        <w:t>نترنت</w:t>
      </w:r>
      <w:r w:rsidRPr="00813AD7">
        <w:rPr>
          <w:noProof/>
          <w:rtl/>
        </w:rPr>
        <w:t xml:space="preserve"> (</w:t>
      </w:r>
      <w:r w:rsidRPr="00813AD7">
        <w:rPr>
          <w:rFonts w:hint="eastAsia"/>
          <w:noProof/>
          <w:rtl/>
        </w:rPr>
        <w:t>منبع</w:t>
      </w:r>
      <w:r w:rsidRPr="00813AD7">
        <w:rPr>
          <w:noProof/>
          <w:rtl/>
        </w:rPr>
        <w:t xml:space="preserve">: </w:t>
      </w:r>
      <w:r w:rsidRPr="00813AD7">
        <w:rPr>
          <w:rFonts w:hint="eastAsia"/>
          <w:noProof/>
          <w:rtl/>
        </w:rPr>
        <w:t>چان</w:t>
      </w:r>
      <w:r w:rsidRPr="00813AD7">
        <w:rPr>
          <w:noProof/>
          <w:rtl/>
        </w:rPr>
        <w:t xml:space="preserve"> </w:t>
      </w:r>
      <w:r w:rsidRPr="00813AD7">
        <w:rPr>
          <w:rFonts w:hint="eastAsia"/>
          <w:noProof/>
          <w:rtl/>
        </w:rPr>
        <w:t>اولمستد،</w:t>
      </w:r>
      <w:r w:rsidRPr="00813AD7">
        <w:rPr>
          <w:noProof/>
          <w:rtl/>
        </w:rPr>
        <w:t xml:space="preserve"> 2008: </w:t>
      </w:r>
      <w:r w:rsidRPr="00813AD7">
        <w:rPr>
          <w:rFonts w:hint="eastAsia"/>
          <w:noProof/>
          <w:rtl/>
        </w:rPr>
        <w:t>صفحه</w:t>
      </w:r>
      <w:r w:rsidRPr="00813AD7">
        <w:rPr>
          <w:noProof/>
          <w:rtl/>
        </w:rPr>
        <w:t>100 )</w:t>
      </w:r>
      <w:bookmarkEnd w:id="204"/>
    </w:p>
    <w:p w:rsidR="005C1D46" w:rsidRPr="00813AD7" w:rsidRDefault="005C1D46" w:rsidP="00562468">
      <w:pPr>
        <w:spacing w:line="240" w:lineRule="auto"/>
      </w:pPr>
      <w:bookmarkStart w:id="205" w:name="_Toc332190347"/>
      <w:r w:rsidRPr="00813AD7">
        <w:rPr>
          <w:rStyle w:val="Heading3Char"/>
          <w:rFonts w:eastAsia="Calibri" w:hint="cs"/>
          <w:rtl/>
        </w:rPr>
        <w:t>بازاریابی سرگرمی‌های آنلاین:</w:t>
      </w:r>
      <w:bookmarkEnd w:id="205"/>
      <w:r w:rsidRPr="00813AD7">
        <w:rPr>
          <w:rFonts w:hint="cs"/>
          <w:rtl/>
        </w:rPr>
        <w:t xml:space="preserve"> این مدل به معنی افزایش فروش آنلاین از طریق جلب افراد توسط سرگرمی‌های مورد علاقه و آنلاین آنهاست. با اینترنت پرسرعت امکان بازی کردن بیشتر فراهم می‌گردد و همانطور که آمار نشان می‌دهد تعداد بیشتری از افراد علاقه‌مند به صرف وقت خود با بازی یا سرگرمی می‌شوند و در نتیجه بازار مناسبی برای آگهی‌ها و فعالیت‌های تبلیغی در این مکان‌های بازی و سرگرمی فراهم می‌گردد. از سوی دیگر استفاده از محصولات سنتی رسانه‌ای در قالب فیلم و بازی و سرگرمی نیز در این مدل می‌تواند فرصت‌های جدید برای فروش محصولات محبوب به هواداران ایجاد کند.</w:t>
      </w:r>
    </w:p>
    <w:p w:rsidR="005C1D46" w:rsidRPr="00813AD7" w:rsidRDefault="005C1D46" w:rsidP="00B7145B">
      <w:pPr>
        <w:spacing w:line="240" w:lineRule="auto"/>
        <w:rPr>
          <w:rtl/>
        </w:rPr>
      </w:pPr>
      <w:bookmarkStart w:id="206" w:name="_Toc332190348"/>
      <w:r w:rsidRPr="00813AD7">
        <w:rPr>
          <w:rStyle w:val="Heading3Char"/>
          <w:rFonts w:eastAsia="Calibri" w:hint="cs"/>
          <w:rtl/>
        </w:rPr>
        <w:lastRenderedPageBreak/>
        <w:t>فروش آنلاین محتوای سنتی:</w:t>
      </w:r>
      <w:bookmarkEnd w:id="206"/>
      <w:r w:rsidRPr="00813AD7">
        <w:rPr>
          <w:rFonts w:hint="cs"/>
          <w:rtl/>
        </w:rPr>
        <w:t xml:space="preserve"> این مدل توزیع پتانسیل بالایی برای تغییر در مدل‌های کسب و کار جاری صنعت رسانه و حتی ساختار آن دارد. این امر برپایه این واقعیت است که محصولات ناملموس -مثل موسیقی و بازی و ویدئو- از طریق اینترنت خیلی سریع‌تر از کانال‌های آن‌لاین صورت می‌گیرد.</w:t>
      </w:r>
      <w:r w:rsidR="00562468" w:rsidRPr="00813AD7">
        <w:rPr>
          <w:rFonts w:hint="cs"/>
          <w:rtl/>
        </w:rPr>
        <w:t xml:space="preserve"> </w:t>
      </w:r>
      <w:r w:rsidRPr="00813AD7">
        <w:rPr>
          <w:rFonts w:hint="cs"/>
          <w:rtl/>
        </w:rPr>
        <w:t xml:space="preserve">یکی از فرصتهای عمده که در اینترنت باندگسترده وجود دارد معرفی خدمات جدیدی است که مصرف‌کنندگان مایلند برای آن پول بپردازند. در حقیقت ذهنیت محتوای رایگان که هنوز در میان کاربران باقی است به تدریج تغییر می‌یابد. آمار مشترکین سایتها و شبکه‌ها نشان می‌دهد که افراد بیشتری تمایل یافته‌اند مشترک سایتهای ارائه دهنده بازی، ویدئو یا موسیقی درخواستی شوند. برای مثال کاربران اینترنت در انگلستان ماهیانه پنج یورو برای استفاده از خدمات پولی یاهو برای بازی کردن می‌پردازند.هنوز تعداد این افراد کم است اما روند رو به گسترش تمایل به اشتراک می‌تواند یک تغییر اساسی در آمیخته درآمدی ایجادکنندگان محتوای آنلاین صورت دهد. با استفاده از مدل‌های کسب و کار مشترک پذیر یا پرداخت برای هر دانلود شرکت‌های موفق در موقعیت مناسبی برای کنار گذاشتن زنجیره ارزش فیزیکی قرار می‌گیرند. آن‌ها اکنون می‌توانند ارزش افزوده حاصله را به مشتریانی تحویل دهند که با گسترش دستگاه‌های دیجیتال مثل پخش‌کننده‌های موسیقی، کمتر به دنبال محصول فیزیکی هستند. </w:t>
      </w:r>
    </w:p>
    <w:p w:rsidR="005C1D46" w:rsidRPr="00813AD7" w:rsidRDefault="005C1D46" w:rsidP="00B7145B">
      <w:pPr>
        <w:spacing w:line="240" w:lineRule="auto"/>
      </w:pPr>
      <w:bookmarkStart w:id="207" w:name="_Toc332190349"/>
      <w:r w:rsidRPr="00813AD7">
        <w:rPr>
          <w:rStyle w:val="Heading3Char"/>
          <w:rFonts w:eastAsia="Calibri" w:hint="cs"/>
          <w:rtl/>
        </w:rPr>
        <w:t>اشتراک سرگرمی‌های دوسویه</w:t>
      </w:r>
      <w:r w:rsidR="00B7145B" w:rsidRPr="00813AD7">
        <w:rPr>
          <w:rStyle w:val="Heading3Char"/>
          <w:rFonts w:eastAsia="Calibri" w:hint="cs"/>
          <w:rtl/>
        </w:rPr>
        <w:t>:</w:t>
      </w:r>
      <w:bookmarkEnd w:id="207"/>
      <w:r w:rsidR="00B7145B" w:rsidRPr="00813AD7">
        <w:rPr>
          <w:rFonts w:hint="cs"/>
          <w:rtl/>
        </w:rPr>
        <w:t xml:space="preserve"> این مدل </w:t>
      </w:r>
      <w:r w:rsidRPr="00813AD7">
        <w:rPr>
          <w:rFonts w:hint="cs"/>
          <w:rtl/>
        </w:rPr>
        <w:t xml:space="preserve">به آرامی تبدیل به یک مدل کسب و کار سودآور می‌شود که البته با گسترش استفاده از باندگسترده به نظر می‌رسد شتاب بیشتری بگیرد. کاربران از طریق این سرگرمی‌ها با هم رقابت می‌کنند و یا سرگرمی مورد نیازشان را در قالب مورد نظر خود به طور دوسویه استفاده می‌کنند. در حالی که در گذشته بسیاری از سایت‌های بازی رایگان از کسب و کار بیرون رانده می‌شدند، امروزه شرکت‌های ارائه دهنده سرگرمی و بازی آنلاین که اشتراک می‌پذیرند دارای درآمدهای بالایی هستند. شرکت </w:t>
      </w:r>
      <w:r w:rsidRPr="00813AD7">
        <w:t>EverQuest</w:t>
      </w:r>
      <w:r w:rsidRPr="00813AD7">
        <w:rPr>
          <w:rFonts w:hint="cs"/>
          <w:rtl/>
        </w:rPr>
        <w:t xml:space="preserve"> با 250000 مشترک که ماهیانه 10 دلار می‌پردازند بازار پرسود و موقعیت اقتصادی رفیعی برای خود فراهم کرده است. از همه مهمتر اینکه یکپارچگی اجزای آنلاین و آفلاین از طریق باند گسترده ممکن شده است. </w:t>
      </w:r>
      <w:r w:rsidRPr="00813AD7">
        <w:t>Xbox</w:t>
      </w:r>
      <w:r w:rsidRPr="00813AD7">
        <w:rPr>
          <w:rFonts w:hint="cs"/>
          <w:rtl/>
        </w:rPr>
        <w:t xml:space="preserve"> و </w:t>
      </w:r>
      <w:r w:rsidRPr="00813AD7">
        <w:t>Play station2</w:t>
      </w:r>
      <w:r w:rsidRPr="00813AD7">
        <w:rPr>
          <w:rFonts w:hint="cs"/>
          <w:rtl/>
        </w:rPr>
        <w:t xml:space="preserve"> که پیشتازان دستگاه‌های بازی هستند هر دو ویژگی اتصال به شبکه باند گسترده را در دستگاه‌های خود تعبیه کرده‌اند. مایکروسافت اعلام کرده است که یک سرمایه گذاری 1.5 میلیارد دلاری برای اتصال کامل دستگاه‌های </w:t>
      </w:r>
      <w:r w:rsidRPr="00813AD7">
        <w:t>Xbox</w:t>
      </w:r>
      <w:r w:rsidRPr="00813AD7">
        <w:rPr>
          <w:rFonts w:hint="cs"/>
          <w:rtl/>
        </w:rPr>
        <w:t xml:space="preserve"> ظرف پنج سال آینده انجام خواهد داد (چان اولمستد، 2008).</w:t>
      </w:r>
    </w:p>
    <w:p w:rsidR="00AC79F7" w:rsidRPr="00813AD7" w:rsidRDefault="00235727" w:rsidP="00AC79F7">
      <w:pPr>
        <w:pStyle w:val="TOC3"/>
      </w:pPr>
      <w:r w:rsidRPr="00813AD7">
        <w:rPr>
          <w:noProof/>
          <w:lang w:bidi="ar-SA"/>
        </w:rPr>
        <w:lastRenderedPageBreak/>
        <w:drawing>
          <wp:inline distT="0" distB="0" distL="0" distR="0">
            <wp:extent cx="5676265" cy="4738370"/>
            <wp:effectExtent l="19050" t="0" r="635" b="0"/>
            <wp:docPr id="346" name="Picture 46" descr="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8-7.jpg"/>
                    <pic:cNvPicPr>
                      <a:picLocks noChangeAspect="1" noChangeArrowheads="1"/>
                    </pic:cNvPicPr>
                  </pic:nvPicPr>
                  <pic:blipFill>
                    <a:blip r:embed="rId57"/>
                    <a:srcRect/>
                    <a:stretch>
                      <a:fillRect/>
                    </a:stretch>
                  </pic:blipFill>
                  <pic:spPr bwMode="auto">
                    <a:xfrm>
                      <a:off x="0" y="0"/>
                      <a:ext cx="5676265" cy="4738370"/>
                    </a:xfrm>
                    <a:prstGeom prst="rect">
                      <a:avLst/>
                    </a:prstGeom>
                    <a:noFill/>
                    <a:ln w="9525">
                      <a:noFill/>
                      <a:miter lim="800000"/>
                      <a:headEnd/>
                      <a:tailEnd/>
                    </a:ln>
                  </pic:spPr>
                </pic:pic>
              </a:graphicData>
            </a:graphic>
          </wp:inline>
        </w:drawing>
      </w:r>
    </w:p>
    <w:p w:rsidR="00AC79F7" w:rsidRPr="00813AD7" w:rsidRDefault="00AC79F7" w:rsidP="00AC79F7">
      <w:pPr>
        <w:pStyle w:val="Caption"/>
        <w:rPr>
          <w:rtl/>
        </w:rPr>
      </w:pPr>
      <w:bookmarkStart w:id="208" w:name="_Toc322427418"/>
      <w:r w:rsidRPr="00813AD7">
        <w:rPr>
          <w:rFonts w:hint="eastAsia"/>
          <w:rtl/>
        </w:rPr>
        <w:t>شکل</w:t>
      </w:r>
      <w:r w:rsidR="00147874" w:rsidRPr="00813AD7">
        <w:rPr>
          <w:rtl/>
        </w:rPr>
        <w:fldChar w:fldCharType="begin"/>
      </w:r>
      <w:r w:rsidRPr="00813AD7">
        <w:instrText>SEQ</w:instrText>
      </w:r>
      <w:r w:rsidRPr="00813AD7">
        <w:rPr>
          <w:rtl/>
        </w:rPr>
        <w:instrText xml:space="preserve"> شکل \* </w:instrText>
      </w:r>
      <w:r w:rsidRPr="00813AD7">
        <w:instrText>ARABIC</w:instrText>
      </w:r>
      <w:r w:rsidR="00147874" w:rsidRPr="00813AD7">
        <w:rPr>
          <w:rtl/>
        </w:rPr>
        <w:fldChar w:fldCharType="separate"/>
      </w:r>
      <w:r w:rsidR="00EC3767">
        <w:rPr>
          <w:noProof/>
          <w:rtl/>
        </w:rPr>
        <w:t>31</w:t>
      </w:r>
      <w:r w:rsidR="00147874" w:rsidRPr="00813AD7">
        <w:rPr>
          <w:rtl/>
        </w:rPr>
        <w:fldChar w:fldCharType="end"/>
      </w:r>
      <w:r w:rsidRPr="00813AD7">
        <w:rPr>
          <w:rFonts w:hint="cs"/>
          <w:rtl/>
        </w:rPr>
        <w:t xml:space="preserve">: مدل کسب  و کار اینترنتی ایستگاه‌های تلویزیونی، </w:t>
      </w:r>
      <w:r w:rsidR="00A71395" w:rsidRPr="00813AD7">
        <w:rPr>
          <w:rFonts w:hint="cs"/>
          <w:rtl/>
        </w:rPr>
        <w:t>(</w:t>
      </w:r>
      <w:r w:rsidRPr="00813AD7">
        <w:rPr>
          <w:rFonts w:hint="cs"/>
          <w:rtl/>
        </w:rPr>
        <w:t xml:space="preserve">منبع: </w:t>
      </w:r>
      <w:r w:rsidRPr="00813AD7">
        <w:rPr>
          <w:rFonts w:hint="cs"/>
          <w:noProof/>
          <w:rtl/>
        </w:rPr>
        <w:t>چان اولمستد،2008، صفحه101</w:t>
      </w:r>
      <w:r w:rsidR="00A71395" w:rsidRPr="00813AD7">
        <w:rPr>
          <w:rFonts w:hint="cs"/>
          <w:noProof/>
          <w:rtl/>
        </w:rPr>
        <w:t>)</w:t>
      </w:r>
      <w:bookmarkEnd w:id="208"/>
    </w:p>
    <w:p w:rsidR="00AC79F7" w:rsidRPr="00813AD7" w:rsidRDefault="00C702C2" w:rsidP="00AC79F7">
      <w:pPr>
        <w:rPr>
          <w:rtl/>
        </w:rPr>
      </w:pPr>
      <w:r w:rsidRPr="00813AD7">
        <w:rPr>
          <w:rFonts w:hint="cs"/>
          <w:rtl/>
        </w:rPr>
        <w:t xml:space="preserve">از دید چان اولمستد (2008)، </w:t>
      </w:r>
      <w:r w:rsidR="00AC79F7" w:rsidRPr="00813AD7">
        <w:rPr>
          <w:rFonts w:hint="cs"/>
          <w:rtl/>
        </w:rPr>
        <w:t xml:space="preserve">با توسعه اینترنت پرسرعت و باند گسترده، مرز میان فعالیت‌های آنلاین و آفلاین محو می‌شود. در این فرایند مدیران باید از فرصت موجود برای یکپارچه کردن فعالیت‌های خود با فعالیت‌های آنلاین با تمام امکانات خود استفاده کنند. این امر می‌تواند یک پایگاه داده مفید از مشتریان (مثل مشترکان فعلی مجلات)، یک برند قوی، یا دارایی‌های جاری همچون بایگانی‌های خبری یا محتوای تخصصی باشد. محتویات یکپارچه شده آنلاین و آفلاین برای مشتریانی که به یک برند خاص وفادارند جذابیت دارد و می‌تواند به خدمات مختلف با قیمت‌های متفاوت بینجامد. یک مزیت کلیدی این است که هزینه اجرای چنین راهکاری در قیاس با افزایش در نرخ اشتراک همه مشترکین پایینتر است. </w:t>
      </w:r>
    </w:p>
    <w:p w:rsidR="00AC79F7" w:rsidRPr="00813AD7" w:rsidRDefault="00AC79F7" w:rsidP="00C702C2">
      <w:pPr>
        <w:rPr>
          <w:rtl/>
        </w:rPr>
      </w:pPr>
      <w:r w:rsidRPr="00813AD7">
        <w:rPr>
          <w:rFonts w:hint="cs"/>
          <w:rtl/>
        </w:rPr>
        <w:t xml:space="preserve">نکته دیگر این است که یکپارچه‌سازی کانال‌های آنلاین و آفلاین می‌تواند فرصت بیشتری برای پنجره فروش ایجاد کند. پنجره فروش نظامی است که برای کسب بیشترین درآمد به مرحله بندی عرضه می‌پردازد. برای مثال در یک شرکت تولیدکننده موسیقی، اثر جدید می‌تواند چند روزی پیش از فروش </w:t>
      </w:r>
      <w:r w:rsidRPr="00813AD7">
        <w:rPr>
          <w:rFonts w:hint="cs"/>
          <w:rtl/>
        </w:rPr>
        <w:lastRenderedPageBreak/>
        <w:t xml:space="preserve">رسمی در فروشگاه‌ها به عنوان فروش انحصاری، به طور آنلاین و با دریافت پول بیشتر به طرفداران پروپاقرص هنرمند فروخته شود. سپس در پنجره دوم فروش، به صورت انبوه در فروشگاه‌های رسمی به فروش عمومی گذارده می‌شود و سرانجام در پنجره سوم که فروش تنزل یافته است، برای حداقل ساختن هزینه نگهداری فیزیکی و توزیع، عرضه آنلاین صورت می‌پذیرد. فناوری‌های نوین ناشی از پهنای باند بیشتر می‌توانند خلق خدمات ارتباطی جدید را نیز ممکن سازند مثل فرستادن پیام از رایانه به موبایل در قالب پیامک یا در قالب زنگ تلفن و یا امثال آنها. این نرم افزارها معمولأ بسیار سودآورند، به ویژه هنگامی که با نرم‌افزارهای روی موبایل مرتبط می‌شوند. </w:t>
      </w:r>
    </w:p>
    <w:p w:rsidR="00AC79F7" w:rsidRPr="00813AD7" w:rsidRDefault="00B7145B" w:rsidP="00B7145B">
      <w:pPr>
        <w:spacing w:line="240" w:lineRule="auto"/>
        <w:rPr>
          <w:rtl/>
        </w:rPr>
      </w:pPr>
      <w:bookmarkStart w:id="209" w:name="_Toc332190350"/>
      <w:r w:rsidRPr="00813AD7">
        <w:rPr>
          <w:rStyle w:val="Heading3Char"/>
          <w:rFonts w:eastAsia="Calibri" w:hint="cs"/>
          <w:rtl/>
        </w:rPr>
        <w:t>مدل شبکه اجتماعی:</w:t>
      </w:r>
      <w:bookmarkEnd w:id="209"/>
      <w:r w:rsidRPr="00813AD7">
        <w:rPr>
          <w:rStyle w:val="Heading3Char"/>
          <w:rFonts w:eastAsia="Calibri" w:hint="cs"/>
          <w:rtl/>
        </w:rPr>
        <w:t xml:space="preserve"> </w:t>
      </w:r>
      <w:r w:rsidR="00AC79F7" w:rsidRPr="00813AD7">
        <w:rPr>
          <w:rFonts w:hint="cs"/>
          <w:rtl/>
        </w:rPr>
        <w:t>سرانجام اینکه مدل‌های مبنی بر شبکه‌های اجتماعی نیز یکی دیگر از مدل‌های کسب و کار در اینترنت محسوب می‌شود. در ابتدا این مدل‌ها بیشتر برای اموری همچون آشنایی</w:t>
      </w:r>
      <w:r w:rsidR="00AC79F7" w:rsidRPr="00813AD7">
        <w:rPr>
          <w:rStyle w:val="FootnoteReference"/>
          <w:rtl/>
        </w:rPr>
        <w:footnoteReference w:id="36"/>
      </w:r>
      <w:r w:rsidR="00AC79F7" w:rsidRPr="00813AD7">
        <w:rPr>
          <w:rFonts w:hint="cs"/>
          <w:rtl/>
        </w:rPr>
        <w:t xml:space="preserve"> و دوست یابی در اینترنت پدیدار شدند و ناگزیر مشترک می‌پذیرفتند. اما امروزه با افزایش محبوبیت این شبکه‌ها، اغلب آنها توسط آگهی‌ها تأمین مالی می‌شوند و مدل درآمدی خود را برپایه خدمات عمومی رایگان و خدمات برتر پولی برای اعضا قرار داده‌اند.با توسعه یافتن باند گسترده زنجیره ارزش رسانه دیجیتال نیز خود را از نو ساماندهی خواهد کرد. در این شکل جدید فراهم کنندگان محتوا و خدمات بخش بزرگتری از زنجیره ارزش را تسخیر خواهند کرد. احتمالأ آنها بیشترین سود را از تغییر در زنجیره ارزش خواهند برد. این امر از این واقعیت ساده ناشی می‌شود که بازاریابی آنلاین به طور عمیقی در سال‌های پیش رو رشد خواهد یافت. نکته مهم این است که مصرف‌کنندگان همواره به دنبال استفاده از بهترین امکانات هستند که این امکانات احتمالأ در آینده از طرف سرویس‌دهندگان چندمنظوره ارائه خواهد گردید. این امر به ما قدرت این پیش‌بینی را می‌دهد که در آینده شرکت‌های تولیدکننده محتوا را در شراکت و ائتلاف با شرکت‌های ارائه دهنده دسترسی ببینیم.</w:t>
      </w:r>
    </w:p>
    <w:p w:rsidR="00A42367" w:rsidRPr="00813AD7" w:rsidRDefault="00DF4625" w:rsidP="00DF08D6">
      <w:pPr>
        <w:pStyle w:val="Heading1"/>
        <w:rPr>
          <w:rtl/>
        </w:rPr>
      </w:pPr>
      <w:bookmarkStart w:id="210" w:name="_Toc332190351"/>
      <w:r w:rsidRPr="00813AD7">
        <w:rPr>
          <w:rFonts w:hint="cs"/>
          <w:rtl/>
        </w:rPr>
        <w:t>2-</w:t>
      </w:r>
      <w:r w:rsidR="00DF08D6" w:rsidRPr="00813AD7">
        <w:rPr>
          <w:rFonts w:hint="cs"/>
          <w:rtl/>
        </w:rPr>
        <w:t>6</w:t>
      </w:r>
      <w:r w:rsidRPr="00813AD7">
        <w:rPr>
          <w:rFonts w:hint="cs"/>
          <w:rtl/>
        </w:rPr>
        <w:t xml:space="preserve">- </w:t>
      </w:r>
      <w:r w:rsidR="00A42367" w:rsidRPr="00813AD7">
        <w:rPr>
          <w:rFonts w:hint="cs"/>
          <w:rtl/>
        </w:rPr>
        <w:t>کارآفرینی رسانه‌ای</w:t>
      </w:r>
      <w:bookmarkEnd w:id="210"/>
    </w:p>
    <w:p w:rsidR="00A42367" w:rsidRPr="00813AD7" w:rsidRDefault="00A42367" w:rsidP="00DF08D6">
      <w:pPr>
        <w:pStyle w:val="Heading2"/>
        <w:rPr>
          <w:rtl/>
        </w:rPr>
      </w:pPr>
      <w:bookmarkStart w:id="211" w:name="_Toc314047080"/>
      <w:bookmarkStart w:id="212" w:name="_Toc332190352"/>
      <w:r w:rsidRPr="00813AD7">
        <w:rPr>
          <w:rFonts w:hint="cs"/>
          <w:rtl/>
        </w:rPr>
        <w:t>2-</w:t>
      </w:r>
      <w:r w:rsidR="00DF08D6" w:rsidRPr="00813AD7">
        <w:rPr>
          <w:rFonts w:hint="cs"/>
          <w:rtl/>
        </w:rPr>
        <w:t>6</w:t>
      </w:r>
      <w:r w:rsidRPr="00813AD7">
        <w:rPr>
          <w:rFonts w:hint="cs"/>
          <w:rtl/>
        </w:rPr>
        <w:t>-1- ویژگی‌های عمومی و کارآفرینانه محصولات رسانه‌ای</w:t>
      </w:r>
      <w:bookmarkEnd w:id="211"/>
      <w:bookmarkEnd w:id="212"/>
      <w:r w:rsidRPr="00813AD7">
        <w:rPr>
          <w:rFonts w:hint="cs"/>
          <w:rtl/>
        </w:rPr>
        <w:t xml:space="preserve"> </w:t>
      </w:r>
    </w:p>
    <w:p w:rsidR="00A42367" w:rsidRPr="00813AD7" w:rsidRDefault="00A42367" w:rsidP="009E60D7">
      <w:pPr>
        <w:rPr>
          <w:sz w:val="28"/>
          <w:rtl/>
        </w:rPr>
      </w:pPr>
      <w:r w:rsidRPr="00813AD7">
        <w:rPr>
          <w:rFonts w:hint="cs"/>
          <w:sz w:val="28"/>
          <w:rtl/>
        </w:rPr>
        <w:t>محصولات رسانه‌ای با توجه به ابزار انتشار، محتوا، فناوری، مخاطب، تأثیرگذاری و ویژگی</w:t>
      </w:r>
      <w:r w:rsidR="003268A3" w:rsidRPr="00813AD7">
        <w:rPr>
          <w:rFonts w:hint="cs"/>
          <w:sz w:val="28"/>
          <w:rtl/>
        </w:rPr>
        <w:t>‌</w:t>
      </w:r>
      <w:r w:rsidRPr="00813AD7">
        <w:rPr>
          <w:rFonts w:hint="cs"/>
          <w:sz w:val="28"/>
          <w:rtl/>
        </w:rPr>
        <w:t>های دیگر خود به حدی متفاوتند که تلاش برای تعریف این محصولات با یک ویژگی مشخص کار بسیار دشوار و حتی ناممکنی خواهد بود</w:t>
      </w:r>
      <w:r w:rsidR="009E60D7" w:rsidRPr="00813AD7">
        <w:rPr>
          <w:rFonts w:hint="cs"/>
          <w:sz w:val="28"/>
          <w:rtl/>
        </w:rPr>
        <w:t xml:space="preserve"> (تارو، 2009).</w:t>
      </w:r>
      <w:r w:rsidRPr="00813AD7">
        <w:rPr>
          <w:rFonts w:hint="cs"/>
          <w:sz w:val="28"/>
          <w:rtl/>
        </w:rPr>
        <w:t xml:space="preserve"> اساسأ محصولات رسانه‌ای ماهیت پیچیده‌ای دارند که توصیف آنها را از </w:t>
      </w:r>
      <w:r w:rsidRPr="00813AD7">
        <w:rPr>
          <w:rFonts w:hint="cs"/>
          <w:sz w:val="28"/>
          <w:rtl/>
        </w:rPr>
        <w:lastRenderedPageBreak/>
        <w:t>بسیاری از محصولات دیگر متفاوت و دشوارتر می‌سازد. اما به طور کلی می‌توان گفت که محصولات رسانه‌ای تلفیقی از دو عنصر هستند: از یک سو عنصر غیرمادی هستند (مثل اخبار، تخیل، محتوای اقناعی) و از سوی دیگر عنصر مادی (رسانه یا ابزاری که با آن به دست مصرف کننده می‌رسد، مثل کاغذ، سی دی و ...). اگرچه اساسأ تقاضا برای محصول رسانه‌ای بیشتر براساس عنصر غیرمادی آن است تا عنصر مادی آن، اما عنصر مادی به دلیل اینکه سبب دسترسی به محتوای رسانه می‌شود نیز به سهم خود نقش بسیار مهمی دارد. بنابراین ویژگی کلیدی محصول رسانه‌ای توانایی آن در ارضای نیازهای مشتریان کلیدی خود با ارائه محتوای اطلاع‌دهنده، اقناع کننده و سرگرم‌کننده است</w:t>
      </w:r>
      <w:r w:rsidR="009E60D7" w:rsidRPr="00813AD7">
        <w:rPr>
          <w:rFonts w:hint="cs"/>
          <w:sz w:val="28"/>
          <w:rtl/>
        </w:rPr>
        <w:t xml:space="preserve"> (رکا، 2006).</w:t>
      </w:r>
    </w:p>
    <w:p w:rsidR="00A42367" w:rsidRPr="00813AD7" w:rsidRDefault="00A42367" w:rsidP="00A42367">
      <w:pPr>
        <w:rPr>
          <w:sz w:val="28"/>
          <w:rtl/>
        </w:rPr>
      </w:pPr>
      <w:r w:rsidRPr="00813AD7">
        <w:rPr>
          <w:rFonts w:hint="cs"/>
          <w:sz w:val="28"/>
          <w:rtl/>
        </w:rPr>
        <w:t xml:space="preserve">چان اولمستد (2006: ص260) تفاوت اصلی میان محصولات رسانه‌ای و غیررسانه‌ای را در ترکیب منحصر به فرد هفت ویژگی می‌داند که عبارتند از: </w:t>
      </w:r>
    </w:p>
    <w:p w:rsidR="00A42367" w:rsidRPr="00813AD7" w:rsidRDefault="00A42367" w:rsidP="009E60D7">
      <w:pPr>
        <w:rPr>
          <w:sz w:val="28"/>
          <w:rtl/>
        </w:rPr>
      </w:pPr>
      <w:r w:rsidRPr="00813AD7">
        <w:rPr>
          <w:rFonts w:hint="cs"/>
          <w:sz w:val="28"/>
          <w:rtl/>
        </w:rPr>
        <w:t>1. شرکتهای رسانه‌ای محصولات رسانه‌ای مکمل و دوگانه‌ای را از حیث محتوا و توزیع ارائه می‌دهند. عنصر محتوا ناملموس است و نمی‌توان آن را از رسانه فیزیکی توزیع جدا کرد. این رابطه همزیستی سبب افزایش پیچیدگی و مخاطره در پذیرش یک نوآوری می‌شود. در تحلیل پذیرش نوآوری توسط شرکتهای رسانه‌ای ضروری است که دو نوع محصول را به طور مجزا مورد بررسی قرار دهیم زیرا یک فناوری نوین رسانه احتمالأ روی تولیدکننده محتوا تأثیری متفاوت از سیستم توزیع داشته باشد. برای این هدف، می‌توانیم مفهوم زنجیره ارزش را برای ارزیابی نقش نوآوری در شرکت رسانه‌ای به کار ببریم. برای مثال زنجیره ارزش یک تولیدکننده رسانه شامل کسب و ایجاد محتوا، انتخاب، سازماندهی، بسته بندی و پردازش محتوا، و تولید و تبدیل محتوا به شکل قابل توزیع باشد. از سوی دیگر زنجیره ارزش توزیع عبارت خواهد بود از بازاریابی، تبلیغات، ترویج و توزیع رسانه</w:t>
      </w:r>
      <w:r w:rsidR="009E60D7" w:rsidRPr="00813AD7">
        <w:rPr>
          <w:rFonts w:hint="cs"/>
          <w:sz w:val="28"/>
          <w:rtl/>
        </w:rPr>
        <w:t xml:space="preserve"> (پیکارد، 2002). </w:t>
      </w:r>
    </w:p>
    <w:p w:rsidR="00A42367" w:rsidRPr="00813AD7" w:rsidRDefault="00A42367" w:rsidP="003268A3">
      <w:pPr>
        <w:rPr>
          <w:sz w:val="28"/>
          <w:rtl/>
        </w:rPr>
      </w:pPr>
      <w:r w:rsidRPr="00813AD7">
        <w:rPr>
          <w:rFonts w:hint="cs"/>
          <w:sz w:val="28"/>
          <w:rtl/>
        </w:rPr>
        <w:t xml:space="preserve">2. بیشتر محصولات رسانه‌ای کالاهای عمومی غیرقابل تفکیک هستند که مصرف آنها توسط یک شخص با استفاده دیگری از همان محصول تحت تأثیر قرار نمی‌گیرد، اما سبب ایجاد صرفه ناشی از مقیاس در تولید می‌شود </w:t>
      </w:r>
      <w:r w:rsidR="003268A3" w:rsidRPr="00813AD7">
        <w:rPr>
          <w:rFonts w:hint="cs"/>
          <w:sz w:val="28"/>
          <w:rtl/>
        </w:rPr>
        <w:t xml:space="preserve">(آلباران، 2002). </w:t>
      </w:r>
      <w:r w:rsidRPr="00813AD7">
        <w:rPr>
          <w:rFonts w:hint="cs"/>
          <w:sz w:val="28"/>
          <w:rtl/>
        </w:rPr>
        <w:t>چنین ویژگی سبب ایجاد مشکلی برای شرکتهای کوجک می‌شود که فاقد زیرساختهای کافی برای استفاده از مزایای چنین امری هستند. به عبارتی دیگر این شرکتها به احتمال بیشتر می‌توانند یک محصول یا خدمت را که نیازمند منابع کمتری است و برای بخش</w:t>
      </w:r>
      <w:r w:rsidR="007C3CCA" w:rsidRPr="00813AD7">
        <w:rPr>
          <w:rFonts w:hint="cs"/>
          <w:sz w:val="28"/>
          <w:rtl/>
        </w:rPr>
        <w:t>‌</w:t>
      </w:r>
      <w:r w:rsidRPr="00813AD7">
        <w:rPr>
          <w:rFonts w:hint="cs"/>
          <w:sz w:val="28"/>
          <w:rtl/>
        </w:rPr>
        <w:t xml:space="preserve">های بیشتری از مشتریان </w:t>
      </w:r>
      <w:r w:rsidRPr="00813AD7">
        <w:rPr>
          <w:rFonts w:hint="cs"/>
          <w:sz w:val="28"/>
          <w:rtl/>
        </w:rPr>
        <w:lastRenderedPageBreak/>
        <w:t>هدف هم جذاب هستند تجاری سازی کنند. در نتیجه شراکت استراتژیک می‌تواند یک گزینه مناسب برای فرایند پذیرش و تجاری سازی نوآوریهای رسانه ای برای شرکتها باشد</w:t>
      </w:r>
      <w:r w:rsidR="009E60D7" w:rsidRPr="00813AD7">
        <w:rPr>
          <w:rFonts w:hint="cs"/>
          <w:sz w:val="28"/>
          <w:rtl/>
        </w:rPr>
        <w:t xml:space="preserve"> (چان-اولمستد، 2006، ص258). </w:t>
      </w:r>
    </w:p>
    <w:p w:rsidR="00A42367" w:rsidRPr="00813AD7" w:rsidRDefault="00A42367" w:rsidP="00A42367">
      <w:pPr>
        <w:rPr>
          <w:sz w:val="28"/>
          <w:rtl/>
        </w:rPr>
      </w:pPr>
      <w:r w:rsidRPr="00813AD7">
        <w:rPr>
          <w:rFonts w:hint="cs"/>
          <w:sz w:val="28"/>
          <w:rtl/>
        </w:rPr>
        <w:t>3. بسیاری از شرکتهای رسانه ای به منابع دوگانه محتوا و آگهی وابسته هستند. از این رو آنان نیازمند شناسایی یک مدل کسب و کار ترکیبی هستند که درآمدهای کافی از هر دو منبع ایجاد کند.</w:t>
      </w:r>
    </w:p>
    <w:p w:rsidR="00A42367" w:rsidRPr="00813AD7" w:rsidRDefault="00A42367" w:rsidP="00A42367">
      <w:pPr>
        <w:rPr>
          <w:sz w:val="28"/>
          <w:rtl/>
        </w:rPr>
      </w:pPr>
      <w:r w:rsidRPr="00813AD7">
        <w:rPr>
          <w:rFonts w:hint="cs"/>
          <w:sz w:val="28"/>
          <w:rtl/>
        </w:rPr>
        <w:t>4. بسیاری از محصولات رسانه‌ای از طریق فرایند پنجره‌‌ای به بازار عرضه می‌شوند که در آن محتوا به مصرف کننده از طریق قالبهای متفاوت و در دوره‌های زمانی متفاوت به دست مصرف کننده می‌رسد. مثلأ یک فیلم در قالبهای مختلف همچون پرده سینما، پخش خانگی و اینترنت و در دوره‌های مختلف زمانی در اختیار مصرف کنندگان قرار می‌گیرد. بنابراین پتانسیل درآمدی چنین محصول رسانه‌ای به شمار پنجره‌ها و قیمتهای این نقاط توزیع بستگی دارد. چنین امری به دشواری استراتژیک تجاری سازی نوآوری‌های رسانه‌ای می‌افزاید. در این زمینه ذیرش یک فناوری نوین رسانه‌ای اغلب تأثیر مستقیم و قابل توجهی روی زنجیره ارزش نظام توزیع جاری آن دارد.</w:t>
      </w:r>
    </w:p>
    <w:p w:rsidR="00A42367" w:rsidRPr="00813AD7" w:rsidRDefault="00A42367" w:rsidP="00A42367">
      <w:pPr>
        <w:rPr>
          <w:sz w:val="28"/>
          <w:rtl/>
        </w:rPr>
      </w:pPr>
      <w:r w:rsidRPr="00813AD7">
        <w:rPr>
          <w:rFonts w:hint="cs"/>
          <w:sz w:val="28"/>
          <w:rtl/>
        </w:rPr>
        <w:t>5. محصولات رسانه‌ای مورد تغییرات سلیقه و علاقه مصرف‌کنندگان قرار دارد. علاوه بر این زیرساختهای ارتباطی در هر بازار جغرافیایی نیز تأثیرات مستقیمی روی موفقیت آن می‌گذارد. علاوه بر این محصولات رسانه‌ای تحت تأثیر قانونگذاری نیز قرار می‌گیرند، زیرا رسانه تأثیر فراگیری روی جامعه می‌گذارد. سیالیت و همواره در حال تغییر بودن این عوامل محیطی سبب افزایش مخاطرات در رابطه با پذیرش نوآوری شرکتهای رسانه‌ای می‌شود. متغیر بودن سلیقه‌های مخاطبان و علایق آنها عدم قطعیت بیشتری را حتی برای شرکتهایی ایجاد می‌کند که محصولاتشان کشش قیمتی بالایی دارند و به راحتی قابل جایگزینی نیستند.</w:t>
      </w:r>
    </w:p>
    <w:p w:rsidR="00A42367" w:rsidRPr="00813AD7" w:rsidRDefault="00A42367" w:rsidP="00A42367">
      <w:pPr>
        <w:rPr>
          <w:sz w:val="28"/>
          <w:rtl/>
        </w:rPr>
      </w:pPr>
      <w:r w:rsidRPr="00813AD7">
        <w:rPr>
          <w:rFonts w:hint="cs"/>
          <w:sz w:val="28"/>
          <w:rtl/>
        </w:rPr>
        <w:t>6. برخلاف بسیاری از کالاهای دیگر مصرفی که طبقه محصول مشخصی دارند (و از این رو شناسایی بازار و رقابت مربوط به آنها ساده‌تر است)، محصولات رسانه‌ای طبقه محصول خاصی ندارند و همواره یک حالت خزانه‌ای دارند. به عبارت دیگر به ندرت مصرف کنندگان رسانه، فقط یک رسانه خاص یا قالب رسانه‌ای خاص را به کار می‌گیرد. در عوض مجموعه‌ای از رسانه‌های گوناگون را در قالبهای مختلف مورد استفاده قرار می‌دهند، در نتیجه شرکتهای رسانه‌ای اغلب محصولاتی را ایجاد می‌کنند که محصولات رقیب را در عین رقابت، تکمیل هم می‌کنند. چنین امری ارزیابی کارکردهای بالقوه نوآوری های رسانه‌ای را بسیار دشوار می‌سازد.</w:t>
      </w:r>
    </w:p>
    <w:p w:rsidR="00A42367" w:rsidRPr="00813AD7" w:rsidRDefault="00A42367" w:rsidP="00A42367">
      <w:pPr>
        <w:rPr>
          <w:sz w:val="28"/>
          <w:rtl/>
        </w:rPr>
      </w:pPr>
      <w:r w:rsidRPr="00813AD7">
        <w:rPr>
          <w:rFonts w:hint="cs"/>
          <w:sz w:val="28"/>
          <w:rtl/>
        </w:rPr>
        <w:lastRenderedPageBreak/>
        <w:t>7. بازاری که شرکتهای رسانه‌ای در آنها فعالیت می‌کنند بر روی پذیرش نوآوری‌های دیجیتال تأثیر می‌گذارد. پیکارد (2002) یادآور می‌شود که ویژگی‌های متعددی بر مدل‌های کسب و کار، عملیات، و محیطی که صنایع رسانه‌ای در آن فعالیت می‌کنند اثر می‌گذارد. این ویژگیها عملیات شرکتها را محدود می‌سازند و فرصتهای بازار را برای توسعه بیشتر تحت تأثیر قرار می‌دهند. به همین ترتیب تمایل صنایع گوناگون رسانه‌ای به پذیرش نوآوری می‌تواند بر پایه این ویژگی‌ها ارزیابی شود. به ویژه اینکه تمایل یک بخش رسانه‌ای منفرد به نوآوری می‌تواند تحت تأثیر ویژگیهای خارجی (یعنی بازار) و داخلی (وضعیت مالی، هزینه، و ویژگیهای عملیاتی) قرار بگیرد.</w:t>
      </w:r>
    </w:p>
    <w:p w:rsidR="00A42367" w:rsidRPr="00813AD7" w:rsidRDefault="00A42367" w:rsidP="00A42367">
      <w:pPr>
        <w:rPr>
          <w:sz w:val="28"/>
          <w:rtl/>
        </w:rPr>
      </w:pPr>
      <w:r w:rsidRPr="00813AD7">
        <w:rPr>
          <w:rFonts w:hint="cs"/>
          <w:sz w:val="28"/>
          <w:rtl/>
        </w:rPr>
        <w:t>از این رو به نظر می‌رسد که شرکتهای رسانه‌ای آنلاین و چندرسانه‌ای در پذیرش نوآوری</w:t>
      </w:r>
      <w:r w:rsidR="007304FF" w:rsidRPr="00813AD7">
        <w:rPr>
          <w:rFonts w:hint="cs"/>
          <w:sz w:val="28"/>
          <w:rtl/>
        </w:rPr>
        <w:t>‌</w:t>
      </w:r>
      <w:r w:rsidRPr="00813AD7">
        <w:rPr>
          <w:rFonts w:hint="cs"/>
          <w:sz w:val="28"/>
          <w:rtl/>
        </w:rPr>
        <w:t>ها فعال</w:t>
      </w:r>
      <w:r w:rsidR="007304FF" w:rsidRPr="00813AD7">
        <w:rPr>
          <w:rFonts w:hint="cs"/>
          <w:sz w:val="28"/>
          <w:rtl/>
        </w:rPr>
        <w:t>‌</w:t>
      </w:r>
      <w:r w:rsidRPr="00813AD7">
        <w:rPr>
          <w:rFonts w:hint="cs"/>
          <w:sz w:val="28"/>
          <w:rtl/>
        </w:rPr>
        <w:t>تر هستند، زیرا بازارهای آنان جوانترند و موانع کمتری دارند و در عین حال رقابت مستقیم زیاد و کشش تقاضای بالایی دارند و سلیقه‌های کاربران آنها نیز معمولأ به سرعت در حال تغییر است. همچنین این شرکتها ممکن است در پذیرش نوآوری‌ها تهاجمی‌تر عمل کنند به دلیل نوع کسب و کارشان (عامل داخلی)، زیرا به دلیل کارآفرینانه بودن ناگزیر از به کارگیری محصولات جدید برای ایجاد ارزش افزوده برای محصولات خود هستند</w:t>
      </w:r>
    </w:p>
    <w:p w:rsidR="00A42367" w:rsidRPr="00813AD7" w:rsidRDefault="00A42367" w:rsidP="007304FF">
      <w:pPr>
        <w:rPr>
          <w:sz w:val="28"/>
          <w:rtl/>
        </w:rPr>
      </w:pPr>
      <w:r w:rsidRPr="00813AD7">
        <w:rPr>
          <w:rFonts w:hint="cs"/>
          <w:sz w:val="28"/>
          <w:rtl/>
        </w:rPr>
        <w:t>هانگ و ون ویزل (2007: ص5) ویژگی محصولات رسانه‌ای را با ابعاد کارآفرینی منطبق می‌دان</w:t>
      </w:r>
      <w:r w:rsidR="007304FF" w:rsidRPr="00813AD7">
        <w:rPr>
          <w:rFonts w:hint="cs"/>
          <w:sz w:val="28"/>
          <w:rtl/>
        </w:rPr>
        <w:t>ن</w:t>
      </w:r>
      <w:r w:rsidRPr="00813AD7">
        <w:rPr>
          <w:rFonts w:hint="cs"/>
          <w:sz w:val="28"/>
          <w:rtl/>
        </w:rPr>
        <w:t xml:space="preserve">د. </w:t>
      </w:r>
      <w:r w:rsidR="007304FF" w:rsidRPr="00813AD7">
        <w:rPr>
          <w:rFonts w:hint="cs"/>
          <w:sz w:val="28"/>
          <w:rtl/>
        </w:rPr>
        <w:t xml:space="preserve">آن‌ها </w:t>
      </w:r>
      <w:r w:rsidRPr="00813AD7">
        <w:rPr>
          <w:rFonts w:hint="cs"/>
          <w:sz w:val="28"/>
          <w:rtl/>
        </w:rPr>
        <w:t>این ویژگیها را به این شرح برمی‌شمر</w:t>
      </w:r>
      <w:r w:rsidR="007304FF" w:rsidRPr="00813AD7">
        <w:rPr>
          <w:rFonts w:hint="cs"/>
          <w:sz w:val="28"/>
          <w:rtl/>
        </w:rPr>
        <w:t>ن</w:t>
      </w:r>
      <w:r w:rsidRPr="00813AD7">
        <w:rPr>
          <w:rFonts w:hint="cs"/>
          <w:sz w:val="28"/>
          <w:rtl/>
        </w:rPr>
        <w:t xml:space="preserve">د: خودمختاری، نوآوری، مخاطره پذیری، پیشدستانه بودن، و از نظر رقابتی تهاجمی بودن. از دید </w:t>
      </w:r>
      <w:r w:rsidR="007304FF" w:rsidRPr="00813AD7">
        <w:rPr>
          <w:rFonts w:hint="cs"/>
          <w:sz w:val="28"/>
          <w:rtl/>
        </w:rPr>
        <w:t>آنها</w:t>
      </w:r>
      <w:r w:rsidRPr="00813AD7">
        <w:rPr>
          <w:rFonts w:hint="cs"/>
          <w:sz w:val="28"/>
          <w:rtl/>
        </w:rPr>
        <w:t xml:space="preserve"> این ویژگی‌ها با ویژگی</w:t>
      </w:r>
      <w:r w:rsidR="007304FF" w:rsidRPr="00813AD7">
        <w:rPr>
          <w:rFonts w:hint="cs"/>
          <w:sz w:val="28"/>
          <w:rtl/>
        </w:rPr>
        <w:t>‌</w:t>
      </w:r>
      <w:r w:rsidRPr="00813AD7">
        <w:rPr>
          <w:rFonts w:hint="cs"/>
          <w:sz w:val="28"/>
          <w:rtl/>
        </w:rPr>
        <w:t xml:space="preserve">های شرکتهای کارآفرینی کاملأ همخوانی دارد. </w:t>
      </w:r>
    </w:p>
    <w:p w:rsidR="00A42367" w:rsidRPr="00813AD7" w:rsidRDefault="00A42367" w:rsidP="00A42367">
      <w:pPr>
        <w:rPr>
          <w:sz w:val="28"/>
          <w:rtl/>
        </w:rPr>
      </w:pPr>
      <w:r w:rsidRPr="00813AD7">
        <w:rPr>
          <w:rFonts w:hint="cs"/>
          <w:sz w:val="28"/>
          <w:rtl/>
        </w:rPr>
        <w:t>رکا (2006: ص182) با استفاده از سه جنبه اساسی محصولات رسانه‌ای را به سه دسته تقسیم می‌کند: محصولات رسانه‌ای به عنوان کالاهای اطلاعاتی، محصولات رسانه‌ای به عنوان کالاهای چندکاربردی، و محصولات رسانه‌ای به عنوان کالاهای هنری. به طور خلاصه هر یک از این سه دسته دارای این ویژگی‌ها هستند:</w:t>
      </w:r>
    </w:p>
    <w:p w:rsidR="00A42367" w:rsidRPr="00813AD7" w:rsidRDefault="00A42367" w:rsidP="00A42367">
      <w:pPr>
        <w:rPr>
          <w:sz w:val="28"/>
          <w:rtl/>
        </w:rPr>
      </w:pPr>
      <w:r w:rsidRPr="00813AD7">
        <w:rPr>
          <w:rFonts w:hint="cs"/>
          <w:sz w:val="28"/>
          <w:rtl/>
        </w:rPr>
        <w:t xml:space="preserve">1) محصولات رسانه‌ای به عنوان کالاهای اطلاعاتی: کالاهای اطلاعاتی را می‌توان به عنوان «هرچیزی که بتواند به قالب دیجیتال درآید» معنی کرد. از این دیدگاه کالاهای اطلاعاتی دارای سه ویژگی کلیدی هستند: کالاهایی هستند که باید تجربه شوند، صرفه ناشی از تولید انبوه در آنها صدق می‌کند، و سرانجام اینکه ویژگیهای کالاهای عمومی را نیز دارند. این کالاها باید مورد اعتماد مصرف‌کنندگان قرار گیرند و چنین </w:t>
      </w:r>
      <w:r w:rsidRPr="00813AD7">
        <w:rPr>
          <w:rFonts w:hint="cs"/>
          <w:sz w:val="28"/>
          <w:rtl/>
        </w:rPr>
        <w:lastRenderedPageBreak/>
        <w:t>امری با درک ارزش برای مصرف کننده حاصل می‌شود. از سوی دیگر این کالاها دارای هزینه‌های ثابت تولید زیاد و هزینه‌های متغیر کم هستند. از این رو هرچه بیشتر فروش بروند قیمت تولید سرانه آنها کاهش می‌یابد. از طرف دیگر بیشتر این محصولات، در درجات گوناگون، جمع صفر نیستند. جمع صفر به کالاهایی تلقی می‌شود که در صورتی که کسی از آنها استفاده کند، دیگری قادر به استفاده از آن نیست. در حالی که اخبار تلویزیون و رادیو به طور عمومی در اختیار همه هستند، اما کالاهایی همچون روزنامه، موسیقی و سینما بیشتر به شکل کالای خصوصی مورد استفاده قرار می‌گیرند. گولدفینگر نیز ویژگیهای این محصولات را به شرح زیر برمی‌شمرد: همزیستی عناصر ملموس و غیرملموس، ظرفیت همواره در حال رشد آنها برای بازتولید محتوا در قالبهای رسانه‌ای متعدد، امکان‌پذیری مصرف متوالی یا همزمان آنها در قالبهای گوناگون زمانی و مکانی.</w:t>
      </w:r>
    </w:p>
    <w:p w:rsidR="00A42367" w:rsidRPr="00813AD7" w:rsidRDefault="00A42367" w:rsidP="00A42367">
      <w:pPr>
        <w:rPr>
          <w:sz w:val="28"/>
          <w:rtl/>
        </w:rPr>
      </w:pPr>
      <w:r w:rsidRPr="00813AD7">
        <w:rPr>
          <w:rFonts w:hint="cs"/>
          <w:sz w:val="28"/>
          <w:rtl/>
        </w:rPr>
        <w:t>2) محصولات رسانه‌ای به عنوان کالاهای چندکاربردی: یکی از اساسی‌ترین ویژگی</w:t>
      </w:r>
      <w:r w:rsidR="007304FF" w:rsidRPr="00813AD7">
        <w:rPr>
          <w:rFonts w:hint="cs"/>
          <w:sz w:val="28"/>
          <w:rtl/>
        </w:rPr>
        <w:t>‌</w:t>
      </w:r>
      <w:r w:rsidRPr="00813AD7">
        <w:rPr>
          <w:rFonts w:hint="cs"/>
          <w:sz w:val="28"/>
          <w:rtl/>
        </w:rPr>
        <w:t>های محصولات رسانه‌ای چندکاربردی بودن یا حداقل دوکاربردی بودن آنهاست. پیکارد بیان می‌کند که محصولات رسانه‌ای معمولأ برای استفاده دو بازار مکمل اما متفاوت تولید می‌شوند، اول برای استفاده مخاطب خاص محصول، و دوم برای آگهی‌دهندگان. از این رو استعاره لوین و واکمن که رسانه را پل آگهی‌دهندگان و مخاطبان خوانده‌اند معنا می‌یابد. علاوه بر این دو بخش (مصرف کنندگان و آگهی‌دهندگان) شولتز بخش سومی را نیز معرفی می‌کند و آن جامعه است. از دید شولتز محصول رسانه‌ای بر جامعه نیز به عنوان یک سیستم فراگیر تأثیر می‌گذارد و برای این ادعای خود اشاره می‌کند که صنعت رسانه تنها صنعتی است که به طور مشخص در قوانین آمریکا (ماده اول، حق آزادی بیان) مورد اشاره قرار گرفته است.</w:t>
      </w:r>
    </w:p>
    <w:p w:rsidR="00A42367" w:rsidRPr="00813AD7" w:rsidRDefault="00A42367" w:rsidP="00C50ADC">
      <w:pPr>
        <w:rPr>
          <w:sz w:val="28"/>
          <w:rtl/>
        </w:rPr>
      </w:pPr>
      <w:r w:rsidRPr="00813AD7">
        <w:rPr>
          <w:rFonts w:hint="cs"/>
          <w:sz w:val="28"/>
          <w:rtl/>
        </w:rPr>
        <w:t xml:space="preserve">3) محصولات رسانه‌ای به عنوان کالاهای هنری: </w:t>
      </w:r>
      <w:r w:rsidR="00C50ADC" w:rsidRPr="00813AD7">
        <w:rPr>
          <w:rFonts w:hint="cs"/>
          <w:sz w:val="28"/>
          <w:rtl/>
        </w:rPr>
        <w:t xml:space="preserve">او </w:t>
      </w:r>
      <w:r w:rsidRPr="00813AD7">
        <w:rPr>
          <w:rFonts w:hint="cs"/>
          <w:sz w:val="28"/>
          <w:rtl/>
        </w:rPr>
        <w:t xml:space="preserve">به نقل از وولف بیان می‌کند که «صنعت سرگرمی تقاضای بسیاری برای یک منبع محدود انسانی دارد: خلاقیت! در سرگرمی‌های فناورانه هنوز محرکهای تغییر و نوآوری قدیمی و دارای فناوری پایین میدان‌دار هستند. باارزشترین دارایی در این صنعت هنوز خلاقیت انسان است.» </w:t>
      </w:r>
    </w:p>
    <w:p w:rsidR="00A42367" w:rsidRPr="00813AD7" w:rsidRDefault="00A42367" w:rsidP="009E60D7">
      <w:pPr>
        <w:rPr>
          <w:sz w:val="28"/>
          <w:rtl/>
        </w:rPr>
      </w:pPr>
      <w:r w:rsidRPr="00813AD7">
        <w:rPr>
          <w:rFonts w:hint="cs"/>
          <w:sz w:val="28"/>
          <w:rtl/>
        </w:rPr>
        <w:t xml:space="preserve">او همچنین عوامل کلیدی برای مدیریت محصول رسانه‌ای را چهار عامل قالب محصول، کیفیت، قیمت و محتوا برمی‌شمرد. با این حال از دید او محصول رسانه‌ای با همه تفاوتهایش، از یک نظر با سایر محصولات دیگر مشابه است و آن ارضای نیازهای بازارهای خاص است، به ویژه دو بازار اطلاعات و سرگرمی، و از </w:t>
      </w:r>
      <w:r w:rsidRPr="00813AD7">
        <w:rPr>
          <w:rFonts w:hint="cs"/>
          <w:sz w:val="28"/>
          <w:rtl/>
        </w:rPr>
        <w:lastRenderedPageBreak/>
        <w:t>این رو می‌توان الگوهای مدیریت محصول را در آن نیز به کار گرفت. این رویه عبارت است از: الف) تعریف محصول و خدمت پیشنهادی، ب) تنظیم و مدیریت استانداردهای کیفی، ج) تعیین قیمت، د) ارائه محصول به بازار</w:t>
      </w:r>
      <w:r w:rsidR="009E60D7" w:rsidRPr="00813AD7">
        <w:rPr>
          <w:rFonts w:hint="cs"/>
          <w:sz w:val="28"/>
          <w:rtl/>
        </w:rPr>
        <w:t xml:space="preserve"> (رکا، 2006). </w:t>
      </w:r>
    </w:p>
    <w:p w:rsidR="00A42367" w:rsidRPr="00813AD7" w:rsidRDefault="00A42367" w:rsidP="00DF08D6">
      <w:pPr>
        <w:pStyle w:val="Heading2"/>
        <w:rPr>
          <w:rtl/>
        </w:rPr>
      </w:pPr>
      <w:bookmarkStart w:id="213" w:name="_Toc314047081"/>
      <w:bookmarkStart w:id="214" w:name="_Toc332190353"/>
      <w:r w:rsidRPr="00813AD7">
        <w:rPr>
          <w:rFonts w:hint="cs"/>
          <w:rtl/>
        </w:rPr>
        <w:t>2-</w:t>
      </w:r>
      <w:r w:rsidR="00DF08D6" w:rsidRPr="00813AD7">
        <w:rPr>
          <w:rFonts w:hint="cs"/>
          <w:rtl/>
        </w:rPr>
        <w:t>6</w:t>
      </w:r>
      <w:r w:rsidRPr="00813AD7">
        <w:rPr>
          <w:rFonts w:hint="cs"/>
          <w:rtl/>
        </w:rPr>
        <w:t>-2- مهارت‌های مورد نیاز  شرکت‌های رسانه‌ای در عصر تحولات فناوری</w:t>
      </w:r>
      <w:bookmarkEnd w:id="213"/>
      <w:bookmarkEnd w:id="214"/>
    </w:p>
    <w:p w:rsidR="00A42367" w:rsidRPr="00813AD7" w:rsidRDefault="00A42367" w:rsidP="007304FF">
      <w:pPr>
        <w:rPr>
          <w:rtl/>
        </w:rPr>
      </w:pPr>
      <w:r w:rsidRPr="00813AD7">
        <w:rPr>
          <w:rFonts w:hint="cs"/>
          <w:rtl/>
        </w:rPr>
        <w:t xml:space="preserve">موزرولمن و همکاران (2008) در گزارشی با عنوان شش صلاحیتی که سازمان‌های خبری برای کسب سود در بازار ناشی از تحولات فناوری نیاز دارند، به مهارت‌های لازم در عصر فناوری‌های نوین ارتباطی و اطلاعاتی توجه نمودند. از دید آن‌ها این شش قابلیت خاص، برندگان و بازندگان را در بازارهای جدید ناشی از تحولات فناوری مشخص خواهند کرد. آن‌ها بیان می‌کنند که فناوریهای نوین در حال ظهور، فرصت‌های متعددی را برای سازمان‌های رسانه‌ای فراهم می‌کنند که البته در کنار آن فرصت‌ها چالش‌های قابل توجهی نیز نهفته است. درک این شاخص‌ها و آموختن اینکه چگونه </w:t>
      </w:r>
      <w:r w:rsidR="007304FF" w:rsidRPr="00813AD7">
        <w:rPr>
          <w:rFonts w:hint="cs"/>
          <w:rtl/>
        </w:rPr>
        <w:t xml:space="preserve">می‌شود </w:t>
      </w:r>
      <w:r w:rsidRPr="00813AD7">
        <w:rPr>
          <w:rFonts w:hint="cs"/>
          <w:rtl/>
        </w:rPr>
        <w:t xml:space="preserve">آن‌ها را در جهت بهره‌مندی از مزایای آن‌ها به کار </w:t>
      </w:r>
      <w:r w:rsidR="007304FF" w:rsidRPr="00813AD7">
        <w:rPr>
          <w:rFonts w:hint="cs"/>
          <w:rtl/>
        </w:rPr>
        <w:t>گرفت</w:t>
      </w:r>
      <w:r w:rsidRPr="00813AD7">
        <w:rPr>
          <w:rFonts w:hint="cs"/>
          <w:rtl/>
        </w:rPr>
        <w:t>، یک مهارت حیاتی برای سازمان‌های رسانه‌ای محسوب می شود. آنان با 24 مصاحبه با رهبران و اندیشمندان حوزه فناوری، شاخص‌های عمده فناوری را شناسایی کردند که تأثیر مهمی بر جمع‌آوری، تولید و توزیع اطلاعات و خبر می‌گذارند. آنها مجموعه‌ای از مهارت‌های خاص و قابلیت‌هایی که سازمان‌ها باید ایجاد کنند، از خارج به دست بیاورند و یا تقویت کنند را مطرح ساختند. این شش قابلیت عبارت است از «استراتژیست پورتفولیو</w:t>
      </w:r>
      <w:r w:rsidRPr="00813AD7">
        <w:rPr>
          <w:rStyle w:val="FootnoteReference"/>
          <w:rtl/>
        </w:rPr>
        <w:footnoteReference w:id="37"/>
      </w:r>
      <w:r w:rsidRPr="00813AD7">
        <w:rPr>
          <w:rFonts w:hint="cs"/>
          <w:rtl/>
        </w:rPr>
        <w:t>»، «بازاریاب</w:t>
      </w:r>
      <w:r w:rsidRPr="00813AD7">
        <w:rPr>
          <w:rStyle w:val="FootnoteReference"/>
          <w:rtl/>
        </w:rPr>
        <w:footnoteReference w:id="38"/>
      </w:r>
      <w:r w:rsidRPr="00813AD7">
        <w:rPr>
          <w:rFonts w:hint="cs"/>
          <w:rtl/>
        </w:rPr>
        <w:t>»، «اجتماع‌ساز</w:t>
      </w:r>
      <w:r w:rsidRPr="00813AD7">
        <w:rPr>
          <w:rStyle w:val="FootnoteReference"/>
          <w:rtl/>
        </w:rPr>
        <w:footnoteReference w:id="39"/>
      </w:r>
      <w:r w:rsidRPr="00813AD7">
        <w:rPr>
          <w:rFonts w:hint="cs"/>
          <w:rtl/>
        </w:rPr>
        <w:t>»، «داده‌کاو</w:t>
      </w:r>
      <w:r w:rsidRPr="00813AD7">
        <w:rPr>
          <w:rStyle w:val="FootnoteReference"/>
          <w:rtl/>
        </w:rPr>
        <w:footnoteReference w:id="40"/>
      </w:r>
      <w:r w:rsidRPr="00813AD7">
        <w:rPr>
          <w:rFonts w:hint="cs"/>
          <w:rtl/>
        </w:rPr>
        <w:t>»، «راوی کل</w:t>
      </w:r>
      <w:r w:rsidRPr="00813AD7">
        <w:rPr>
          <w:rStyle w:val="FootnoteReference"/>
          <w:rtl/>
        </w:rPr>
        <w:footnoteReference w:id="41"/>
      </w:r>
      <w:r w:rsidRPr="00813AD7">
        <w:rPr>
          <w:rFonts w:hint="cs"/>
          <w:rtl/>
        </w:rPr>
        <w:t>» و «کارآفرین</w:t>
      </w:r>
      <w:r w:rsidRPr="00813AD7">
        <w:rPr>
          <w:rStyle w:val="FootnoteReference"/>
          <w:rtl/>
        </w:rPr>
        <w:footnoteReference w:id="42"/>
      </w:r>
      <w:r w:rsidRPr="00813AD7">
        <w:rPr>
          <w:rFonts w:hint="cs"/>
          <w:rtl/>
        </w:rPr>
        <w:t>». این صلاحیت‌ها مهارت‌های بسیار خاصی را می‌طلبند، از تمایز هوشمند میان محصولات و روایتگری پیشرفته دیجیتال، تا توانایی فنی برای استخراج حداکثر ارزش از آرشیوها، تقویت محتوا میان پلتفرم‌ها و برقراری تماس و انجام امور به طور مشارکتی.</w:t>
      </w:r>
      <w:r w:rsidR="007304FF" w:rsidRPr="00813AD7">
        <w:rPr>
          <w:rFonts w:hint="cs"/>
          <w:rtl/>
        </w:rPr>
        <w:t xml:space="preserve"> </w:t>
      </w:r>
      <w:r w:rsidRPr="00813AD7">
        <w:rPr>
          <w:rFonts w:hint="cs"/>
          <w:rtl/>
        </w:rPr>
        <w:t xml:space="preserve">توسعه فناوری طیف گسترده‌ای از وب‌های نسل جدید </w:t>
      </w:r>
      <w:r w:rsidRPr="00813AD7">
        <w:t>(3G &amp; 4G)</w:t>
      </w:r>
      <w:r w:rsidRPr="00813AD7">
        <w:rPr>
          <w:rFonts w:hint="cs"/>
          <w:rtl/>
        </w:rPr>
        <w:t>، پردازش ابرواره</w:t>
      </w:r>
      <w:r w:rsidRPr="00813AD7">
        <w:rPr>
          <w:rStyle w:val="FootnoteReference"/>
          <w:rtl/>
        </w:rPr>
        <w:footnoteReference w:id="43"/>
      </w:r>
      <w:r w:rsidRPr="00813AD7">
        <w:rPr>
          <w:rFonts w:hint="cs"/>
          <w:rtl/>
        </w:rPr>
        <w:t xml:space="preserve"> و شبکه‌های تورمانند</w:t>
      </w:r>
      <w:r w:rsidRPr="00813AD7">
        <w:rPr>
          <w:rStyle w:val="FootnoteReference"/>
          <w:rtl/>
        </w:rPr>
        <w:footnoteReference w:id="44"/>
      </w:r>
      <w:r w:rsidRPr="00813AD7">
        <w:rPr>
          <w:rFonts w:hint="cs"/>
          <w:rtl/>
        </w:rPr>
        <w:t xml:space="preserve">  تا ابزارهای گسترش مشارکت و </w:t>
      </w:r>
      <w:r w:rsidRPr="00813AD7">
        <w:rPr>
          <w:rFonts w:hint="cs"/>
          <w:rtl/>
        </w:rPr>
        <w:lastRenderedPageBreak/>
        <w:t>مردمسالاری در رسانه، خیزش اطلاعات مبتنی بر مکان و افزایش توانایی برای هدفگیری محتوا و تبلیغات می‌شود.</w:t>
      </w:r>
    </w:p>
    <w:p w:rsidR="00A42367" w:rsidRPr="00813AD7" w:rsidRDefault="00A42367" w:rsidP="009E60D7">
      <w:pPr>
        <w:rPr>
          <w:rtl/>
        </w:rPr>
      </w:pPr>
      <w:r w:rsidRPr="00813AD7">
        <w:rPr>
          <w:rFonts w:hint="cs"/>
          <w:rtl/>
        </w:rPr>
        <w:t>پیچیدگی بیشتر دستگاه‌ها و نرم‌افزارها منجر به انتظارات در حال رشد مشتری برای سطوح و انواع متفاوت محتوا از هر پلتفرم می‌گردد. برای برآورده ساختن این انتظارات در میان پلتفرم‌های گوناگون، سازمان‌های رسانه‌ای باید کارکردی را که هر پلتفرم ایفا می‌کند درک کند، و سپس محصولات مناسب را برای پویایی‌های منحصر به فرد هر یک از این پلتفرم‌ها ایجاد کند.</w:t>
      </w:r>
      <w:r w:rsidR="009E60D7" w:rsidRPr="00813AD7">
        <w:rPr>
          <w:rFonts w:hint="cs"/>
          <w:rtl/>
        </w:rPr>
        <w:t xml:space="preserve"> البته آنها معتقدند </w:t>
      </w:r>
      <w:r w:rsidRPr="00813AD7">
        <w:rPr>
          <w:rFonts w:hint="cs"/>
          <w:rtl/>
        </w:rPr>
        <w:t xml:space="preserve">برای اعتبار بیشتر نتایج </w:t>
      </w:r>
      <w:r w:rsidR="009E60D7" w:rsidRPr="00813AD7">
        <w:rPr>
          <w:rFonts w:hint="cs"/>
          <w:rtl/>
        </w:rPr>
        <w:t>این پژوهش</w:t>
      </w:r>
      <w:r w:rsidRPr="00813AD7">
        <w:rPr>
          <w:rFonts w:hint="cs"/>
          <w:rtl/>
        </w:rPr>
        <w:t>، سازمان‌های رسانه‌ای نیازمند شراکت با سازمان‌هایی هستند که دارای مهارت‌های مکمل آن‌ها می‌باشند (به ویژه مهارت‌های تکنولوژیکی)، که دارای درگیری بیشتری با مخاطب وب شود و بتواند رهبری بازار آن‌ها را برآورده سازد و پایگاه آن‌ها را در بین مشتریان محکم کند. این شش صلاحیت به طور خلاصه عبارتند از:</w:t>
      </w:r>
    </w:p>
    <w:p w:rsidR="00A42367" w:rsidRPr="00813AD7" w:rsidRDefault="00A42367" w:rsidP="00A55B57">
      <w:pPr>
        <w:rPr>
          <w:rtl/>
        </w:rPr>
      </w:pPr>
      <w:r w:rsidRPr="00813AD7">
        <w:rPr>
          <w:rFonts w:hint="cs"/>
          <w:rtl/>
        </w:rPr>
        <w:t>1) استراتژیست</w:t>
      </w:r>
      <w:r w:rsidR="00A55B57" w:rsidRPr="00813AD7">
        <w:rPr>
          <w:rFonts w:hint="cs"/>
          <w:rtl/>
        </w:rPr>
        <w:t xml:space="preserve"> </w:t>
      </w:r>
      <w:r w:rsidRPr="00813AD7">
        <w:rPr>
          <w:rFonts w:hint="cs"/>
          <w:rtl/>
        </w:rPr>
        <w:t>پلتفرم: برای کسب فرصت‌های ناشی از تقویت محتوا از طریق پلتفرم‌های گوناگون، سازمان‌های رسانه‌ای باید ویژگی‌ها و قابلیت‌های هر پلتفرم را درک کنند، مشتریان را به درستی بشناسند و نیازهای برآورده نشده آن‌ها را دریابند، قوت‌ها و توانمندی‌های خود را بشناسند و محصولاتی منطبق با آن را ایجاد کنند.</w:t>
      </w:r>
    </w:p>
    <w:p w:rsidR="00A42367" w:rsidRPr="00813AD7" w:rsidRDefault="00A42367" w:rsidP="00A42367">
      <w:pPr>
        <w:rPr>
          <w:rtl/>
        </w:rPr>
      </w:pPr>
      <w:r w:rsidRPr="00813AD7">
        <w:rPr>
          <w:rFonts w:hint="cs"/>
          <w:rtl/>
        </w:rPr>
        <w:t xml:space="preserve">2) بازاریاب: سازمان‌های رسانه‌ای نیاز به اندیشیدن مانند بهترین بازاریاب ها دارند: باید با دقت برندها را معرفی کنند و برای درگیر کردن مشتریان با برند خود فعالیت کنند. اولین گام ضروری برای این امر: شناسایی روشنتر اینکه چه چیز آن‌ها را در بازار متمایز می‌سازد و تعیین اینکه چه ارزش منحصر به فردی آن‌ها ارائه می‌دهند، می‌باشد. </w:t>
      </w:r>
    </w:p>
    <w:p w:rsidR="00A42367" w:rsidRPr="00813AD7" w:rsidRDefault="00A42367" w:rsidP="00A42367">
      <w:pPr>
        <w:rPr>
          <w:rtl/>
        </w:rPr>
      </w:pPr>
      <w:r w:rsidRPr="00813AD7">
        <w:rPr>
          <w:rFonts w:hint="cs"/>
          <w:rtl/>
        </w:rPr>
        <w:t>3) اجتماع‌ساز: سازمان‌های رسانه‌ای نیاز دارند که اجتماع‌سازهای متخصص‌تری بشوند، و از تکنولوژی برای کمک به ارتباط با افرادی با علاقه‌ها و منافع مشارکت بهره ببرند. با استفاده از ظرفیت فنی فزاینده برای اشتراک‌گذاری اطلاعاری میان افراد و گروه‌ها، سازمان‌های رسانه‌ای می‌تواند به طور موثرتری گفتگو را شکل دهند و مشتریان را برای ارتباط مباحث به زمینه‌های گسترده‌تر سوق دهند.</w:t>
      </w:r>
    </w:p>
    <w:p w:rsidR="00A42367" w:rsidRPr="00813AD7" w:rsidRDefault="00A42367" w:rsidP="00A42367">
      <w:pPr>
        <w:rPr>
          <w:rtl/>
        </w:rPr>
      </w:pPr>
      <w:r w:rsidRPr="00813AD7">
        <w:rPr>
          <w:rFonts w:hint="cs"/>
          <w:rtl/>
        </w:rPr>
        <w:lastRenderedPageBreak/>
        <w:t xml:space="preserve">4) داده‌کاو: سازمان‌های رسانه‌ای که در داده‌کاوی و مدیریت متخصص می‌شوند، می‌توانند بینشی ژرف درباره مشتریانی به دست بیاورند که برای سودآوری هم در زمینه محتواهای شخصی و هم در زمینه تبلیغات هدفمند استفاده شود. آن‌ها می‌توانند ارزش محتوای فعلی و آرشیو شده را مورد استفاده قرار دهند. </w:t>
      </w:r>
    </w:p>
    <w:p w:rsidR="00A42367" w:rsidRPr="00813AD7" w:rsidRDefault="00A42367" w:rsidP="00A42367">
      <w:pPr>
        <w:rPr>
          <w:rtl/>
        </w:rPr>
      </w:pPr>
      <w:r w:rsidRPr="00813AD7">
        <w:rPr>
          <w:rFonts w:hint="cs"/>
          <w:rtl/>
        </w:rPr>
        <w:t>5) راوی‌گری کل: فناوری‌های دیجیتال به سازمان‌های رسانه‌ای امکان بیشتری می‌دهند و مجموعه‌ای از ابزارها را برای استفاده در روای گری ارائه می‌کنند. این روای‌گری فقط به صورت متن، عکس و ویدئو نیست، بلکه آمیخته‌ای از هر سه آن‌ها به اضافه دوسویه بودن</w:t>
      </w:r>
      <w:r w:rsidRPr="00813AD7">
        <w:rPr>
          <w:rStyle w:val="FootnoteReference"/>
          <w:rtl/>
        </w:rPr>
        <w:footnoteReference w:id="45"/>
      </w:r>
      <w:r w:rsidRPr="00813AD7">
        <w:rPr>
          <w:rFonts w:hint="cs"/>
          <w:rtl/>
        </w:rPr>
        <w:t xml:space="preserve"> (قابلیت تعامل)، بازی، نمودار و سایر موارد می‌باشد. سرآمدی در هر یک از این انواع جدید روایت‌گری صلاحیتی است که سازمان‌های رسانه‌ای را می‌تواند از رقبای خود متمایز کند.</w:t>
      </w:r>
    </w:p>
    <w:p w:rsidR="00A42367" w:rsidRPr="00813AD7" w:rsidRDefault="00A42367" w:rsidP="009E60D7">
      <w:pPr>
        <w:rPr>
          <w:rtl/>
        </w:rPr>
      </w:pPr>
      <w:r w:rsidRPr="00813AD7">
        <w:rPr>
          <w:rFonts w:hint="cs"/>
          <w:rtl/>
        </w:rPr>
        <w:t>6) کارآفرین: در چنین محیطی، سازمان‌های رسانه‌ای باید توانایی خود را برای اندشیدن همچون یک کارآفرین، شناخت دارایی‌های خود افزایش دهند و خدمات جدیدی را فراهم کنند که می‌توانند از طریق شراکت و آزمودن روش‌های جدید و هوشمندانه‌تر بازاریابی و تبلیغات به آن‌ها دست یابند</w:t>
      </w:r>
      <w:r w:rsidR="009E60D7" w:rsidRPr="00813AD7">
        <w:rPr>
          <w:rFonts w:hint="cs"/>
          <w:rtl/>
        </w:rPr>
        <w:t xml:space="preserve"> (موزر ولمن و همکاران، 2007). </w:t>
      </w:r>
    </w:p>
    <w:p w:rsidR="00A42367" w:rsidRPr="00813AD7" w:rsidRDefault="00A42367" w:rsidP="00DF08D6">
      <w:pPr>
        <w:pStyle w:val="Heading2"/>
        <w:rPr>
          <w:rtl/>
        </w:rPr>
      </w:pPr>
      <w:bookmarkStart w:id="215" w:name="_Toc314047082"/>
      <w:bookmarkStart w:id="216" w:name="_Toc332190354"/>
      <w:r w:rsidRPr="00813AD7">
        <w:rPr>
          <w:rFonts w:hint="cs"/>
          <w:rtl/>
        </w:rPr>
        <w:t>2-</w:t>
      </w:r>
      <w:r w:rsidR="00DF08D6" w:rsidRPr="00813AD7">
        <w:rPr>
          <w:rFonts w:hint="cs"/>
          <w:rtl/>
        </w:rPr>
        <w:t>6</w:t>
      </w:r>
      <w:r w:rsidRPr="00813AD7">
        <w:rPr>
          <w:rFonts w:hint="cs"/>
          <w:rtl/>
        </w:rPr>
        <w:t>-3- پژوهشهای مربوط به کارآفرینی و رسانه</w:t>
      </w:r>
      <w:bookmarkEnd w:id="215"/>
      <w:bookmarkEnd w:id="216"/>
    </w:p>
    <w:p w:rsidR="00A42367" w:rsidRPr="00813AD7" w:rsidRDefault="00A42367" w:rsidP="00A42367">
      <w:pPr>
        <w:rPr>
          <w:sz w:val="28"/>
          <w:rtl/>
        </w:rPr>
      </w:pPr>
      <w:r w:rsidRPr="00813AD7">
        <w:rPr>
          <w:rFonts w:hint="cs"/>
          <w:sz w:val="28"/>
          <w:rtl/>
        </w:rPr>
        <w:t>بررسی تحقیقات انجام شده تا کنون</w:t>
      </w:r>
      <w:r w:rsidR="00DA1BB7" w:rsidRPr="00813AD7">
        <w:rPr>
          <w:rFonts w:hint="cs"/>
          <w:sz w:val="28"/>
          <w:rtl/>
        </w:rPr>
        <w:t xml:space="preserve"> نشان می‌دهد که کارآفرینی رسانه‌</w:t>
      </w:r>
      <w:r w:rsidRPr="00813AD7">
        <w:rPr>
          <w:rFonts w:hint="cs"/>
          <w:sz w:val="28"/>
          <w:rtl/>
        </w:rPr>
        <w:t xml:space="preserve">ای تاکنون بسیار کم مورد توجه تحقیقاتی قرار گرفته است (هانگ و ون ویزل، 2007 ص:17). با این حال تلفیق فعالیتهای کارآفرینانه در زمینه رسانه می‌تواند در این زمینه راهگشا باشد. از این رو کارآفرینی رسانه‌ای به عنوان فعالیتهای کارآفرینانه که با هدف استخراج فرصتهای مناسب کسب و کار و سودآوری در صنعت رسانه انجام می‌شوند اطلاق می‌گردد. </w:t>
      </w:r>
    </w:p>
    <w:p w:rsidR="00A42367" w:rsidRPr="00813AD7" w:rsidRDefault="00A42367" w:rsidP="00EC47B8">
      <w:pPr>
        <w:rPr>
          <w:sz w:val="28"/>
          <w:rtl/>
        </w:rPr>
      </w:pPr>
      <w:r w:rsidRPr="00813AD7">
        <w:rPr>
          <w:rFonts w:hint="cs"/>
          <w:sz w:val="28"/>
          <w:rtl/>
        </w:rPr>
        <w:t xml:space="preserve">از آنجا که برای تعیین شرکت کارآفرین رسانه‌ای نیازمند وجود شاخصهایی هستیم، در این بخش به معیارهایی برای ارزیابی سطح کارآفرینی شرکتهای مورد نظر خود می‌پردازیم. اساسأ کارآفرینی یک پدیده رفتاری در سطح شرکتها است و از این رو میزان کارآفرینی یک شرکت در پیوستاری از بسیار کارآفرین تا </w:t>
      </w:r>
      <w:r w:rsidRPr="00813AD7">
        <w:rPr>
          <w:rFonts w:hint="cs"/>
          <w:sz w:val="28"/>
          <w:rtl/>
        </w:rPr>
        <w:lastRenderedPageBreak/>
        <w:t>بسیار محافظه‌کار سنجیده می‌شود</w:t>
      </w:r>
      <w:r w:rsidR="00EE7178" w:rsidRPr="00813AD7">
        <w:rPr>
          <w:rFonts w:hint="cs"/>
          <w:sz w:val="28"/>
          <w:rtl/>
        </w:rPr>
        <w:t xml:space="preserve"> (چان اولمستد، 2006، ص259). </w:t>
      </w:r>
      <w:r w:rsidR="00EC47B8" w:rsidRPr="00813AD7">
        <w:rPr>
          <w:rFonts w:hint="cs"/>
          <w:sz w:val="28"/>
          <w:rtl/>
        </w:rPr>
        <w:t>براون و همکاران</w:t>
      </w:r>
      <w:r w:rsidRPr="00813AD7">
        <w:rPr>
          <w:rFonts w:hint="cs"/>
          <w:sz w:val="28"/>
          <w:rtl/>
        </w:rPr>
        <w:t xml:space="preserve"> (2001)</w:t>
      </w:r>
      <w:r w:rsidR="00EE7178" w:rsidRPr="00813AD7">
        <w:rPr>
          <w:rFonts w:hint="cs"/>
          <w:sz w:val="28"/>
          <w:rtl/>
        </w:rPr>
        <w:t xml:space="preserve"> </w:t>
      </w:r>
      <w:r w:rsidRPr="00813AD7">
        <w:rPr>
          <w:rFonts w:hint="cs"/>
          <w:sz w:val="28"/>
          <w:rtl/>
        </w:rPr>
        <w:t>هشت بعد را مطرح کردند که می‌تواند برای ارزیابی میزان کارآفرینانه بودن شرکتهای رسانه‌ای به کار رود.</w:t>
      </w:r>
    </w:p>
    <w:p w:rsidR="00A42367" w:rsidRPr="00813AD7" w:rsidRDefault="00A42367" w:rsidP="00A42367">
      <w:pPr>
        <w:rPr>
          <w:sz w:val="28"/>
          <w:rtl/>
        </w:rPr>
      </w:pPr>
      <w:r w:rsidRPr="00813AD7">
        <w:rPr>
          <w:rFonts w:hint="cs"/>
          <w:sz w:val="28"/>
          <w:rtl/>
        </w:rPr>
        <w:t xml:space="preserve">اولین بعد، </w:t>
      </w:r>
      <w:r w:rsidRPr="00813AD7">
        <w:rPr>
          <w:rFonts w:hint="cs"/>
          <w:i/>
          <w:iCs/>
          <w:sz w:val="28"/>
          <w:rtl/>
        </w:rPr>
        <w:t>داشتن تمایلات استراتژیک</w:t>
      </w:r>
      <w:r w:rsidRPr="00813AD7">
        <w:rPr>
          <w:rFonts w:hint="cs"/>
          <w:sz w:val="28"/>
          <w:rtl/>
        </w:rPr>
        <w:t xml:space="preserve"> است. شرکت کارآفرین استراتژی خود را بر اساس فرصتهایی که در بازار پیش رویش قرار دارند تعیین می‌کند و نه در منابعی که برای استفاده از فرصت لازمند. از سوی دیگر، شرکتی که کارآفرینی کمتری دارد، بیشتر بر منابع در دسترس خود تأکید دارد و بر فرصتهایی توجه می‌کند که بتواند با استفاده از منابع در اختیارش از آنها استفاده کند.</w:t>
      </w:r>
    </w:p>
    <w:p w:rsidR="00A42367" w:rsidRPr="00813AD7" w:rsidRDefault="00A42367" w:rsidP="00A42367">
      <w:pPr>
        <w:rPr>
          <w:sz w:val="28"/>
          <w:rtl/>
        </w:rPr>
      </w:pPr>
      <w:r w:rsidRPr="00813AD7">
        <w:rPr>
          <w:rFonts w:hint="cs"/>
          <w:sz w:val="28"/>
          <w:rtl/>
        </w:rPr>
        <w:t xml:space="preserve">دومین بعد </w:t>
      </w:r>
      <w:r w:rsidRPr="00813AD7">
        <w:rPr>
          <w:rFonts w:hint="cs"/>
          <w:i/>
          <w:iCs/>
          <w:sz w:val="28"/>
          <w:rtl/>
        </w:rPr>
        <w:t>واکنش به فرصت</w:t>
      </w:r>
      <w:r w:rsidRPr="00813AD7">
        <w:rPr>
          <w:rFonts w:hint="cs"/>
          <w:sz w:val="28"/>
          <w:rtl/>
        </w:rPr>
        <w:t xml:space="preserve"> است. شرکت کارآفرین‌تر در پیگیری فرصت عملگرایی بیشتری دارد و سریع تلاش می‌کند تا از آن استفاده کند، در حالی که شرکت کمتر کارآفرین تحلیل‌گرا است و کمتر مخاطره پذیری دارد که این امر موجب سطوح چندگانه تصمیم‌گیری می‌شود که خود استفاده از فرصت را کند می‌کند.</w:t>
      </w:r>
    </w:p>
    <w:p w:rsidR="00A42367" w:rsidRPr="00813AD7" w:rsidRDefault="00A42367" w:rsidP="00A42367">
      <w:pPr>
        <w:rPr>
          <w:sz w:val="28"/>
          <w:rtl/>
        </w:rPr>
      </w:pPr>
      <w:r w:rsidRPr="00813AD7">
        <w:rPr>
          <w:rFonts w:hint="cs"/>
          <w:sz w:val="28"/>
          <w:rtl/>
        </w:rPr>
        <w:t xml:space="preserve">سومین و چهارمین بعد </w:t>
      </w:r>
      <w:r w:rsidRPr="00813AD7">
        <w:rPr>
          <w:rFonts w:hint="cs"/>
          <w:i/>
          <w:iCs/>
          <w:sz w:val="28"/>
          <w:rtl/>
        </w:rPr>
        <w:t>تعهد به کارآفرینی</w:t>
      </w:r>
      <w:r w:rsidRPr="00813AD7">
        <w:rPr>
          <w:rFonts w:hint="cs"/>
          <w:sz w:val="28"/>
          <w:rtl/>
        </w:rPr>
        <w:t xml:space="preserve"> و </w:t>
      </w:r>
      <w:r w:rsidRPr="00813AD7">
        <w:rPr>
          <w:rFonts w:hint="cs"/>
          <w:i/>
          <w:iCs/>
          <w:sz w:val="28"/>
          <w:rtl/>
        </w:rPr>
        <w:t>کنترل منابع</w:t>
      </w:r>
      <w:r w:rsidRPr="00813AD7">
        <w:rPr>
          <w:rFonts w:hint="cs"/>
          <w:sz w:val="28"/>
          <w:rtl/>
        </w:rPr>
        <w:t xml:space="preserve"> است. شرکت کارآفرین به جای تلاش برای تملک منابع بیشتر به استفاده از منابع تمایل دارد این امر سبب انعطاف‌یذیری در تغییر جهت می‌شود، زیرا به دلیل عدم تملک منابع به آنها دلبستگی ندارد و می‌تواند با توجه به فرصت مورد توجه، منابع لازم را تأمین کند و این امر سبب چالاکی و انعطاف پذیری او می‌شود. </w:t>
      </w:r>
    </w:p>
    <w:p w:rsidR="00A42367" w:rsidRPr="00813AD7" w:rsidRDefault="00A42367" w:rsidP="00A42367">
      <w:pPr>
        <w:rPr>
          <w:sz w:val="28"/>
          <w:rtl/>
        </w:rPr>
      </w:pPr>
      <w:r w:rsidRPr="00813AD7">
        <w:rPr>
          <w:rFonts w:hint="cs"/>
          <w:sz w:val="28"/>
          <w:rtl/>
        </w:rPr>
        <w:t xml:space="preserve">بعدهای پنجم و ششم درباره </w:t>
      </w:r>
      <w:r w:rsidRPr="00813AD7">
        <w:rPr>
          <w:rFonts w:hint="cs"/>
          <w:i/>
          <w:iCs/>
          <w:sz w:val="28"/>
          <w:rtl/>
        </w:rPr>
        <w:t>ساختار مدیریت</w:t>
      </w:r>
      <w:r w:rsidRPr="00813AD7">
        <w:rPr>
          <w:rFonts w:hint="cs"/>
          <w:sz w:val="28"/>
          <w:rtl/>
        </w:rPr>
        <w:t xml:space="preserve"> و </w:t>
      </w:r>
      <w:r w:rsidRPr="00813AD7">
        <w:rPr>
          <w:rFonts w:hint="cs"/>
          <w:i/>
          <w:iCs/>
          <w:sz w:val="28"/>
          <w:rtl/>
        </w:rPr>
        <w:t>فلسفه پاداش شرکت</w:t>
      </w:r>
      <w:r w:rsidRPr="00813AD7">
        <w:rPr>
          <w:rFonts w:hint="cs"/>
          <w:sz w:val="28"/>
          <w:rtl/>
        </w:rPr>
        <w:t xml:space="preserve"> است. شرکت کارآفرین ساختار پهن سازمانی دارد و از شبکه‌های چندگانه‌ای تشکیل شده است که انعطاف پذیری و تشخیص فرصت را تشویق می‌کنند. در نتیجه یک شرکت کارآفرین یک نظام پاداش ایجاد می‌کند که بر پایه ایجاد ارزش در قالب ایده‌ها، تجربیات و خلاقیت است. در حالیکه شرکتهای دارای کارآفرینی کمتر ساختار مدیریتی سلسله‌مراتبی دارند که به روشنی خطوط اقتدار و تصمیم‌گیری را آشکار می‌کنند و سطح منابعی که افراد می‌توان استفاده کنند را به ایشان نشان می‌دهد. </w:t>
      </w:r>
    </w:p>
    <w:p w:rsidR="00A42367" w:rsidRPr="00813AD7" w:rsidRDefault="00A42367" w:rsidP="00A42367">
      <w:pPr>
        <w:rPr>
          <w:sz w:val="28"/>
          <w:rtl/>
        </w:rPr>
      </w:pPr>
      <w:r w:rsidRPr="00813AD7">
        <w:rPr>
          <w:rFonts w:hint="cs"/>
          <w:sz w:val="28"/>
          <w:rtl/>
        </w:rPr>
        <w:t xml:space="preserve">هفتمین بعد </w:t>
      </w:r>
      <w:r w:rsidRPr="00813AD7">
        <w:rPr>
          <w:rFonts w:hint="cs"/>
          <w:i/>
          <w:iCs/>
          <w:sz w:val="28"/>
          <w:rtl/>
        </w:rPr>
        <w:t>تمایل به رشد</w:t>
      </w:r>
      <w:r w:rsidRPr="00813AD7">
        <w:rPr>
          <w:rFonts w:hint="cs"/>
          <w:sz w:val="28"/>
          <w:rtl/>
        </w:rPr>
        <w:t xml:space="preserve"> است. هدف شرکت کارآفرین رشد سریع است و از این رو ریسکهای مرتبط با آن را می‌پذیرد، در حالی که شرکت دارای ویژگی کارآفرینی کمتر به دنبال رشد پایدار و ایمن و آهسته است. </w:t>
      </w:r>
    </w:p>
    <w:p w:rsidR="00A42367" w:rsidRPr="00813AD7" w:rsidRDefault="00A42367" w:rsidP="00A42367">
      <w:pPr>
        <w:rPr>
          <w:sz w:val="28"/>
          <w:rtl/>
        </w:rPr>
      </w:pPr>
      <w:r w:rsidRPr="00813AD7">
        <w:rPr>
          <w:rFonts w:hint="cs"/>
          <w:sz w:val="28"/>
          <w:rtl/>
        </w:rPr>
        <w:lastRenderedPageBreak/>
        <w:t xml:space="preserve">آخرین بعد مورد توجه، </w:t>
      </w:r>
      <w:r w:rsidRPr="00813AD7">
        <w:rPr>
          <w:rFonts w:hint="cs"/>
          <w:i/>
          <w:iCs/>
          <w:sz w:val="28"/>
          <w:rtl/>
        </w:rPr>
        <w:t>فرهنگ کارآفرینانه</w:t>
      </w:r>
      <w:r w:rsidRPr="00813AD7">
        <w:rPr>
          <w:rFonts w:hint="cs"/>
          <w:sz w:val="28"/>
          <w:rtl/>
        </w:rPr>
        <w:t xml:space="preserve"> است. شرکت کارآفرین‌تر ایده‌ها را ارتقا می دهد و از خلاقیت برای شناسایی طیف گسترده‌ای از فرصتها استفاده می‌کند، در حالیکه شرکت کمتر کارآفرین جریان ایده‌ها را به سمت کنترل منابع محبوس می‌کند.</w:t>
      </w:r>
    </w:p>
    <w:p w:rsidR="00A42367" w:rsidRPr="00813AD7" w:rsidRDefault="00A42367" w:rsidP="00A42367">
      <w:pPr>
        <w:rPr>
          <w:rtl/>
        </w:rPr>
      </w:pPr>
      <w:r w:rsidRPr="00813AD7">
        <w:rPr>
          <w:rFonts w:hint="cs"/>
          <w:sz w:val="28"/>
          <w:rtl/>
        </w:rPr>
        <w:t>مطابق یافته‌های کنونی تحقیق می‌توان تعریف جامع از کارآفرین رسانه‌ای را به این شکل ارائه کرد که: «افراد یا شرکتهای کوچکی که با استفاده از منابع کوچک مالی، مهارت، دانش، تجهیزات و با شناسایی یک فرصت مناسب سودآور در بازار اقدام به عرضه محصول یا خدمت جدیدی در بازار رسانه می‌کنند».</w:t>
      </w:r>
    </w:p>
    <w:p w:rsidR="00A42367" w:rsidRPr="00813AD7" w:rsidRDefault="00A53D72" w:rsidP="00A42367">
      <w:pPr>
        <w:rPr>
          <w:sz w:val="28"/>
          <w:rtl/>
        </w:rPr>
      </w:pPr>
      <w:r w:rsidRPr="00813AD7">
        <w:rPr>
          <w:rFonts w:hint="cs"/>
          <w:sz w:val="28"/>
          <w:rtl/>
        </w:rPr>
        <w:t>چارچوب</w:t>
      </w:r>
      <w:r w:rsidR="00A42367" w:rsidRPr="00813AD7">
        <w:rPr>
          <w:rFonts w:hint="cs"/>
          <w:sz w:val="28"/>
          <w:rtl/>
        </w:rPr>
        <w:t xml:space="preserve"> دیگری که می‌تواند در شناسایی عناصر کارآفرینی رسانه ای مفید باشد، </w:t>
      </w:r>
      <w:r w:rsidRPr="00813AD7">
        <w:rPr>
          <w:rFonts w:hint="cs"/>
          <w:sz w:val="28"/>
          <w:rtl/>
        </w:rPr>
        <w:t>چارچوب</w:t>
      </w:r>
      <w:r w:rsidR="00A42367" w:rsidRPr="00813AD7">
        <w:rPr>
          <w:rFonts w:hint="cs"/>
          <w:sz w:val="28"/>
          <w:rtl/>
        </w:rPr>
        <w:t xml:space="preserve"> پیشنهادی فرای است. از دید او راه اندازی یک کسب و کار، داشتن خلاقیت و نوآوری در توسعۀ محصولات یا خدمات جدید، اداره کسب و کار موجود به طریقی که رشد سریع و پیوسته داشته باشد، جستجوی منابع مالی و دیگر منابع جهت دستیابی به پتانسیل بالا به منظور رشد در کسب و کار، پذیرش ریسک در توسعه یا رشد کسب‌و کار جنبه های مهم فرآیند کارآفرینانه است. هر چند وجود تمام عوامل ارائه شده، در هر موقعیت کارآفرینانه‌ای، ضروری نیست. </w:t>
      </w:r>
    </w:p>
    <w:p w:rsidR="00A42367" w:rsidRPr="00813AD7" w:rsidRDefault="00A42367" w:rsidP="00EE7178">
      <w:pPr>
        <w:rPr>
          <w:rtl/>
        </w:rPr>
      </w:pPr>
      <w:r w:rsidRPr="00813AD7">
        <w:rPr>
          <w:rFonts w:hint="cs"/>
          <w:rtl/>
        </w:rPr>
        <w:t xml:space="preserve">کارآفرین رسانه‌ای همچنین باید به نقش و کارکرد رسانه‌ها نیز توجه کافی بکند و حداقل یکی از این کارکردها را در محصول خود به درستی تعبیه بنماید. محققان گوناگونی این زمینه را مورد کاوش قرار داده‌اند و کارکردهای مختلفی را نیز بیان کرده‌اند. هارولد لاسول در 1948 در تعریف و طبقه‌بندی دقیق و جامعی که از نقشهای اجتماعی و کارکرد وسایل ارتباطی ارائه نمود، سه نقش اساسی نظارت بر محيط (نقش خبري)، ايجاد و توسعه همبستگي (نقش تفسير و راهنمايي) و انتقال ميراث فرهنگي (نقش آموزش) را براي رسانه هاي جمعي شناسایی کرد. در 1965 چارلز رایت با حفظ نقشهای مطرح شده توسط لاسول، نقش ایجاد سرگرمی را به نیز به آنها اضافه کرد. در این طبقه بندی نقش نظارت بر محیط به این اشاره دارد که رسانه‌های جمعی با جمع‌آوری و تهيه و انتشار اخبار و اطلاعات،‌ پيام گيرندگان و مخاطبين خود را با محيط پيراموني آشنا ساخته و بازتاب مناسب را براي برخورد مردم با محيط اجتماعي فراهم مي آورند. از اين نظر، بايستي اخباري انتشار يابد كه همسو با نظام موجود در جامعه بوده و بدان آسيب و صدمه نرسانند. در کنار نقش نظارت بر محيط نقش همبستگي اجتماعي مطرح مي شود. اين نقش بر‌ پخش و انتشار خبر همراه با تجزيه و تحليل،‌ تفسير رويدادها كه مبتني بر سياستهاي رايج خبري و ارزشهاي فرهنگي و سياسي </w:t>
      </w:r>
      <w:r w:rsidRPr="00813AD7">
        <w:rPr>
          <w:rFonts w:hint="cs"/>
          <w:rtl/>
        </w:rPr>
        <w:lastRenderedPageBreak/>
        <w:t>متداول جامعه انجام مي شود تأکید دارد که در نتيجه حمايت و پشتيباني از وضع موجود را بطور مستقيم و غيرمستقيم عهده دار مي‌گردد. نقش انتقال میراث فرهنگی کارکرد رسانه‌ها در انتقال ارزشها و معيارهاي فرهنگي پذيرفته شده به مخاطب را مورد توجه قرار می‌دهد. نهايتاً نقش تفريحي و سرگرمي وسايل ارتباط جمعي نیز گذران اوقات فراغت مردم است</w:t>
      </w:r>
      <w:r w:rsidR="00EE7178" w:rsidRPr="00813AD7">
        <w:rPr>
          <w:rFonts w:hint="cs"/>
          <w:rtl/>
        </w:rPr>
        <w:t xml:space="preserve"> (دانشنامه ارتباطات و اطلاعات، 2006). </w:t>
      </w:r>
      <w:r w:rsidRPr="00813AD7">
        <w:rPr>
          <w:rFonts w:hint="cs"/>
          <w:rtl/>
        </w:rPr>
        <w:t>ویویان (2008) شش کارکرد را به عنوان کارکردهای رسانه مطرح کرده است که عبارتند از خبررسانی و اطلاعات، تحلیل و تفسیر، آموزش و جامعه‌پذیری، اقناع و روابط عمومی، فروش و تبلیغات و سرانجام سرگرمی. در این تقسیم‌بندی وظیفه فروش و تبلیغات کارکرد اقتصادی و درآمدزایی رسانه و ابزار تبلیغ برای بنگاه‌های دیگر اقتصادی به وضوح مورد توجه قرار گرفته است. همچنین کارکرد اقناع و روابط عمومی به استفاده مورد علاقه حکومتها از رسانه‌ها یعنی ابزاری برای توجیه سیاستهای خود در نزد عموم اشاره می‌کند</w:t>
      </w:r>
      <w:r w:rsidR="00EE7178" w:rsidRPr="00813AD7">
        <w:rPr>
          <w:rFonts w:hint="cs"/>
          <w:rtl/>
        </w:rPr>
        <w:t xml:space="preserve"> (ویویان، 2008). </w:t>
      </w:r>
    </w:p>
    <w:p w:rsidR="00A42367" w:rsidRPr="00813AD7" w:rsidRDefault="00A42367" w:rsidP="00F81459">
      <w:pPr>
        <w:rPr>
          <w:rtl/>
        </w:rPr>
      </w:pPr>
      <w:r w:rsidRPr="00813AD7">
        <w:rPr>
          <w:rFonts w:hint="cs"/>
          <w:rtl/>
        </w:rPr>
        <w:t xml:space="preserve">طبقه‌بندی دیگری که کارکردهای رسانه‌ای را به طور گسترده‌تری مورد توجه قرار داده است، توسط </w:t>
      </w:r>
      <w:r w:rsidR="00F81459">
        <w:rPr>
          <w:rFonts w:hint="cs"/>
          <w:rtl/>
        </w:rPr>
        <w:t>و</w:t>
      </w:r>
      <w:r w:rsidRPr="00813AD7">
        <w:rPr>
          <w:rFonts w:hint="cs"/>
          <w:rtl/>
        </w:rPr>
        <w:t>ن دِ دونک و همکاران (2005) مطرح شده است که شش کارکرد را برای رسانه در نظر گرفته است. این شش کارکرد عبارتند از 1) نقش خبری، 2) نظرسنجی و گفتگو، 3) اطلاعات خاص، 4) فرهنگ، هنر و آموزش، 5) سرگرمی، 6) تبلیغات تجاری</w:t>
      </w:r>
      <w:r w:rsidR="00EE7178" w:rsidRPr="00813AD7">
        <w:rPr>
          <w:rFonts w:hint="cs"/>
          <w:rtl/>
        </w:rPr>
        <w:t xml:space="preserve"> (ون دِ دونک و همکاران، 2005).</w:t>
      </w:r>
      <w:r w:rsidRPr="00813AD7">
        <w:rPr>
          <w:rFonts w:hint="cs"/>
          <w:rtl/>
        </w:rPr>
        <w:t xml:space="preserve"> این تقسیم‌بندی شباهت زیادی با تقسیم بندی ویویان دارد. تقسیم‌بندی‌های متعدد دیگری نیز که به کارکردهای رسانه پرداخته‌اند تفاوت زیادی با کارکردهای ذکر شده ندارند.</w:t>
      </w:r>
    </w:p>
    <w:p w:rsidR="0034100A" w:rsidRPr="00813AD7" w:rsidRDefault="0034100A" w:rsidP="00EE7178">
      <w:pPr>
        <w:rPr>
          <w:rtl/>
        </w:rPr>
      </w:pPr>
    </w:p>
    <w:p w:rsidR="0034100A" w:rsidRPr="00813AD7" w:rsidRDefault="0034100A" w:rsidP="00EE7178">
      <w:pPr>
        <w:rPr>
          <w:rtl/>
        </w:rPr>
      </w:pPr>
    </w:p>
    <w:p w:rsidR="00A42367" w:rsidRPr="00813AD7" w:rsidRDefault="00A42367" w:rsidP="00A42367">
      <w:pPr>
        <w:pStyle w:val="Caption"/>
        <w:keepNext/>
        <w:rPr>
          <w:color w:val="000000"/>
        </w:rPr>
      </w:pPr>
      <w:bookmarkStart w:id="217" w:name="_Toc311287496"/>
      <w:bookmarkStart w:id="218" w:name="_Toc314048572"/>
      <w:bookmarkStart w:id="219" w:name="_Toc314648890"/>
      <w:bookmarkStart w:id="220" w:name="_Toc332190804"/>
      <w:r w:rsidRPr="00813AD7">
        <w:rPr>
          <w:rFonts w:hint="cs"/>
          <w:color w:val="000000"/>
          <w:rtl/>
        </w:rPr>
        <w:t>جدول</w:t>
      </w:r>
      <w:r w:rsidRPr="00813AD7">
        <w:rPr>
          <w:color w:val="000000"/>
          <w:rtl/>
        </w:rPr>
        <w:t xml:space="preserve"> </w:t>
      </w:r>
      <w:r w:rsidR="00147874" w:rsidRPr="00813AD7">
        <w:rPr>
          <w:color w:val="000000"/>
          <w:rtl/>
        </w:rPr>
        <w:fldChar w:fldCharType="begin"/>
      </w:r>
      <w:r w:rsidRPr="00813AD7">
        <w:rPr>
          <w:color w:val="000000"/>
          <w:rtl/>
        </w:rPr>
        <w:instrText xml:space="preserve"> </w:instrText>
      </w:r>
      <w:r w:rsidRPr="00813AD7">
        <w:rPr>
          <w:color w:val="000000"/>
        </w:rPr>
        <w:instrText>SEQ</w:instrText>
      </w:r>
      <w:r w:rsidRPr="00813AD7">
        <w:rPr>
          <w:color w:val="000000"/>
          <w:rtl/>
        </w:rPr>
        <w:instrText xml:space="preserve"> جدول \* </w:instrText>
      </w:r>
      <w:r w:rsidRPr="00813AD7">
        <w:rPr>
          <w:color w:val="000000"/>
        </w:rPr>
        <w:instrText>ARABIC</w:instrText>
      </w:r>
      <w:r w:rsidRPr="00813AD7">
        <w:rPr>
          <w:color w:val="000000"/>
          <w:rtl/>
        </w:rPr>
        <w:instrText xml:space="preserve"> </w:instrText>
      </w:r>
      <w:r w:rsidR="00147874" w:rsidRPr="00813AD7">
        <w:rPr>
          <w:color w:val="000000"/>
          <w:rtl/>
        </w:rPr>
        <w:fldChar w:fldCharType="separate"/>
      </w:r>
      <w:r w:rsidR="00EC3767">
        <w:rPr>
          <w:noProof/>
          <w:color w:val="000000"/>
          <w:rtl/>
        </w:rPr>
        <w:t>1</w:t>
      </w:r>
      <w:r w:rsidR="00147874" w:rsidRPr="00813AD7">
        <w:rPr>
          <w:color w:val="000000"/>
          <w:rtl/>
        </w:rPr>
        <w:fldChar w:fldCharType="end"/>
      </w:r>
      <w:r w:rsidRPr="00813AD7">
        <w:rPr>
          <w:rFonts w:hint="cs"/>
          <w:color w:val="000000"/>
          <w:rtl/>
        </w:rPr>
        <w:t>: مقایسه تطبیقی پژوهشهای انجام شده در زمینه کارآفرینی و رسانه</w:t>
      </w:r>
      <w:bookmarkEnd w:id="217"/>
      <w:bookmarkEnd w:id="218"/>
      <w:bookmarkEnd w:id="219"/>
      <w:bookmarkEnd w:id="220"/>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3"/>
        <w:gridCol w:w="2122"/>
        <w:gridCol w:w="1843"/>
        <w:gridCol w:w="3794"/>
      </w:tblGrid>
      <w:tr w:rsidR="00A42367" w:rsidRPr="00813AD7" w:rsidTr="00746CA3">
        <w:trPr>
          <w:tblHeader/>
        </w:trPr>
        <w:tc>
          <w:tcPr>
            <w:tcW w:w="1483" w:type="dxa"/>
          </w:tcPr>
          <w:p w:rsidR="00A42367" w:rsidRPr="00813AD7" w:rsidRDefault="00A42367" w:rsidP="00A50EDD">
            <w:pPr>
              <w:spacing w:after="0" w:line="240" w:lineRule="auto"/>
              <w:jc w:val="left"/>
              <w:rPr>
                <w:b/>
                <w:bCs/>
                <w:szCs w:val="22"/>
                <w:rtl/>
              </w:rPr>
            </w:pPr>
            <w:r w:rsidRPr="00813AD7">
              <w:rPr>
                <w:rFonts w:hint="cs"/>
                <w:b/>
                <w:bCs/>
                <w:szCs w:val="22"/>
                <w:rtl/>
              </w:rPr>
              <w:t>محقق</w:t>
            </w:r>
          </w:p>
        </w:tc>
        <w:tc>
          <w:tcPr>
            <w:tcW w:w="2122" w:type="dxa"/>
          </w:tcPr>
          <w:p w:rsidR="00A42367" w:rsidRPr="00813AD7" w:rsidRDefault="00A42367" w:rsidP="00A50EDD">
            <w:pPr>
              <w:spacing w:after="0" w:line="240" w:lineRule="auto"/>
              <w:jc w:val="left"/>
              <w:rPr>
                <w:b/>
                <w:bCs/>
                <w:szCs w:val="22"/>
                <w:rtl/>
              </w:rPr>
            </w:pPr>
            <w:r w:rsidRPr="00813AD7">
              <w:rPr>
                <w:rFonts w:hint="cs"/>
                <w:b/>
                <w:bCs/>
                <w:szCs w:val="22"/>
                <w:rtl/>
              </w:rPr>
              <w:t>هدف</w:t>
            </w:r>
          </w:p>
        </w:tc>
        <w:tc>
          <w:tcPr>
            <w:tcW w:w="1843" w:type="dxa"/>
          </w:tcPr>
          <w:p w:rsidR="00A42367" w:rsidRPr="00813AD7" w:rsidRDefault="00A42367" w:rsidP="00A50EDD">
            <w:pPr>
              <w:spacing w:after="0" w:line="240" w:lineRule="auto"/>
              <w:jc w:val="left"/>
              <w:rPr>
                <w:b/>
                <w:bCs/>
                <w:szCs w:val="22"/>
                <w:rtl/>
              </w:rPr>
            </w:pPr>
            <w:r w:rsidRPr="00813AD7">
              <w:rPr>
                <w:rFonts w:hint="cs"/>
                <w:b/>
                <w:bCs/>
                <w:szCs w:val="22"/>
                <w:rtl/>
              </w:rPr>
              <w:t>روش</w:t>
            </w:r>
          </w:p>
        </w:tc>
        <w:tc>
          <w:tcPr>
            <w:tcW w:w="3794" w:type="dxa"/>
          </w:tcPr>
          <w:p w:rsidR="00A42367" w:rsidRPr="00813AD7" w:rsidRDefault="00A42367" w:rsidP="00A50EDD">
            <w:pPr>
              <w:spacing w:after="0" w:line="240" w:lineRule="auto"/>
              <w:jc w:val="left"/>
              <w:rPr>
                <w:b/>
                <w:bCs/>
                <w:szCs w:val="22"/>
                <w:rtl/>
              </w:rPr>
            </w:pPr>
            <w:r w:rsidRPr="00813AD7">
              <w:rPr>
                <w:rFonts w:hint="cs"/>
                <w:b/>
                <w:bCs/>
                <w:szCs w:val="22"/>
                <w:rtl/>
              </w:rPr>
              <w:t>یافته‌ها</w:t>
            </w:r>
          </w:p>
        </w:tc>
      </w:tr>
      <w:tr w:rsidR="00A42367" w:rsidRPr="00813AD7" w:rsidTr="00A50EDD">
        <w:tc>
          <w:tcPr>
            <w:tcW w:w="1483" w:type="dxa"/>
          </w:tcPr>
          <w:p w:rsidR="00567F99" w:rsidRPr="00813AD7" w:rsidRDefault="00567F99" w:rsidP="00A50EDD">
            <w:pPr>
              <w:bidi w:val="0"/>
              <w:spacing w:after="0" w:line="240" w:lineRule="auto"/>
              <w:jc w:val="left"/>
              <w:rPr>
                <w:szCs w:val="22"/>
                <w:rtl/>
              </w:rPr>
            </w:pPr>
            <w:r w:rsidRPr="00813AD7">
              <w:rPr>
                <w:rFonts w:hint="cs"/>
                <w:szCs w:val="22"/>
                <w:rtl/>
              </w:rPr>
              <w:t xml:space="preserve">آختن‌هاگن، </w:t>
            </w:r>
            <w:r w:rsidR="00105D23" w:rsidRPr="00813AD7">
              <w:rPr>
                <w:rFonts w:hint="cs"/>
                <w:szCs w:val="22"/>
                <w:rtl/>
              </w:rPr>
              <w:t>(</w:t>
            </w:r>
            <w:r w:rsidRPr="00813AD7">
              <w:rPr>
                <w:rFonts w:hint="cs"/>
                <w:szCs w:val="22"/>
                <w:rtl/>
              </w:rPr>
              <w:t>2008</w:t>
            </w:r>
            <w:r w:rsidR="00105D23" w:rsidRPr="00813AD7">
              <w:rPr>
                <w:rFonts w:hint="cs"/>
                <w:szCs w:val="22"/>
                <w:rtl/>
              </w:rPr>
              <w:t>)</w:t>
            </w:r>
          </w:p>
          <w:p w:rsidR="00A42367" w:rsidRPr="00813AD7" w:rsidRDefault="00A42367" w:rsidP="00567F99">
            <w:pPr>
              <w:bidi w:val="0"/>
              <w:spacing w:after="0" w:line="240" w:lineRule="auto"/>
              <w:jc w:val="left"/>
              <w:rPr>
                <w:szCs w:val="22"/>
              </w:rPr>
            </w:pPr>
          </w:p>
        </w:tc>
        <w:tc>
          <w:tcPr>
            <w:tcW w:w="2122" w:type="dxa"/>
          </w:tcPr>
          <w:p w:rsidR="00A42367" w:rsidRPr="00813AD7" w:rsidRDefault="00A42367" w:rsidP="00A50EDD">
            <w:pPr>
              <w:spacing w:after="0" w:line="240" w:lineRule="auto"/>
              <w:jc w:val="left"/>
              <w:rPr>
                <w:szCs w:val="22"/>
                <w:rtl/>
              </w:rPr>
            </w:pPr>
            <w:r w:rsidRPr="00813AD7">
              <w:rPr>
                <w:rFonts w:hint="cs"/>
                <w:szCs w:val="22"/>
                <w:rtl/>
              </w:rPr>
              <w:t>مفهوم سازی کارآفرینی رسانه‌ای از طریق یکپارچگی مطالعات اقتصاد و کارآفرینی اجتماعی</w:t>
            </w:r>
          </w:p>
        </w:tc>
        <w:tc>
          <w:tcPr>
            <w:tcW w:w="1843" w:type="dxa"/>
          </w:tcPr>
          <w:p w:rsidR="00A42367" w:rsidRPr="00813AD7" w:rsidRDefault="00A42367" w:rsidP="00A50EDD">
            <w:pPr>
              <w:spacing w:after="0" w:line="240" w:lineRule="auto"/>
              <w:jc w:val="left"/>
              <w:rPr>
                <w:szCs w:val="22"/>
                <w:rtl/>
              </w:rPr>
            </w:pPr>
            <w:r w:rsidRPr="00813AD7">
              <w:rPr>
                <w:rFonts w:hint="cs"/>
                <w:szCs w:val="22"/>
                <w:rtl/>
              </w:rPr>
              <w:t>مورد کاوی یک سایت اینترنتی سوئدی</w:t>
            </w:r>
          </w:p>
        </w:tc>
        <w:tc>
          <w:tcPr>
            <w:tcW w:w="3794" w:type="dxa"/>
          </w:tcPr>
          <w:p w:rsidR="00A42367" w:rsidRPr="00813AD7" w:rsidRDefault="00A42367" w:rsidP="00A50EDD">
            <w:pPr>
              <w:spacing w:after="0" w:line="240" w:lineRule="auto"/>
              <w:jc w:val="left"/>
              <w:rPr>
                <w:szCs w:val="22"/>
                <w:rtl/>
              </w:rPr>
            </w:pPr>
            <w:r w:rsidRPr="00813AD7">
              <w:rPr>
                <w:rFonts w:hint="cs"/>
                <w:szCs w:val="22"/>
                <w:rtl/>
              </w:rPr>
              <w:t>کارآفرینان رسانه‌ای نقش عامل تغییر در اجتماع را ایفا می‌کنند از طریق:</w:t>
            </w:r>
          </w:p>
          <w:p w:rsidR="00A42367" w:rsidRPr="00813AD7" w:rsidRDefault="00A42367" w:rsidP="00A50EDD">
            <w:pPr>
              <w:spacing w:after="0" w:line="240" w:lineRule="auto"/>
              <w:jc w:val="left"/>
              <w:rPr>
                <w:szCs w:val="22"/>
                <w:rtl/>
              </w:rPr>
            </w:pPr>
            <w:r w:rsidRPr="00813AD7">
              <w:rPr>
                <w:rFonts w:hint="cs"/>
                <w:szCs w:val="22"/>
                <w:rtl/>
              </w:rPr>
              <w:t>1) برعهده گرفتن ایجاد و حفظ ارزشهای فرهنگی، 2) ایجاد نوآوریهای مستمر، 3) بدون توجه به محدودیت منابع در دسترس، 4) داشتن حس مسئولیت پذیری نسبت به نتایجی که در مخاطبان ایجاد می‌کند</w:t>
            </w:r>
          </w:p>
        </w:tc>
      </w:tr>
      <w:tr w:rsidR="00A42367" w:rsidRPr="00813AD7" w:rsidTr="00A50EDD">
        <w:tc>
          <w:tcPr>
            <w:tcW w:w="1483" w:type="dxa"/>
          </w:tcPr>
          <w:p w:rsidR="00A42367" w:rsidRPr="00813AD7" w:rsidRDefault="00567F99" w:rsidP="00567F99">
            <w:pPr>
              <w:bidi w:val="0"/>
              <w:spacing w:after="0" w:line="240" w:lineRule="auto"/>
              <w:jc w:val="left"/>
              <w:rPr>
                <w:szCs w:val="22"/>
              </w:rPr>
            </w:pPr>
            <w:r w:rsidRPr="00813AD7">
              <w:rPr>
                <w:rFonts w:hint="cs"/>
                <w:szCs w:val="22"/>
                <w:rtl/>
              </w:rPr>
              <w:lastRenderedPageBreak/>
              <w:t>دوتا و همکاران (2007)</w:t>
            </w:r>
          </w:p>
        </w:tc>
        <w:tc>
          <w:tcPr>
            <w:tcW w:w="2122" w:type="dxa"/>
          </w:tcPr>
          <w:p w:rsidR="00A42367" w:rsidRPr="00813AD7" w:rsidRDefault="00A42367" w:rsidP="00A50EDD">
            <w:pPr>
              <w:spacing w:after="0" w:line="240" w:lineRule="auto"/>
              <w:jc w:val="left"/>
              <w:rPr>
                <w:szCs w:val="22"/>
                <w:rtl/>
              </w:rPr>
            </w:pPr>
            <w:r w:rsidRPr="00813AD7">
              <w:rPr>
                <w:rFonts w:hint="cs"/>
                <w:szCs w:val="22"/>
                <w:rtl/>
              </w:rPr>
              <w:t>شناسایی تأثیر محیط آزاد رسانه‌ای روی توسعه کارآفرینی</w:t>
            </w:r>
          </w:p>
        </w:tc>
        <w:tc>
          <w:tcPr>
            <w:tcW w:w="1843" w:type="dxa"/>
          </w:tcPr>
          <w:p w:rsidR="00A42367" w:rsidRPr="00813AD7" w:rsidRDefault="00A42367" w:rsidP="00A50EDD">
            <w:pPr>
              <w:spacing w:after="0" w:line="240" w:lineRule="auto"/>
              <w:jc w:val="left"/>
              <w:rPr>
                <w:szCs w:val="22"/>
                <w:rtl/>
              </w:rPr>
            </w:pPr>
            <w:r w:rsidRPr="00813AD7">
              <w:rPr>
                <w:rFonts w:hint="cs"/>
                <w:szCs w:val="22"/>
                <w:rtl/>
              </w:rPr>
              <w:t xml:space="preserve">همبستگی میان فعالیتهای کارآفرینی و رسانه‌های آزاد </w:t>
            </w:r>
          </w:p>
        </w:tc>
        <w:tc>
          <w:tcPr>
            <w:tcW w:w="3794" w:type="dxa"/>
          </w:tcPr>
          <w:p w:rsidR="00A42367" w:rsidRPr="00813AD7" w:rsidRDefault="00A42367" w:rsidP="00A50EDD">
            <w:pPr>
              <w:spacing w:after="0" w:line="240" w:lineRule="auto"/>
              <w:jc w:val="left"/>
              <w:rPr>
                <w:szCs w:val="22"/>
                <w:rtl/>
              </w:rPr>
            </w:pPr>
            <w:r w:rsidRPr="00813AD7">
              <w:rPr>
                <w:rFonts w:hint="cs"/>
                <w:szCs w:val="22"/>
                <w:rtl/>
              </w:rPr>
              <w:t>1) رسانه‌های آزاد سبب می‌شوند ایده‌های بیشتری در جامعه مطرح شوند و سبب ایجاد محصولات جدید شوند، 2) بازاریابی این محصولات را نیز تسهیل می‌کنند و سبب افزایش نرخ موفقیت این محصولات می‌شوند. 3) آزادی رسانه‌ها عامل حیاتی در رشد و توسعه اقتصادی یک کشور است.</w:t>
            </w:r>
          </w:p>
        </w:tc>
      </w:tr>
      <w:tr w:rsidR="00A42367" w:rsidRPr="00813AD7" w:rsidTr="00A50EDD">
        <w:tc>
          <w:tcPr>
            <w:tcW w:w="1483" w:type="dxa"/>
          </w:tcPr>
          <w:p w:rsidR="00A42367" w:rsidRPr="00813AD7" w:rsidRDefault="00567F99" w:rsidP="00567F99">
            <w:pPr>
              <w:bidi w:val="0"/>
              <w:spacing w:after="0" w:line="240" w:lineRule="auto"/>
              <w:jc w:val="left"/>
              <w:rPr>
                <w:szCs w:val="22"/>
              </w:rPr>
            </w:pPr>
            <w:r w:rsidRPr="00813AD7">
              <w:rPr>
                <w:rFonts w:hint="cs"/>
                <w:szCs w:val="22"/>
                <w:rtl/>
              </w:rPr>
              <w:t>هانگ و ون ویزل (2007)</w:t>
            </w:r>
          </w:p>
        </w:tc>
        <w:tc>
          <w:tcPr>
            <w:tcW w:w="2122" w:type="dxa"/>
          </w:tcPr>
          <w:p w:rsidR="00A42367" w:rsidRPr="00813AD7" w:rsidRDefault="00A42367" w:rsidP="00A50EDD">
            <w:pPr>
              <w:spacing w:after="0" w:line="240" w:lineRule="auto"/>
              <w:jc w:val="left"/>
              <w:rPr>
                <w:szCs w:val="22"/>
                <w:rtl/>
              </w:rPr>
            </w:pPr>
            <w:r w:rsidRPr="00813AD7">
              <w:rPr>
                <w:rFonts w:hint="cs"/>
                <w:szCs w:val="22"/>
                <w:rtl/>
              </w:rPr>
              <w:t>تحلیل مطالعات انجام شده در زمینه‌های مرتبط با کارآفرینی رسانه‌ای</w:t>
            </w:r>
          </w:p>
        </w:tc>
        <w:tc>
          <w:tcPr>
            <w:tcW w:w="1843" w:type="dxa"/>
          </w:tcPr>
          <w:p w:rsidR="00A42367" w:rsidRPr="00813AD7" w:rsidRDefault="00A42367" w:rsidP="00A50EDD">
            <w:pPr>
              <w:spacing w:after="0" w:line="240" w:lineRule="auto"/>
              <w:jc w:val="left"/>
              <w:rPr>
                <w:szCs w:val="22"/>
                <w:rtl/>
              </w:rPr>
            </w:pPr>
            <w:r w:rsidRPr="00813AD7">
              <w:rPr>
                <w:rFonts w:hint="cs"/>
                <w:szCs w:val="22"/>
                <w:rtl/>
              </w:rPr>
              <w:t>فراتحلیل</w:t>
            </w:r>
          </w:p>
        </w:tc>
        <w:tc>
          <w:tcPr>
            <w:tcW w:w="3794" w:type="dxa"/>
          </w:tcPr>
          <w:p w:rsidR="00A42367" w:rsidRPr="00813AD7" w:rsidRDefault="00A42367" w:rsidP="00A50EDD">
            <w:pPr>
              <w:spacing w:after="0" w:line="240" w:lineRule="auto"/>
              <w:jc w:val="left"/>
              <w:rPr>
                <w:szCs w:val="22"/>
                <w:rtl/>
              </w:rPr>
            </w:pPr>
            <w:r w:rsidRPr="00813AD7">
              <w:rPr>
                <w:rFonts w:hint="cs"/>
                <w:szCs w:val="22"/>
                <w:rtl/>
              </w:rPr>
              <w:t>1) تمایل زیادی برای تحقیق در زمینه کارآفرینی و رسانه ایجاد شده است، 2) تحقیقات کنونی کارآفرینی در صنعت رسانه توزیع نامتقارنی دارد به نحوی که بیشتر تحقیقات به سمت روزنامه، فیلم و موسیقی انجام شده‌اند و نوآوری و کسب و کارهای خانوادگی نیز به شدت مورد علاقه محققان قرار گرفته‌اند، 3) تلاشهای کمی در زمینه شناخت تأثیر رسانه روی پدیده کارآفرینی صورت گرفته است.</w:t>
            </w:r>
          </w:p>
        </w:tc>
      </w:tr>
      <w:tr w:rsidR="00A42367" w:rsidRPr="00813AD7" w:rsidTr="00A50EDD">
        <w:tc>
          <w:tcPr>
            <w:tcW w:w="1483" w:type="dxa"/>
          </w:tcPr>
          <w:p w:rsidR="00A42367" w:rsidRPr="00813AD7" w:rsidRDefault="00567F99" w:rsidP="00567F99">
            <w:pPr>
              <w:bidi w:val="0"/>
              <w:spacing w:after="0" w:line="240" w:lineRule="auto"/>
              <w:jc w:val="left"/>
              <w:rPr>
                <w:szCs w:val="22"/>
                <w:rtl/>
              </w:rPr>
            </w:pPr>
            <w:r w:rsidRPr="00813AD7">
              <w:rPr>
                <w:rFonts w:hint="cs"/>
                <w:szCs w:val="22"/>
                <w:rtl/>
              </w:rPr>
              <w:t>هیندل و کلایور (2007)</w:t>
            </w:r>
          </w:p>
        </w:tc>
        <w:tc>
          <w:tcPr>
            <w:tcW w:w="2122" w:type="dxa"/>
          </w:tcPr>
          <w:p w:rsidR="00A42367" w:rsidRPr="00813AD7" w:rsidRDefault="00A42367" w:rsidP="00A50EDD">
            <w:pPr>
              <w:spacing w:after="0" w:line="240" w:lineRule="auto"/>
              <w:jc w:val="left"/>
              <w:rPr>
                <w:szCs w:val="22"/>
                <w:rtl/>
              </w:rPr>
            </w:pPr>
            <w:r w:rsidRPr="00813AD7">
              <w:rPr>
                <w:rFonts w:hint="cs"/>
                <w:szCs w:val="22"/>
                <w:rtl/>
              </w:rPr>
              <w:t>شناسایی تأثیر رسانه‌های جمعی موجود در سطح فرهنگ ملی، روی نرخ کارآفرینی از طریق آزمون سه متغیر: 1) فعالیت جستجوی فرصت، 2) ایجاد شرکت، 3) اداره شرکتهای جوان</w:t>
            </w:r>
          </w:p>
        </w:tc>
        <w:tc>
          <w:tcPr>
            <w:tcW w:w="1843" w:type="dxa"/>
          </w:tcPr>
          <w:p w:rsidR="00A42367" w:rsidRPr="00813AD7" w:rsidRDefault="00A42367" w:rsidP="00A50EDD">
            <w:pPr>
              <w:spacing w:after="0" w:line="240" w:lineRule="auto"/>
              <w:jc w:val="left"/>
              <w:rPr>
                <w:szCs w:val="22"/>
                <w:rtl/>
              </w:rPr>
            </w:pPr>
            <w:r w:rsidRPr="00813AD7">
              <w:rPr>
                <w:rFonts w:hint="cs"/>
                <w:szCs w:val="22"/>
                <w:rtl/>
              </w:rPr>
              <w:t>آزمون متغیرهای مطرح شده توسط دیده‌بان جهانی کارآفرینی و سنجش همبستگی میان متغیرهای مستقل و وابسته</w:t>
            </w:r>
          </w:p>
        </w:tc>
        <w:tc>
          <w:tcPr>
            <w:tcW w:w="3794" w:type="dxa"/>
          </w:tcPr>
          <w:p w:rsidR="00A42367" w:rsidRPr="00813AD7" w:rsidRDefault="00A42367" w:rsidP="00A50EDD">
            <w:pPr>
              <w:spacing w:after="0" w:line="240" w:lineRule="auto"/>
              <w:jc w:val="left"/>
              <w:rPr>
                <w:szCs w:val="22"/>
                <w:rtl/>
              </w:rPr>
            </w:pPr>
            <w:r w:rsidRPr="00813AD7">
              <w:rPr>
                <w:rFonts w:hint="cs"/>
                <w:szCs w:val="22"/>
                <w:rtl/>
              </w:rPr>
              <w:t>مطرح شدن کارآفرینی در سطح رسانه‌های جمعی با نرخ کارآفرینان نوظهور ارتباطی ندارد، اما در تعداد افرادی که یک کسب و کار جوان را اداره می کنند تأثیر مثبت دارد. همچنین افزایش این موضوع در رسانه سبب توجه افراد جامعه به فرصتهای کارآفرینی می‌شود. این تحقیق اثر تقویت‌گرانه رسانه را مورد تأیید قرار داد.</w:t>
            </w:r>
          </w:p>
        </w:tc>
      </w:tr>
      <w:tr w:rsidR="00A42367" w:rsidRPr="00813AD7" w:rsidTr="00A50EDD">
        <w:tc>
          <w:tcPr>
            <w:tcW w:w="1483" w:type="dxa"/>
          </w:tcPr>
          <w:p w:rsidR="00A42367" w:rsidRPr="00813AD7" w:rsidRDefault="00567F99" w:rsidP="00567F99">
            <w:pPr>
              <w:bidi w:val="0"/>
              <w:spacing w:after="0" w:line="240" w:lineRule="auto"/>
              <w:jc w:val="left"/>
              <w:rPr>
                <w:szCs w:val="22"/>
              </w:rPr>
            </w:pPr>
            <w:r w:rsidRPr="00813AD7">
              <w:rPr>
                <w:rFonts w:hint="cs"/>
                <w:szCs w:val="22"/>
                <w:rtl/>
              </w:rPr>
              <w:t>هواگ و کامپین (2005)</w:t>
            </w:r>
          </w:p>
        </w:tc>
        <w:tc>
          <w:tcPr>
            <w:tcW w:w="2122" w:type="dxa"/>
          </w:tcPr>
          <w:p w:rsidR="00A42367" w:rsidRPr="00813AD7" w:rsidRDefault="00A42367" w:rsidP="00A50EDD">
            <w:pPr>
              <w:spacing w:after="0" w:line="240" w:lineRule="auto"/>
              <w:jc w:val="left"/>
              <w:rPr>
                <w:szCs w:val="22"/>
                <w:rtl/>
              </w:rPr>
            </w:pPr>
            <w:r w:rsidRPr="00813AD7">
              <w:rPr>
                <w:rFonts w:hint="cs"/>
                <w:szCs w:val="22"/>
                <w:rtl/>
              </w:rPr>
              <w:t>شناسایی ویژگی «پیوند فرصت-فرد» به عنوان یک ویژگی انحصاری کارآفرینان رسانه‌ای</w:t>
            </w:r>
          </w:p>
        </w:tc>
        <w:tc>
          <w:tcPr>
            <w:tcW w:w="1843" w:type="dxa"/>
          </w:tcPr>
          <w:p w:rsidR="00A42367" w:rsidRPr="00813AD7" w:rsidRDefault="00A42367" w:rsidP="00A50EDD">
            <w:pPr>
              <w:spacing w:after="0" w:line="240" w:lineRule="auto"/>
              <w:jc w:val="left"/>
              <w:rPr>
                <w:szCs w:val="22"/>
                <w:rtl/>
              </w:rPr>
            </w:pPr>
            <w:r w:rsidRPr="00813AD7">
              <w:rPr>
                <w:rFonts w:hint="cs"/>
                <w:szCs w:val="22"/>
                <w:rtl/>
              </w:rPr>
              <w:t>تحقیق داده بنیاد با استفاده از مصاحبه با چهارده کارآفرین رسانه‌ای</w:t>
            </w:r>
          </w:p>
        </w:tc>
        <w:tc>
          <w:tcPr>
            <w:tcW w:w="3794" w:type="dxa"/>
          </w:tcPr>
          <w:p w:rsidR="00A42367" w:rsidRPr="00813AD7" w:rsidRDefault="00A42367" w:rsidP="00A50EDD">
            <w:pPr>
              <w:spacing w:after="0" w:line="240" w:lineRule="auto"/>
              <w:jc w:val="left"/>
              <w:rPr>
                <w:szCs w:val="22"/>
                <w:rtl/>
              </w:rPr>
            </w:pPr>
            <w:r w:rsidRPr="00813AD7">
              <w:rPr>
                <w:rFonts w:hint="cs"/>
                <w:szCs w:val="22"/>
                <w:rtl/>
              </w:rPr>
              <w:t>کارآفرینان رسانه‌ای می‌توانند به دو گروه مروج و تاجر دسته بندی شوند که اولی سبب گسترش کارآفرینی رسانه‌ای در میان افراد دیگر می‌شوند و دومی خود چنین شرکتهایی را ایجاد می‌کنند.</w:t>
            </w:r>
          </w:p>
        </w:tc>
      </w:tr>
      <w:tr w:rsidR="00A42367" w:rsidRPr="00813AD7" w:rsidTr="00A50EDD">
        <w:tc>
          <w:tcPr>
            <w:tcW w:w="1483" w:type="dxa"/>
          </w:tcPr>
          <w:p w:rsidR="00A42367" w:rsidRPr="00813AD7" w:rsidRDefault="00567F99" w:rsidP="00567F99">
            <w:pPr>
              <w:bidi w:val="0"/>
              <w:spacing w:after="0" w:line="240" w:lineRule="auto"/>
              <w:jc w:val="left"/>
              <w:rPr>
                <w:szCs w:val="22"/>
              </w:rPr>
            </w:pPr>
            <w:r w:rsidRPr="00813AD7">
              <w:rPr>
                <w:rFonts w:hint="cs"/>
                <w:szCs w:val="22"/>
                <w:rtl/>
              </w:rPr>
              <w:t>برتولد و همکاران (2007)</w:t>
            </w:r>
          </w:p>
        </w:tc>
        <w:tc>
          <w:tcPr>
            <w:tcW w:w="2122" w:type="dxa"/>
          </w:tcPr>
          <w:p w:rsidR="00A42367" w:rsidRPr="00813AD7" w:rsidRDefault="00A42367" w:rsidP="00A50EDD">
            <w:pPr>
              <w:spacing w:after="0" w:line="240" w:lineRule="auto"/>
              <w:jc w:val="left"/>
              <w:rPr>
                <w:szCs w:val="22"/>
                <w:rtl/>
              </w:rPr>
            </w:pPr>
            <w:r w:rsidRPr="00813AD7">
              <w:rPr>
                <w:rFonts w:hint="cs"/>
                <w:szCs w:val="22"/>
                <w:rtl/>
              </w:rPr>
              <w:t>شناسایی ویژگیهای شرکتهای اینترنتی کاربر محور و عوامل موفقیت آنها</w:t>
            </w:r>
          </w:p>
        </w:tc>
        <w:tc>
          <w:tcPr>
            <w:tcW w:w="1843" w:type="dxa"/>
          </w:tcPr>
          <w:p w:rsidR="00A42367" w:rsidRPr="00813AD7" w:rsidRDefault="00A42367" w:rsidP="00A50EDD">
            <w:pPr>
              <w:spacing w:after="0" w:line="240" w:lineRule="auto"/>
              <w:jc w:val="left"/>
              <w:rPr>
                <w:szCs w:val="22"/>
                <w:rtl/>
              </w:rPr>
            </w:pPr>
            <w:r w:rsidRPr="00813AD7">
              <w:rPr>
                <w:rFonts w:hint="cs"/>
                <w:szCs w:val="22"/>
                <w:rtl/>
              </w:rPr>
              <w:t>مورد کاوی به همراه تحلیل صنعت</w:t>
            </w:r>
          </w:p>
        </w:tc>
        <w:tc>
          <w:tcPr>
            <w:tcW w:w="3794" w:type="dxa"/>
          </w:tcPr>
          <w:p w:rsidR="00A42367" w:rsidRPr="00813AD7" w:rsidRDefault="00A42367" w:rsidP="00A50EDD">
            <w:pPr>
              <w:spacing w:after="0" w:line="240" w:lineRule="auto"/>
              <w:jc w:val="left"/>
              <w:rPr>
                <w:szCs w:val="22"/>
                <w:rtl/>
              </w:rPr>
            </w:pPr>
            <w:r w:rsidRPr="00813AD7">
              <w:rPr>
                <w:rFonts w:hint="cs"/>
                <w:szCs w:val="22"/>
                <w:rtl/>
              </w:rPr>
              <w:t>این شرکتها شامل سه ویژگی هستند: 1) بر محتوای توزیع شده توسط کاربران مبتنی هستند، 2) یک اجتماع متعامل را شکل می‌دهند، 3) تأثیر شبکه‌ای میان آن برقرار است که منجر به ایجاد موج جدید کارآفرینی می‌شود.</w:t>
            </w:r>
          </w:p>
        </w:tc>
      </w:tr>
    </w:tbl>
    <w:p w:rsidR="00A42367" w:rsidRPr="00813AD7" w:rsidRDefault="00DF4625" w:rsidP="00DF08D6">
      <w:pPr>
        <w:pStyle w:val="Heading1"/>
        <w:rPr>
          <w:rtl/>
        </w:rPr>
      </w:pPr>
      <w:bookmarkStart w:id="221" w:name="_Toc332190355"/>
      <w:r w:rsidRPr="00813AD7">
        <w:rPr>
          <w:rFonts w:hint="cs"/>
          <w:rtl/>
        </w:rPr>
        <w:lastRenderedPageBreak/>
        <w:t>2-</w:t>
      </w:r>
      <w:r w:rsidR="00DF08D6" w:rsidRPr="00813AD7">
        <w:rPr>
          <w:rFonts w:hint="cs"/>
          <w:rtl/>
        </w:rPr>
        <w:t>7</w:t>
      </w:r>
      <w:r w:rsidRPr="00813AD7">
        <w:rPr>
          <w:rFonts w:hint="cs"/>
          <w:rtl/>
        </w:rPr>
        <w:t xml:space="preserve">- </w:t>
      </w:r>
      <w:r w:rsidR="00A42367" w:rsidRPr="00813AD7">
        <w:rPr>
          <w:rFonts w:hint="cs"/>
          <w:rtl/>
        </w:rPr>
        <w:t>مرور گزارش‌های کارآفرینان رسانه‌ای</w:t>
      </w:r>
      <w:bookmarkEnd w:id="221"/>
    </w:p>
    <w:p w:rsidR="00DF4625" w:rsidRPr="00813AD7" w:rsidRDefault="00DF4625" w:rsidP="00DF4625">
      <w:pPr>
        <w:rPr>
          <w:rtl/>
        </w:rPr>
      </w:pPr>
      <w:r w:rsidRPr="00813AD7">
        <w:rPr>
          <w:rFonts w:hint="cs"/>
          <w:rtl/>
        </w:rPr>
        <w:t>جستجوی اطلاعات و منابع پژوهشی در مورد کارآفرینان رسانه‌ای، سبب یافتن گزارش‌هایی از مصاحبه با کارآفرینان رسانه‌ای گردید که مطالبی که آنان ابراز داشته‌اند در زمینه موضوع پژوهش یافته‌های باارزشی را فراهم می‌کند. نظر به اینکه این مطالب نیز بخشی از دانش موجود در زمینه کارآفرینی رسانه‌ای را تشکیل می‌دهند، در این بخش به بررسی این گزارش‌ها می‌پردازیم.</w:t>
      </w:r>
    </w:p>
    <w:p w:rsidR="00A42367" w:rsidRPr="00813AD7" w:rsidRDefault="00A90CFF" w:rsidP="00DF08D6">
      <w:pPr>
        <w:rPr>
          <w:i/>
          <w:iCs/>
          <w:rtl/>
        </w:rPr>
      </w:pPr>
      <w:r w:rsidRPr="00813AD7">
        <w:rPr>
          <w:rFonts w:hint="cs"/>
          <w:i/>
          <w:iCs/>
          <w:rtl/>
        </w:rPr>
        <w:t>2-</w:t>
      </w:r>
      <w:r w:rsidR="00DF08D6" w:rsidRPr="00813AD7">
        <w:rPr>
          <w:rFonts w:hint="cs"/>
          <w:i/>
          <w:iCs/>
          <w:rtl/>
        </w:rPr>
        <w:t>7</w:t>
      </w:r>
      <w:r w:rsidRPr="00813AD7">
        <w:rPr>
          <w:rFonts w:hint="cs"/>
          <w:i/>
          <w:iCs/>
          <w:rtl/>
        </w:rPr>
        <w:t xml:space="preserve">-1- </w:t>
      </w:r>
      <w:r w:rsidR="00A42367" w:rsidRPr="00813AD7">
        <w:rPr>
          <w:rFonts w:hint="cs"/>
          <w:i/>
          <w:iCs/>
          <w:rtl/>
        </w:rPr>
        <w:t>تیلر برول</w:t>
      </w:r>
    </w:p>
    <w:p w:rsidR="00A42367" w:rsidRPr="00813AD7" w:rsidRDefault="00A42367" w:rsidP="00F37B14">
      <w:pPr>
        <w:rPr>
          <w:rtl/>
        </w:rPr>
      </w:pPr>
      <w:r w:rsidRPr="00813AD7">
        <w:rPr>
          <w:rFonts w:hint="cs"/>
          <w:rtl/>
        </w:rPr>
        <w:t>تیلر برول</w:t>
      </w:r>
      <w:r w:rsidRPr="00813AD7">
        <w:rPr>
          <w:rStyle w:val="FootnoteReference"/>
          <w:rtl/>
        </w:rPr>
        <w:footnoteReference w:id="46"/>
      </w:r>
      <w:r w:rsidRPr="00813AD7">
        <w:rPr>
          <w:rFonts w:hint="cs"/>
          <w:rtl/>
        </w:rPr>
        <w:t xml:space="preserve"> یک کارآفرین سریالی در صنعت رسانه است که سه شرکت کارآفرین رسانه‌ای به راه انداخته است. مجله پیکتت مصاحبه‌ای با او انجام داده که نکات مهم آن در رابطه با پژوهش جاری به شرح زیر است: پس از دو سال از راه‌اندازی نخستین مجله‌اش، برول آن را به شرکت تایم وارنر فروخت و علی‌رغم فروش آن، سمت سردبیری خود را در آن حفظ کرد و سبب شد به حدی از همکاری با آن شرکت بزرگ بیاموزد که خود را دارای مدرک </w:t>
      </w:r>
      <w:r w:rsidRPr="00813AD7">
        <w:t>MBA</w:t>
      </w:r>
      <w:r w:rsidRPr="00813AD7">
        <w:rPr>
          <w:rFonts w:hint="cs"/>
          <w:rtl/>
        </w:rPr>
        <w:t xml:space="preserve"> از تایم وارنر عنوان کند. این تصمیم برول را متفاوت از کارآفرینانی می‌سازد که از دست دادن کنترل کسب و کاری را که ایجاد کرده‌اند دشوار می‌خوانند. خود او معتقد است که این تصمیمش برپایه یک منطق کسب و کار بوده است: در حالیکه راه‌اندازی مجله بسیار موفقیت‌آمیز بوده است، او فرصت رشد کسب و کار را با استفاده از تخصص بازاریابی و توزیع شرکت بزرگی که با آن شریک می‌شود را دریافته است. </w:t>
      </w:r>
      <w:r w:rsidR="00F37B14" w:rsidRPr="00813AD7">
        <w:rPr>
          <w:rFonts w:hint="cs"/>
          <w:rtl/>
        </w:rPr>
        <w:t>او رمز موفقیت خود را احساس به کار</w:t>
      </w:r>
      <w:r w:rsidR="00F37B14" w:rsidRPr="00813AD7">
        <w:rPr>
          <w:rStyle w:val="FootnoteReference"/>
          <w:rtl/>
        </w:rPr>
        <w:footnoteReference w:id="47"/>
      </w:r>
      <w:r w:rsidR="00F37B14" w:rsidRPr="00813AD7">
        <w:rPr>
          <w:rFonts w:hint="cs"/>
          <w:rtl/>
        </w:rPr>
        <w:t xml:space="preserve"> عنوان می‌کند.</w:t>
      </w:r>
    </w:p>
    <w:p w:rsidR="00A42367" w:rsidRPr="00813AD7" w:rsidRDefault="00A42367" w:rsidP="00A42367">
      <w:pPr>
        <w:rPr>
          <w:rtl/>
        </w:rPr>
      </w:pPr>
      <w:r w:rsidRPr="00813AD7">
        <w:rPr>
          <w:rFonts w:hint="cs"/>
          <w:rtl/>
        </w:rPr>
        <w:t xml:space="preserve">او مهمترین بخش حس کارآفرینانه خود را تمایل به ارائه یک محصول کامل ذکر می کند، فازغ از اینکه این محصول مجله باشد، یا هر نوع قالب دیگری. چنین امری سبب شد که او در 2007 مجددأ مجله دیگری را راه‌اندازی کند، مجله‌ای با تحلیل‌های خلاصه و مفید از مسائل جهانی، فرهنگی و کسب و کار، با بازار هدف خوانندگان بین‌المللی که معمولأ در حال سفر و ارتباط هستند. او در حال حاضر با 15 سال سابقه از زمان راه انداختن نخستین فعالیت کارآفرینانه خود، بیش از 100 کارمند دارد و شبکه بین‌المللی ارتباطات خود را از لندن، نیویورک، توکیو زوریخ و هنگ‌کنگ گسترش داده است. او همچنین خود را دارای یک حس قوی </w:t>
      </w:r>
      <w:r w:rsidRPr="00813AD7">
        <w:rPr>
          <w:rFonts w:hint="cs"/>
          <w:i/>
          <w:iCs/>
          <w:rtl/>
        </w:rPr>
        <w:t>فرصت‌شناسی</w:t>
      </w:r>
      <w:r w:rsidRPr="00813AD7">
        <w:rPr>
          <w:rStyle w:val="FootnoteReference"/>
          <w:rtl/>
        </w:rPr>
        <w:footnoteReference w:id="48"/>
      </w:r>
      <w:r w:rsidRPr="00813AD7">
        <w:rPr>
          <w:rFonts w:hint="cs"/>
          <w:rtl/>
        </w:rPr>
        <w:t xml:space="preserve"> می‌داند، یعنی درک اینکه چه زمانی باید از یک فرصت استفاده کند و چه زمانی </w:t>
      </w:r>
      <w:r w:rsidRPr="00813AD7">
        <w:rPr>
          <w:rFonts w:hint="cs"/>
          <w:rtl/>
        </w:rPr>
        <w:lastRenderedPageBreak/>
        <w:t xml:space="preserve">باید از آن صرف‌نظر کند. او می‌گوید که </w:t>
      </w:r>
      <w:r w:rsidRPr="00813AD7">
        <w:rPr>
          <w:rFonts w:hint="cs"/>
          <w:i/>
          <w:iCs/>
          <w:rtl/>
        </w:rPr>
        <w:t>ترس از شکست</w:t>
      </w:r>
      <w:r w:rsidRPr="00813AD7">
        <w:rPr>
          <w:rFonts w:hint="cs"/>
          <w:rtl/>
        </w:rPr>
        <w:t xml:space="preserve"> یک پیش‌نیاز الزامی برای هر کارآفرین موفق است. علاوه بر این و در حالی که این ترس معمولأ یک انگیزه قوی برای سختکوشی کارآفرینان است، برول بر این باور است که موفقیت او تحت تأثیر یک عامل مهم دیگری نیز است و آن احساس است. </w:t>
      </w:r>
      <w:r w:rsidRPr="00813AD7">
        <w:rPr>
          <w:rFonts w:hint="cs"/>
          <w:i/>
          <w:iCs/>
          <w:rtl/>
        </w:rPr>
        <w:t>احساس خاص او به محصول نهایی</w:t>
      </w:r>
      <w:r w:rsidRPr="00813AD7">
        <w:rPr>
          <w:rFonts w:hint="cs"/>
          <w:rtl/>
        </w:rPr>
        <w:t xml:space="preserve"> به او به حدی انرژی می‌دهد که همکاران، مشتریان و سرمایه‌گذاران را نیز به تحسین وا می‌دارد. برای مثال همکاران او در مجله ذهنیت عملگرای او را خوشایند می‌دانند و بسیاری از آنان از زمان تأسیس مجله در آنجا کار می‌کنند. کسانی نیز که از مجله جدا شده‌اند، تمایل داشته‌اند که خود کسب و کار راه بندازند تا اینکه برای دیگری کار کنند. از نظر او کیفیت یک موضوع دائمی برای یک کارآفرین رسانه‌ای است و در شرایطی که در صنایع دیگر می‌توان با راهبرد رهبری هزینه و تمرکز بر قیمت پایینتر رقابت کرد، فرهنگ تجاری تمرکز بر «قیمت، قیمت، قیمت» که او آن را آمریکایی می خواند، در صنعت رسانه نمی‌تواند سبب رقابت شود و </w:t>
      </w:r>
      <w:r w:rsidRPr="00813AD7">
        <w:rPr>
          <w:rFonts w:hint="cs"/>
          <w:i/>
          <w:iCs/>
          <w:rtl/>
        </w:rPr>
        <w:t>این صنعت عمومأ بر کیفیت</w:t>
      </w:r>
      <w:r w:rsidRPr="00813AD7">
        <w:rPr>
          <w:rFonts w:hint="cs"/>
          <w:rtl/>
        </w:rPr>
        <w:t xml:space="preserve"> مبتنی است. از دید او کیفیت یک معیار همیشگی است.</w:t>
      </w:r>
      <w:r w:rsidR="00C47B3F" w:rsidRPr="00813AD7">
        <w:rPr>
          <w:rFonts w:hint="cs"/>
          <w:rtl/>
        </w:rPr>
        <w:t xml:space="preserve"> یک ویژگی کارآفرین رسانه‌ای داشتن بصیرت</w:t>
      </w:r>
      <w:r w:rsidR="00C47B3F" w:rsidRPr="00813AD7">
        <w:rPr>
          <w:rStyle w:val="FootnoteReference"/>
          <w:rtl/>
        </w:rPr>
        <w:footnoteReference w:id="49"/>
      </w:r>
      <w:r w:rsidR="00C47B3F" w:rsidRPr="00813AD7">
        <w:rPr>
          <w:rFonts w:hint="cs"/>
          <w:rtl/>
        </w:rPr>
        <w:t xml:space="preserve"> است.</w:t>
      </w:r>
    </w:p>
    <w:p w:rsidR="00A42367" w:rsidRPr="00813AD7" w:rsidRDefault="00A42367" w:rsidP="00A42367">
      <w:pPr>
        <w:rPr>
          <w:rtl/>
        </w:rPr>
      </w:pPr>
      <w:r w:rsidRPr="00813AD7">
        <w:rPr>
          <w:rFonts w:hint="cs"/>
          <w:rtl/>
        </w:rPr>
        <w:t xml:space="preserve">نکته بسیار پر اهمیت در مورد برول به عنوان یک کارآفرینی رسانه‌ای، </w:t>
      </w:r>
      <w:r w:rsidRPr="00813AD7">
        <w:rPr>
          <w:rFonts w:hint="cs"/>
          <w:i/>
          <w:iCs/>
          <w:rtl/>
        </w:rPr>
        <w:t>مهارت تیم‌سازی</w:t>
      </w:r>
      <w:r w:rsidRPr="00813AD7">
        <w:rPr>
          <w:rFonts w:hint="cs"/>
          <w:rtl/>
        </w:rPr>
        <w:t xml:space="preserve"> و مدیریت افراد او است. در حالیکه موفقیت او نشان‌دهنده بصیرت فردی است، نشانه این است که او را یک تیم تیزهوش و توانا احاطه کرده است. او افراد را براساس قابلیت‌هایشان استخدام می‌کند نه بر اساس دستاوردهای گذشته و سوابقشان. سبک مدیریت او در طول زمان متحول شده است. او بیشتر تفویض اختیار می کند، این تصمیمی است که خود او آن را بخشی از منحنی یادگیری کارآفرین می‌خواند.</w:t>
      </w:r>
    </w:p>
    <w:p w:rsidR="00A42367" w:rsidRPr="00813AD7" w:rsidRDefault="00A42367" w:rsidP="00DF4625">
      <w:pPr>
        <w:rPr>
          <w:rtl/>
        </w:rPr>
      </w:pPr>
      <w:r w:rsidRPr="00813AD7">
        <w:rPr>
          <w:rFonts w:hint="cs"/>
          <w:rtl/>
        </w:rPr>
        <w:t>اگرچه او به طور دقیقی مسائل حیاتی همچون جریان نقدینگی، هزینه‌ها، حفظ مشتری و فرصت‌های تازه را تحت نظر دارد، او مسئولیت اصلی اداره روزمره این مسائل را به مدیر مالی خود و سایر اعضای هیئت مدیره واگذار کرده است. این امر او را قادر می‌سازد که یک گام به عقب بردارد و یک نگاه کلی بر راهبردهای شرکت و جهتی که در حال طی شدن است بیندازد. همچنین چنین امری به این معناست که او برای کشف هم‌افزایی آزاد است و می تواند فرصت‌های جدیدی را کشف و بررسی کند.</w:t>
      </w:r>
    </w:p>
    <w:p w:rsidR="00A42367" w:rsidRPr="00813AD7" w:rsidRDefault="00A42367" w:rsidP="00A42367">
      <w:pPr>
        <w:rPr>
          <w:rtl/>
        </w:rPr>
      </w:pPr>
      <w:r w:rsidRPr="00813AD7">
        <w:rPr>
          <w:rFonts w:hint="cs"/>
          <w:rtl/>
        </w:rPr>
        <w:t xml:space="preserve">برول پنج نکته کلیدی را برای موفقیت کارآفرینان رسانه‌ای ضروری عنوان می‌کند: 1) هرگز قدرت اولین تأثیرگذاری را دستکم نگیرید. کیفیت وب‌سایت، کیفیت ظاهری، و شیوه پاسخگویی شما این تأثیرگذاری را </w:t>
      </w:r>
      <w:r w:rsidRPr="00813AD7">
        <w:rPr>
          <w:rFonts w:hint="cs"/>
          <w:rtl/>
        </w:rPr>
        <w:lastRenderedPageBreak/>
        <w:t>فراهم می‌کند. 2) افراد را براساس پتانسیل و توانایی‌شان استخدام کنید، نه براساس سمت‌ها و مشاغلی که تا کنون داشته‌اند، 3) روی یک محیط کاری خوشایند سرمایه‌گذاری کنید. این امر برای حفظ و رضایت کارکنانتان ضروری است و بخشی از هویت شرکت می‌شود. 4) هنگام کاهش هزینه‌ها اول از همه بر کاهش هزینه‌های مسافرتی توجه نکنید. کسب و کار موفق برپایه همیشه در جلوی چشم مشتریان بودن است و این کار با مسافرت امکان‌پذیر می‌شود. 5) تلاش در ارتباط مستمر و تأثیرگذار داشته باشد. ارتباط رودرروی الهام‌بخش بهتر از ایمیل است.</w:t>
      </w:r>
    </w:p>
    <w:p w:rsidR="00A42367" w:rsidRPr="00813AD7" w:rsidRDefault="00A90CFF" w:rsidP="00DF08D6">
      <w:pPr>
        <w:rPr>
          <w:b/>
          <w:bCs/>
          <w:i/>
          <w:iCs/>
          <w:rtl/>
        </w:rPr>
      </w:pPr>
      <w:r w:rsidRPr="00813AD7">
        <w:rPr>
          <w:rFonts w:hint="cs"/>
          <w:b/>
          <w:bCs/>
          <w:i/>
          <w:iCs/>
          <w:rtl/>
        </w:rPr>
        <w:t>2-</w:t>
      </w:r>
      <w:r w:rsidR="00DF08D6" w:rsidRPr="00813AD7">
        <w:rPr>
          <w:rFonts w:hint="cs"/>
          <w:b/>
          <w:bCs/>
          <w:i/>
          <w:iCs/>
          <w:rtl/>
        </w:rPr>
        <w:t>7</w:t>
      </w:r>
      <w:r w:rsidRPr="00813AD7">
        <w:rPr>
          <w:rFonts w:hint="cs"/>
          <w:b/>
          <w:bCs/>
          <w:i/>
          <w:iCs/>
          <w:rtl/>
        </w:rPr>
        <w:t xml:space="preserve">-2- </w:t>
      </w:r>
      <w:r w:rsidR="00A42367" w:rsidRPr="00813AD7">
        <w:rPr>
          <w:rFonts w:hint="cs"/>
          <w:b/>
          <w:bCs/>
          <w:i/>
          <w:iCs/>
          <w:rtl/>
        </w:rPr>
        <w:t>ژاک آنتوان گرنیون</w:t>
      </w:r>
    </w:p>
    <w:p w:rsidR="00A42367" w:rsidRPr="00813AD7" w:rsidRDefault="00A42367" w:rsidP="00A55B57">
      <w:pPr>
        <w:rPr>
          <w:rtl/>
        </w:rPr>
      </w:pPr>
      <w:r w:rsidRPr="00813AD7">
        <w:rPr>
          <w:rFonts w:hint="cs"/>
          <w:rtl/>
        </w:rPr>
        <w:t>ژاک آنتوان گرنیون یکی از معتبرترین و پرسابقه‌ترین کارآفرین اینترنتی است. شرکت اینترنتی او به نزدیک یک میلیارد یورو در سال رسیده است. او معتقد است پیش‌بینی روندهای آینده بازار رمز موفقیت در حوزه کارآفرینی در رسانه‌های دیجیتال است. او معتقد است که تعهد او به گسترش کسب و کار در آینده چیزی است که او را از کارآفرینان کوتاه-مدت نگری که کسب و کاری را بنا می‌کنند، آن را می‌فرشند و سپس به دنبال ایده‌ای دیگر می‌روند، متفاوت می‌سازد. او معتقد است که به جای پیگیری فرصت‌های متعدد، بر بهبود کیفیت محصول خود تأکید می‌‌کند که سپس رشد پایدار می‌شوند.</w:t>
      </w:r>
      <w:r w:rsidR="00A55B57" w:rsidRPr="00813AD7">
        <w:rPr>
          <w:rFonts w:hint="cs"/>
          <w:rtl/>
        </w:rPr>
        <w:t xml:space="preserve"> </w:t>
      </w:r>
      <w:r w:rsidRPr="00813AD7">
        <w:rPr>
          <w:rFonts w:hint="cs"/>
          <w:rtl/>
        </w:rPr>
        <w:t xml:space="preserve">در شرایطی که مصرف‌کنندگان می‌توانند در هر سایت اینترنتی و با گردش موس خرید خود را انجام دهند، گرنیون معتقد است که ارائه خدمات عالی تنها راه بقا است. او برای اینکه همیشه در بالاترین رتبه خدماتدهی قرار بگیرد، سرمایه گذاری در این راه را یک امر اجتناب ناپذیر می‌داند. در شرایطی که معمولأ هزینه‌های راه‌اندازی شرکت آنلاین کم است، او پذیرفته است که رشد کردن و پیشتاز رقابت بودن نیازمند سرمایه‌گذار و هزینه کردن است. </w:t>
      </w:r>
    </w:p>
    <w:p w:rsidR="00BC64BD" w:rsidRPr="00813AD7" w:rsidRDefault="00A42367" w:rsidP="00BC64BD">
      <w:pPr>
        <w:rPr>
          <w:rtl/>
        </w:rPr>
      </w:pPr>
      <w:r w:rsidRPr="00813AD7">
        <w:rPr>
          <w:rFonts w:hint="cs"/>
          <w:rtl/>
        </w:rPr>
        <w:t xml:space="preserve">او کارآفرین را شخص می داند که به چیزی از زاویه جدیدی نگاه می‌کند و می‌گوید که این امر را می‌توان از زاویه دیگری دید و از شیوه متفاوتی انجام داد. او می‌گوید دیدن یک مشکل از زاویه متفاوت چیزی است که کارآفرین را از رهبران کسب و کارهای دیگر متمایز می‌سازد. </w:t>
      </w:r>
      <w:r w:rsidR="00A55B57" w:rsidRPr="00813AD7">
        <w:rPr>
          <w:rFonts w:hint="cs"/>
          <w:rtl/>
        </w:rPr>
        <w:t xml:space="preserve">او </w:t>
      </w:r>
      <w:r w:rsidRPr="00813AD7">
        <w:rPr>
          <w:rFonts w:hint="cs"/>
          <w:rtl/>
        </w:rPr>
        <w:t xml:space="preserve">یک ویژگی دیگر کارآفرین خوب </w:t>
      </w:r>
      <w:r w:rsidR="00A55B57" w:rsidRPr="00813AD7">
        <w:rPr>
          <w:rFonts w:hint="cs"/>
          <w:rtl/>
        </w:rPr>
        <w:t xml:space="preserve">را در </w:t>
      </w:r>
      <w:r w:rsidRPr="00813AD7">
        <w:rPr>
          <w:rFonts w:hint="cs"/>
          <w:rtl/>
        </w:rPr>
        <w:t xml:space="preserve">توانایی پیش بینی روندهای آینده جامعه </w:t>
      </w:r>
      <w:r w:rsidR="00A55B57" w:rsidRPr="00813AD7">
        <w:rPr>
          <w:rFonts w:hint="cs"/>
          <w:rtl/>
        </w:rPr>
        <w:t xml:space="preserve">بیان می‌کند. </w:t>
      </w:r>
      <w:r w:rsidRPr="00813AD7">
        <w:rPr>
          <w:rFonts w:hint="cs"/>
          <w:rtl/>
        </w:rPr>
        <w:t xml:space="preserve">او که در دهه 80 وارد کسب و کار شد، می‌گوید که بر روی </w:t>
      </w:r>
      <w:r w:rsidR="00BC64BD" w:rsidRPr="00813AD7">
        <w:rPr>
          <w:rFonts w:hint="cs"/>
          <w:rtl/>
        </w:rPr>
        <w:t>«</w:t>
      </w:r>
      <w:r w:rsidRPr="00813AD7">
        <w:rPr>
          <w:rFonts w:hint="cs"/>
          <w:rtl/>
        </w:rPr>
        <w:t>تماشا کردن</w:t>
      </w:r>
      <w:r w:rsidR="00BC64BD" w:rsidRPr="00813AD7">
        <w:rPr>
          <w:rFonts w:hint="cs"/>
          <w:rtl/>
        </w:rPr>
        <w:t>»</w:t>
      </w:r>
      <w:r w:rsidRPr="00813AD7">
        <w:rPr>
          <w:rFonts w:hint="cs"/>
          <w:rtl/>
        </w:rPr>
        <w:t xml:space="preserve"> سرمایه‌گذاری کرده است</w:t>
      </w:r>
      <w:r w:rsidR="00BC64BD" w:rsidRPr="00813AD7">
        <w:rPr>
          <w:rFonts w:hint="cs"/>
          <w:rtl/>
        </w:rPr>
        <w:t xml:space="preserve"> یعنی</w:t>
      </w:r>
      <w:r w:rsidRPr="00813AD7">
        <w:rPr>
          <w:rFonts w:hint="cs"/>
          <w:rtl/>
        </w:rPr>
        <w:t xml:space="preserve"> </w:t>
      </w:r>
      <w:r w:rsidR="00BC64BD" w:rsidRPr="00813AD7">
        <w:rPr>
          <w:rFonts w:hint="cs"/>
          <w:rtl/>
        </w:rPr>
        <w:t xml:space="preserve">زمانی </w:t>
      </w:r>
      <w:r w:rsidRPr="00813AD7">
        <w:rPr>
          <w:rFonts w:hint="cs"/>
          <w:rtl/>
        </w:rPr>
        <w:t>که دید افراد مد</w:t>
      </w:r>
      <w:r w:rsidR="00BC64BD" w:rsidRPr="00813AD7">
        <w:rPr>
          <w:rFonts w:hint="cs"/>
          <w:rtl/>
        </w:rPr>
        <w:t>ت</w:t>
      </w:r>
      <w:r w:rsidRPr="00813AD7">
        <w:rPr>
          <w:rFonts w:hint="cs"/>
          <w:rtl/>
        </w:rPr>
        <w:t xml:space="preserve"> زمان بیشتری را پای کامپیوترهای خود می‌گذرانند، دریافت که به زودی تقاضا برای خریدهای آنلاین افزایش خواهد یافت. </w:t>
      </w:r>
    </w:p>
    <w:p w:rsidR="00BC64BD" w:rsidRPr="00813AD7" w:rsidRDefault="00A42367" w:rsidP="00BC64BD">
      <w:pPr>
        <w:rPr>
          <w:rtl/>
        </w:rPr>
      </w:pPr>
      <w:r w:rsidRPr="00813AD7">
        <w:rPr>
          <w:rFonts w:hint="cs"/>
          <w:rtl/>
        </w:rPr>
        <w:lastRenderedPageBreak/>
        <w:t xml:space="preserve">او </w:t>
      </w:r>
      <w:r w:rsidR="00BC64BD" w:rsidRPr="00813AD7">
        <w:rPr>
          <w:rFonts w:hint="cs"/>
          <w:rtl/>
        </w:rPr>
        <w:t xml:space="preserve">معتقد است </w:t>
      </w:r>
      <w:r w:rsidRPr="00813AD7">
        <w:rPr>
          <w:rFonts w:hint="cs"/>
          <w:rtl/>
        </w:rPr>
        <w:t xml:space="preserve">کسب و کار در ارتباط با هر محصولی که باشد، آغاز کردن آن در هنگامه جوانی سبب </w:t>
      </w:r>
      <w:r w:rsidR="00BC64BD" w:rsidRPr="00813AD7">
        <w:rPr>
          <w:rFonts w:hint="cs"/>
          <w:rtl/>
        </w:rPr>
        <w:t xml:space="preserve">احتمال بیشتری از </w:t>
      </w:r>
      <w:r w:rsidRPr="00813AD7">
        <w:rPr>
          <w:rFonts w:hint="cs"/>
          <w:rtl/>
        </w:rPr>
        <w:t>پیروزی می‌شود</w:t>
      </w:r>
      <w:r w:rsidR="00BC64BD" w:rsidRPr="00813AD7">
        <w:rPr>
          <w:rFonts w:hint="cs"/>
          <w:rtl/>
        </w:rPr>
        <w:t xml:space="preserve"> زیرا</w:t>
      </w:r>
      <w:r w:rsidRPr="00813AD7">
        <w:rPr>
          <w:rFonts w:hint="cs"/>
          <w:rtl/>
        </w:rPr>
        <w:t xml:space="preserve"> هنگام سالخوردگی انسان محافظه‌کارتر می‌شود و دشوارتر ریسک راه انداختن یک کسب و کار را می‌پذیرد. </w:t>
      </w:r>
      <w:r w:rsidR="00BC64BD" w:rsidRPr="00813AD7">
        <w:rPr>
          <w:rFonts w:hint="cs"/>
          <w:rtl/>
        </w:rPr>
        <w:t>با این حال</w:t>
      </w:r>
      <w:r w:rsidRPr="00813AD7">
        <w:rPr>
          <w:rFonts w:hint="cs"/>
          <w:rtl/>
        </w:rPr>
        <w:t xml:space="preserve"> اگر اشتیاق به موفقیت وجود نداشته باشد، افراد جوان انگیزه‌ای برای راه‌انداختن کسب و کار نخواهند داشت. در جوانی معمولأ پول درآوردن سبب انگزیه برای جوانان می‌شود. از سوی دیگر عوامل شخصی را در کارآفرینی بسیار مهم  </w:t>
      </w:r>
      <w:r w:rsidR="00BC64BD" w:rsidRPr="00813AD7">
        <w:rPr>
          <w:rFonts w:hint="cs"/>
          <w:rtl/>
        </w:rPr>
        <w:t>تلقی می‌کند</w:t>
      </w:r>
      <w:r w:rsidRPr="00813AD7">
        <w:rPr>
          <w:rFonts w:hint="cs"/>
          <w:rtl/>
        </w:rPr>
        <w:t xml:space="preserve">. او مهمترین انگیزه </w:t>
      </w:r>
      <w:r w:rsidR="00BC64BD" w:rsidRPr="00813AD7">
        <w:rPr>
          <w:rFonts w:hint="cs"/>
          <w:rtl/>
        </w:rPr>
        <w:t xml:space="preserve">برای کارآفرین شدن </w:t>
      </w:r>
      <w:r w:rsidRPr="00813AD7">
        <w:rPr>
          <w:rFonts w:hint="cs"/>
          <w:rtl/>
        </w:rPr>
        <w:t xml:space="preserve">خود را </w:t>
      </w:r>
      <w:r w:rsidR="00BC64BD" w:rsidRPr="00813AD7">
        <w:rPr>
          <w:rFonts w:hint="cs"/>
          <w:rtl/>
        </w:rPr>
        <w:t xml:space="preserve">میل به </w:t>
      </w:r>
      <w:r w:rsidRPr="00813AD7">
        <w:rPr>
          <w:rFonts w:hint="cs"/>
          <w:rtl/>
        </w:rPr>
        <w:t xml:space="preserve">آزادی </w:t>
      </w:r>
      <w:r w:rsidR="00BC64BD" w:rsidRPr="00813AD7">
        <w:rPr>
          <w:rFonts w:hint="cs"/>
          <w:rtl/>
        </w:rPr>
        <w:t>بیان کرد</w:t>
      </w:r>
      <w:r w:rsidRPr="00813AD7">
        <w:rPr>
          <w:rFonts w:hint="cs"/>
          <w:rtl/>
        </w:rPr>
        <w:t xml:space="preserve">. او می‌گوید برای من غیرممکن است که برای دیگری کار کنم، زیرا آدم فرمانبرداری نیستم. </w:t>
      </w:r>
      <w:r w:rsidR="00BC64BD" w:rsidRPr="00813AD7">
        <w:rPr>
          <w:rFonts w:hint="cs"/>
          <w:rtl/>
        </w:rPr>
        <w:t xml:space="preserve">نکته دیگر حیاتی برای موفقیت کارآفرین این است که نباید در انتظار کمک دولت باشد. بلکه باید فقط به خودش و تیمش متکی باشد. </w:t>
      </w:r>
    </w:p>
    <w:p w:rsidR="00A42367" w:rsidRPr="00813AD7" w:rsidRDefault="00A42367" w:rsidP="00517377">
      <w:pPr>
        <w:rPr>
          <w:rtl/>
        </w:rPr>
      </w:pPr>
      <w:r w:rsidRPr="00813AD7">
        <w:rPr>
          <w:rFonts w:hint="cs"/>
          <w:rtl/>
        </w:rPr>
        <w:t>ژاک-آنتوان گرانیان</w:t>
      </w:r>
      <w:r w:rsidR="004E1225" w:rsidRPr="00813AD7">
        <w:rPr>
          <w:rFonts w:hint="cs"/>
          <w:rtl/>
        </w:rPr>
        <w:t xml:space="preserve"> </w:t>
      </w:r>
      <w:r w:rsidR="00505AC0" w:rsidRPr="00813AD7">
        <w:rPr>
          <w:rFonts w:hint="cs"/>
          <w:rtl/>
        </w:rPr>
        <w:t xml:space="preserve">در انتهای مصاحبه‌اش </w:t>
      </w:r>
      <w:r w:rsidR="004E1225" w:rsidRPr="00813AD7">
        <w:rPr>
          <w:rFonts w:hint="cs"/>
          <w:rtl/>
        </w:rPr>
        <w:t xml:space="preserve">پنج نکته را به عنوان </w:t>
      </w:r>
      <w:r w:rsidR="00517377" w:rsidRPr="00813AD7">
        <w:rPr>
          <w:rFonts w:hint="cs"/>
          <w:rtl/>
        </w:rPr>
        <w:t>مهمترین نکات در موفقیت کارآفرینان فعال در اینترنت برمی‌شمرد</w:t>
      </w:r>
      <w:r w:rsidRPr="00813AD7">
        <w:rPr>
          <w:rFonts w:hint="cs"/>
          <w:rtl/>
        </w:rPr>
        <w:t>: 1) کیفیت مهمترین چیز است: هم کیفیت محصول و هم کیفیت خدمت‌دهی، 2) پیش‌بینی روندهای بلندمدت در اقتصاد و درک اینکه چگونه افراد در آینده زندگی خواهند کرد، یک عامل بسیار مهم در تعیین شرکت های برنده است، 3) انتخاب افرادی که با شیه اندیشیدن شما منطبق باشند. بدترین خطر ممکن داشتن افراد کلیدی است که به بخشی از فلسفه شرکت شما اعتقاد نداشته باشند، 4) اگر قرار است چیزی انجام شود، خودتان آن را انجام دهید. وقت را در انتظار اینکه کس دیگری بیاید و همه کارها را انجام دهد، تلف نکنید، 5) در انتظار یک ایده خیلی خاص نباشد. کسب و کارهای موفق نتیجه مدت زمان طولانی کار و تلاش هستند.</w:t>
      </w:r>
    </w:p>
    <w:p w:rsidR="00B8797F" w:rsidRPr="00813AD7" w:rsidRDefault="00B8797F" w:rsidP="00DF08D6">
      <w:pPr>
        <w:pStyle w:val="Heading1"/>
        <w:rPr>
          <w:rtl/>
        </w:rPr>
      </w:pPr>
      <w:bookmarkStart w:id="222" w:name="_Toc332190356"/>
      <w:r w:rsidRPr="00813AD7">
        <w:rPr>
          <w:rFonts w:hint="cs"/>
          <w:rtl/>
        </w:rPr>
        <w:t>2-</w:t>
      </w:r>
      <w:r w:rsidR="00DF08D6" w:rsidRPr="00813AD7">
        <w:rPr>
          <w:rFonts w:hint="cs"/>
          <w:rtl/>
        </w:rPr>
        <w:t>8</w:t>
      </w:r>
      <w:r w:rsidRPr="00813AD7">
        <w:rPr>
          <w:rFonts w:hint="cs"/>
          <w:rtl/>
        </w:rPr>
        <w:t xml:space="preserve">- مرور خط مشی‌گذاری رسانه‌ای </w:t>
      </w:r>
      <w:r w:rsidR="00850DE8" w:rsidRPr="00813AD7">
        <w:rPr>
          <w:rFonts w:hint="cs"/>
          <w:rtl/>
        </w:rPr>
        <w:t>و زیرساخت‌های قانونی</w:t>
      </w:r>
      <w:bookmarkEnd w:id="222"/>
    </w:p>
    <w:p w:rsidR="00F1710E" w:rsidRPr="00813AD7" w:rsidRDefault="00F1710E" w:rsidP="00F1710E">
      <w:pPr>
        <w:rPr>
          <w:rtl/>
        </w:rPr>
      </w:pPr>
      <w:r w:rsidRPr="00813AD7">
        <w:rPr>
          <w:rFonts w:hint="cs"/>
          <w:rtl/>
        </w:rPr>
        <w:t xml:space="preserve">در بررسی تحقیقاتی که در زمینه خط‌مشی‌گذاری عمومی در رسانه‌ها منتشر شده‌اند، عمده‌ترین موضوع، دولتی بودن حوزه خط‌مشی‌گذاری و توجیه حضور نقش دولت در این زمینه است. وارد (2008) خط‌مشی‌گذاری رسانه و تلویزیون را به شدت تحت تأثیر دولت و تصویر بزرگی که نظام سیاسی کشور ترسیم کرده است می‌داند. او معتقد است که شرکتهای رسانه‌ای در خلأ فعالیت نمی‌کنند، بلکه آنها در زمینه محیط سیاسی و تاریخی فعالند که بر ماهیت فعالیتهای آنها و ساختارهای صنعت رسانه و تلویزیون تأثیر می‌گذارد و از این رو نظام سیاسی تأثیر قابل توجهی بر صنعت رسانه و عملکرد آن دارد. گراهام (1992) نیز در دفاع از حضور بخش دولتی در حوزه قانونگذاری برای رسانه‌ها بیان می‌کند که دلیل دخالت دولت </w:t>
      </w:r>
      <w:r w:rsidRPr="00813AD7">
        <w:rPr>
          <w:rFonts w:hint="cs"/>
          <w:rtl/>
        </w:rPr>
        <w:lastRenderedPageBreak/>
        <w:t xml:space="preserve">در قانونگذاری برای صنعت تلویزیون در اهداف اجتماعی و مسئولیت اجتماعی رسانه‌ها نهفته است و هدف از آن انتخاب روشی برای تسلط مقررات بخش عمومی بر بازار رسانه به عنوان سازوکاری برای توزیع فراگیر محصولات رسانه‌ای در تنوع لازم و کیفیت مورد نیاز جامعه است. </w:t>
      </w:r>
    </w:p>
    <w:p w:rsidR="00787F68" w:rsidRPr="00813AD7" w:rsidRDefault="00787F68" w:rsidP="00787F68">
      <w:pPr>
        <w:rPr>
          <w:rtl/>
        </w:rPr>
      </w:pPr>
      <w:r w:rsidRPr="00813AD7">
        <w:rPr>
          <w:rFonts w:hint="cs"/>
          <w:rtl/>
        </w:rPr>
        <w:t xml:space="preserve">پل اسمیت (2009) در مقاله‌ای به نام «از حکمرانی تا مدیریت»، به بررسی خط‌مشی دولت بریتانیا در قبال تلویزیون پرداخته است. او در این مقاله اشاره می‌کند که در دو دهه گذشته خط‌مشی دولت بریتانیا در قابل تلویزیون تغییر یافته است و توسعه فنآوریهای پخش دیجیتال منجر به ظهور نظام پیچیده‌تری از خط‌مشی‌گذاری در این کشور شده است که بخشهای جدیدی همچون مالکان، سهامداران رسانه‌ها و مؤسسات سیاسی به این فرایند پیوسته‌اند. اسمیت در این مقاله اشاره می‌کند که سیاست دولت بریتانیا در خط‌مشی جدید خود تغییر از حکمرانی و مالکیت رسانه به سمت اداره کردن و مدیریت رسانه یوده است. </w:t>
      </w:r>
    </w:p>
    <w:p w:rsidR="00787F68" w:rsidRPr="00813AD7" w:rsidRDefault="00787F68" w:rsidP="00787F68">
      <w:pPr>
        <w:rPr>
          <w:rtl/>
        </w:rPr>
      </w:pPr>
      <w:r w:rsidRPr="00813AD7">
        <w:rPr>
          <w:rFonts w:hint="cs"/>
          <w:rtl/>
        </w:rPr>
        <w:t>در بحث خط‌مشی‌گذاری رسانه‌ای تحقیق خواجه‌ئیان و همکاران (2010) با عنوان «پوست اندازی برای محیط رسانه‌ای نوین: خط‌مشی‌گذاری برای آینده تلویزیون»، به تشریح خط‌مشی‌گذاری رسانه‌ای و شیوه‌های نظارت و کنترل رسانه‌ها با تمرکز بر شبکه‌های تلویزیونی پرداخته‌اند. در این مقاله آنها با ایجاد ماتریسی از دو پیوستار که باز یا بسته بودن نظام ارتباطی از یک طرف و مطلوبیت محتوای خبری از دید نظام سیاسی را از سوی دیگر در نظر می‌گیرد، چهار رویکرد را تدوین می‌کنند: رسانه باز در تعامل با اخبار مطلوب از شیوه اقناع برای جلب توجه مخاطب به سود خود استفاده می‌کند، در حالیکه رسانه بسته در انتشار چنین اخبار مطلوبی به کارزار تبلیغاتی (پروپاگاندا) و هجوم تبلیغاتی به قصد کنترل و تسخیر ذهنی مخاطب به سمت ایدئولوژی مطلوب خود دست می‌زند. در برابر اخبار نامطلوب نیز دو شیوه متفاوت در پیش گرفته می‌شود. رسانه‌های باز با دستکاری خبری جنبه‌های متفاوتی از آن را برجسته می‌کنند، در حالیکه معمولأ رسانه‌های بسته به راحتی با سانسور آن خبر را نادیده می‌گیرند. در ادامه آنان با طراحی یک چهارچوب از خط‌مشی رسانه‌ای برای رسانه‌های نوین، رویکرد جامعتری را ارائه کرده‌اند که در آن نقش مهم محتوای کاربرساخته نیز به چشم می‌خورد که در بستر رسانه‌های دیجیتال حضور چشمگیرتری خواهند داشت. موضوع دیگری که می‌تواند در انجام این تحقیق ما را یاری کند، مفهوم اقلیم رسانه‌ای</w:t>
      </w:r>
      <w:r w:rsidRPr="00813AD7">
        <w:rPr>
          <w:rStyle w:val="FootnoteReference"/>
          <w:rtl/>
        </w:rPr>
        <w:footnoteReference w:id="50"/>
      </w:r>
      <w:r w:rsidRPr="00813AD7">
        <w:rPr>
          <w:rFonts w:hint="cs"/>
          <w:rtl/>
        </w:rPr>
        <w:t xml:space="preserve"> است. هدف از طرح این مفهوم نشان دادن تفاوتهای محیطی است که رسانه‌ها معمولأ در زمینه های مختلف اجتماعی با آنها روبه‌رو هستند. با استفاده از این مفهوم که از زمین شناسی وام گرفته شده است، آنان اقلیم‌های رسانه‌ای </w:t>
      </w:r>
      <w:r w:rsidRPr="00813AD7">
        <w:rPr>
          <w:rFonts w:hint="cs"/>
          <w:rtl/>
        </w:rPr>
        <w:lastRenderedPageBreak/>
        <w:t xml:space="preserve">را فضای رسانه‌ای عمومی در جوامع میزبان تعریف کرده‌اند و برای آغاز مطالعه با قدری تساهل محیط‌های رسانه‌ای باز و بسته را مطرح ساختند که هر یک الزامات و ویژگیهای خاص خود را دارد. </w:t>
      </w:r>
    </w:p>
    <w:p w:rsidR="00787F68" w:rsidRPr="00813AD7" w:rsidRDefault="00147874" w:rsidP="00787F68">
      <w:pPr>
        <w:rPr>
          <w:rtl/>
        </w:rPr>
      </w:pPr>
      <w:r>
        <w:rPr>
          <w:noProof/>
          <w:rtl/>
        </w:rPr>
        <w:pict>
          <v:shape id="_x0000_s1322" type="#_x0000_t202" style="position:absolute;left:0;text-align:left;margin-left:-.15pt;margin-top:325pt;width:451.3pt;height:.05pt;z-index:251671552" stroked="f">
            <v:textbox style="mso-next-textbox:#_x0000_s1322;mso-fit-shape-to-text:t" inset="0,0,0,0">
              <w:txbxContent>
                <w:p w:rsidR="005F36D8" w:rsidRPr="00AD4E0B" w:rsidRDefault="005F36D8" w:rsidP="001E2284">
                  <w:pPr>
                    <w:pStyle w:val="Caption"/>
                    <w:rPr>
                      <w:szCs w:val="28"/>
                    </w:rPr>
                  </w:pPr>
                  <w:bookmarkStart w:id="223" w:name="_Toc322427419"/>
                  <w:r>
                    <w:rPr>
                      <w:rFonts w:hint="cs"/>
                      <w:rtl/>
                    </w:rPr>
                    <w:t>شکل</w:t>
                  </w:r>
                  <w:r>
                    <w:rPr>
                      <w:rtl/>
                    </w:rPr>
                    <w:t xml:space="preserve"> </w:t>
                  </w:r>
                  <w:r w:rsidR="00147874">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sidR="00147874">
                    <w:rPr>
                      <w:rtl/>
                    </w:rPr>
                    <w:fldChar w:fldCharType="separate"/>
                  </w:r>
                  <w:r w:rsidR="00EC3767">
                    <w:rPr>
                      <w:noProof/>
                      <w:rtl/>
                    </w:rPr>
                    <w:t>32</w:t>
                  </w:r>
                  <w:r w:rsidR="00147874">
                    <w:rPr>
                      <w:rtl/>
                    </w:rPr>
                    <w:fldChar w:fldCharType="end"/>
                  </w:r>
                  <w:r>
                    <w:rPr>
                      <w:rFonts w:hint="cs"/>
                      <w:noProof/>
                      <w:rtl/>
                    </w:rPr>
                    <w:t xml:space="preserve">: </w:t>
                  </w:r>
                  <w:r w:rsidRPr="002C7C17">
                    <w:rPr>
                      <w:rFonts w:hint="eastAsia"/>
                      <w:noProof/>
                      <w:rtl/>
                    </w:rPr>
                    <w:t>مدل</w:t>
                  </w:r>
                  <w:r w:rsidRPr="002C7C17">
                    <w:rPr>
                      <w:noProof/>
                      <w:rtl/>
                    </w:rPr>
                    <w:t xml:space="preserve"> </w:t>
                  </w:r>
                  <w:r w:rsidRPr="002C7C17">
                    <w:rPr>
                      <w:rFonts w:hint="eastAsia"/>
                      <w:noProof/>
                      <w:rtl/>
                    </w:rPr>
                    <w:t>خط‌مش</w:t>
                  </w:r>
                  <w:r w:rsidRPr="002C7C17">
                    <w:rPr>
                      <w:rFonts w:hint="cs"/>
                      <w:noProof/>
                      <w:rtl/>
                    </w:rPr>
                    <w:t>ی</w:t>
                  </w:r>
                  <w:r w:rsidRPr="002C7C17">
                    <w:rPr>
                      <w:noProof/>
                      <w:rtl/>
                    </w:rPr>
                    <w:t xml:space="preserve"> </w:t>
                  </w:r>
                  <w:r w:rsidRPr="002C7C17">
                    <w:rPr>
                      <w:rFonts w:hint="eastAsia"/>
                      <w:noProof/>
                      <w:rtl/>
                    </w:rPr>
                    <w:t>گذار</w:t>
                  </w:r>
                  <w:r w:rsidRPr="002C7C17">
                    <w:rPr>
                      <w:rFonts w:hint="cs"/>
                      <w:noProof/>
                      <w:rtl/>
                    </w:rPr>
                    <w:t>ی</w:t>
                  </w:r>
                  <w:r w:rsidRPr="002C7C17">
                    <w:rPr>
                      <w:noProof/>
                      <w:rtl/>
                    </w:rPr>
                    <w:t xml:space="preserve"> </w:t>
                  </w:r>
                  <w:r w:rsidRPr="002C7C17">
                    <w:rPr>
                      <w:rFonts w:hint="eastAsia"/>
                      <w:noProof/>
                      <w:rtl/>
                    </w:rPr>
                    <w:t>تلو</w:t>
                  </w:r>
                  <w:r w:rsidRPr="002C7C17">
                    <w:rPr>
                      <w:rFonts w:hint="cs"/>
                      <w:noProof/>
                      <w:rtl/>
                    </w:rPr>
                    <w:t>ی</w:t>
                  </w:r>
                  <w:r w:rsidRPr="002C7C17">
                    <w:rPr>
                      <w:rFonts w:hint="eastAsia"/>
                      <w:noProof/>
                      <w:rtl/>
                    </w:rPr>
                    <w:t>ز</w:t>
                  </w:r>
                  <w:r w:rsidRPr="002C7C17">
                    <w:rPr>
                      <w:rFonts w:hint="cs"/>
                      <w:noProof/>
                      <w:rtl/>
                    </w:rPr>
                    <w:t>ی</w:t>
                  </w:r>
                  <w:r w:rsidRPr="002C7C17">
                    <w:rPr>
                      <w:rFonts w:hint="eastAsia"/>
                      <w:noProof/>
                      <w:rtl/>
                    </w:rPr>
                    <w:t>ون</w:t>
                  </w:r>
                  <w:r w:rsidRPr="002C7C17">
                    <w:rPr>
                      <w:rFonts w:hint="cs"/>
                      <w:noProof/>
                      <w:rtl/>
                    </w:rPr>
                    <w:t>ی</w:t>
                  </w:r>
                  <w:r w:rsidRPr="002C7C17">
                    <w:rPr>
                      <w:noProof/>
                      <w:rtl/>
                    </w:rPr>
                    <w:t xml:space="preserve"> </w:t>
                  </w:r>
                  <w:r w:rsidRPr="002C7C17">
                    <w:rPr>
                      <w:rFonts w:hint="eastAsia"/>
                      <w:noProof/>
                      <w:rtl/>
                    </w:rPr>
                    <w:t>در</w:t>
                  </w:r>
                  <w:r w:rsidRPr="002C7C17">
                    <w:rPr>
                      <w:noProof/>
                      <w:rtl/>
                    </w:rPr>
                    <w:t xml:space="preserve"> </w:t>
                  </w:r>
                  <w:r w:rsidRPr="002C7C17">
                    <w:rPr>
                      <w:rFonts w:hint="eastAsia"/>
                      <w:noProof/>
                      <w:rtl/>
                    </w:rPr>
                    <w:t>اقل</w:t>
                  </w:r>
                  <w:r w:rsidRPr="002C7C17">
                    <w:rPr>
                      <w:rFonts w:hint="cs"/>
                      <w:noProof/>
                      <w:rtl/>
                    </w:rPr>
                    <w:t>ی</w:t>
                  </w:r>
                  <w:r w:rsidRPr="002C7C17">
                    <w:rPr>
                      <w:rFonts w:hint="eastAsia"/>
                      <w:noProof/>
                      <w:rtl/>
                    </w:rPr>
                    <w:t>م‌ها</w:t>
                  </w:r>
                  <w:r w:rsidRPr="002C7C17">
                    <w:rPr>
                      <w:rFonts w:hint="cs"/>
                      <w:noProof/>
                      <w:rtl/>
                    </w:rPr>
                    <w:t>ی</w:t>
                  </w:r>
                  <w:r w:rsidRPr="002C7C17">
                    <w:rPr>
                      <w:noProof/>
                      <w:rtl/>
                    </w:rPr>
                    <w:t xml:space="preserve"> </w:t>
                  </w:r>
                  <w:r w:rsidRPr="002C7C17">
                    <w:rPr>
                      <w:rFonts w:hint="eastAsia"/>
                      <w:noProof/>
                      <w:rtl/>
                    </w:rPr>
                    <w:t>رسانه‌ا</w:t>
                  </w:r>
                  <w:r w:rsidRPr="002C7C17">
                    <w:rPr>
                      <w:rFonts w:hint="cs"/>
                      <w:noProof/>
                      <w:rtl/>
                    </w:rPr>
                    <w:t>ی</w:t>
                  </w:r>
                  <w:r w:rsidRPr="002C7C17">
                    <w:rPr>
                      <w:noProof/>
                      <w:rtl/>
                    </w:rPr>
                    <w:t xml:space="preserve"> </w:t>
                  </w:r>
                  <w:r w:rsidRPr="002C7C17">
                    <w:rPr>
                      <w:rFonts w:hint="eastAsia"/>
                      <w:noProof/>
                      <w:rtl/>
                    </w:rPr>
                    <w:t>باز</w:t>
                  </w:r>
                  <w:r w:rsidRPr="002C7C17">
                    <w:rPr>
                      <w:noProof/>
                      <w:rtl/>
                    </w:rPr>
                    <w:t xml:space="preserve"> </w:t>
                  </w:r>
                  <w:r w:rsidRPr="002C7C17">
                    <w:rPr>
                      <w:rFonts w:hint="eastAsia"/>
                      <w:noProof/>
                      <w:rtl/>
                    </w:rPr>
                    <w:t>و</w:t>
                  </w:r>
                  <w:r w:rsidRPr="002C7C17">
                    <w:rPr>
                      <w:noProof/>
                      <w:rtl/>
                    </w:rPr>
                    <w:t xml:space="preserve"> </w:t>
                  </w:r>
                  <w:r w:rsidRPr="002C7C17">
                    <w:rPr>
                      <w:rFonts w:hint="eastAsia"/>
                      <w:noProof/>
                      <w:rtl/>
                    </w:rPr>
                    <w:t>بسته</w:t>
                  </w:r>
                  <w:r w:rsidRPr="002C7C17">
                    <w:rPr>
                      <w:noProof/>
                      <w:rtl/>
                    </w:rPr>
                    <w:t xml:space="preserve"> (</w:t>
                  </w:r>
                  <w:r w:rsidRPr="002C7C17">
                    <w:rPr>
                      <w:rFonts w:hint="eastAsia"/>
                      <w:noProof/>
                      <w:rtl/>
                    </w:rPr>
                    <w:t>منبع</w:t>
                  </w:r>
                  <w:r w:rsidRPr="002C7C17">
                    <w:rPr>
                      <w:noProof/>
                      <w:rtl/>
                    </w:rPr>
                    <w:t xml:space="preserve">: </w:t>
                  </w:r>
                  <w:r w:rsidRPr="002C7C17">
                    <w:rPr>
                      <w:rFonts w:hint="eastAsia"/>
                      <w:noProof/>
                      <w:rtl/>
                    </w:rPr>
                    <w:t>خواجه‌ئ</w:t>
                  </w:r>
                  <w:r w:rsidRPr="002C7C17">
                    <w:rPr>
                      <w:rFonts w:hint="cs"/>
                      <w:noProof/>
                      <w:rtl/>
                    </w:rPr>
                    <w:t>ی</w:t>
                  </w:r>
                  <w:r w:rsidRPr="002C7C17">
                    <w:rPr>
                      <w:rFonts w:hint="eastAsia"/>
                      <w:noProof/>
                      <w:rtl/>
                    </w:rPr>
                    <w:t>ان</w:t>
                  </w:r>
                  <w:r w:rsidRPr="002C7C17">
                    <w:rPr>
                      <w:noProof/>
                      <w:rtl/>
                    </w:rPr>
                    <w:t xml:space="preserve"> </w:t>
                  </w:r>
                  <w:r w:rsidRPr="002C7C17">
                    <w:rPr>
                      <w:rFonts w:hint="eastAsia"/>
                      <w:noProof/>
                      <w:rtl/>
                    </w:rPr>
                    <w:t>و</w:t>
                  </w:r>
                  <w:r w:rsidRPr="002C7C17">
                    <w:rPr>
                      <w:noProof/>
                      <w:rtl/>
                    </w:rPr>
                    <w:t xml:space="preserve"> </w:t>
                  </w:r>
                  <w:r w:rsidRPr="002C7C17">
                    <w:rPr>
                      <w:rFonts w:hint="eastAsia"/>
                      <w:noProof/>
                      <w:rtl/>
                    </w:rPr>
                    <w:t>همکاران،</w:t>
                  </w:r>
                  <w:r w:rsidRPr="002C7C17">
                    <w:rPr>
                      <w:noProof/>
                      <w:rtl/>
                    </w:rPr>
                    <w:t xml:space="preserve"> 2010)</w:t>
                  </w:r>
                  <w:bookmarkEnd w:id="223"/>
                </w:p>
              </w:txbxContent>
            </v:textbox>
          </v:shape>
        </w:pict>
      </w:r>
      <w:r w:rsidRPr="00147874">
        <w:rPr>
          <w:rFonts w:ascii="Times New Roman" w:hAnsi="Times New Roman" w:cs="Times New Roman"/>
          <w:noProof/>
          <w:sz w:val="24"/>
          <w:szCs w:val="24"/>
          <w:rtl/>
        </w:rPr>
        <w:pict>
          <v:group id="_x0000_s1269" editas="canvas" style="position:absolute;margin-left:0;margin-top:0;width:451.3pt;height:320.5pt;z-index:251668480;mso-position-horizontal-relative:char;mso-position-vertical-relative:line" coordorigin="3667,1456" coordsize="9026,6410">
            <o:lock v:ext="edit" aspectratio="t"/>
            <v:shape id="_x0000_s1270" type="#_x0000_t75" style="position:absolute;left:3667;top:1456;width:9026;height:6410" o:preferrelative="f" stroked="t">
              <v:fill o:detectmouseclick="t"/>
              <v:path o:extrusionok="t" o:connecttype="none"/>
              <o:lock v:ext="edit" text="t"/>
            </v:shape>
            <v:rect id="_x0000_s1271" style="position:absolute;left:4403;top:1833;width:1803;height:568">
              <v:textbox style="mso-next-textbox:#_x0000_s1271">
                <w:txbxContent>
                  <w:p w:rsidR="005F36D8" w:rsidRDefault="005F36D8" w:rsidP="00787F68">
                    <w:pPr>
                      <w:bidi w:val="0"/>
                      <w:jc w:val="center"/>
                    </w:pPr>
                    <w:r>
                      <w:rPr>
                        <w:rFonts w:hint="cs"/>
                        <w:rtl/>
                      </w:rPr>
                      <w:t>تعاملی بودن</w:t>
                    </w:r>
                  </w:p>
                </w:txbxContent>
              </v:textbox>
            </v:rect>
            <v:rect id="_x0000_s1272" style="position:absolute;left:6338;top:1833;width:1803;height:568">
              <v:textbox style="mso-next-textbox:#_x0000_s1272">
                <w:txbxContent>
                  <w:p w:rsidR="005F36D8" w:rsidRDefault="005F36D8" w:rsidP="00787F68">
                    <w:pPr>
                      <w:bidi w:val="0"/>
                      <w:jc w:val="center"/>
                      <w:rPr>
                        <w:rtl/>
                      </w:rPr>
                    </w:pPr>
                    <w:r>
                      <w:rPr>
                        <w:rFonts w:hint="cs"/>
                        <w:rtl/>
                      </w:rPr>
                      <w:t>دیجیتالی شدن</w:t>
                    </w:r>
                  </w:p>
                  <w:p w:rsidR="005F36D8" w:rsidRDefault="005F36D8" w:rsidP="00787F68">
                    <w:pPr>
                      <w:bidi w:val="0"/>
                      <w:jc w:val="center"/>
                    </w:pPr>
                    <w:r>
                      <w:t>digi</w:t>
                    </w:r>
                  </w:p>
                </w:txbxContent>
              </v:textbox>
            </v:rect>
            <v:rect id="_x0000_s1273" style="position:absolute;left:8248;top:1833;width:1802;height:568">
              <v:textbox style="mso-next-textbox:#_x0000_s1273">
                <w:txbxContent>
                  <w:p w:rsidR="005F36D8" w:rsidRDefault="005F36D8" w:rsidP="00787F68">
                    <w:pPr>
                      <w:bidi w:val="0"/>
                      <w:jc w:val="center"/>
                    </w:pPr>
                    <w:r>
                      <w:rPr>
                        <w:rFonts w:hint="cs"/>
                        <w:rtl/>
                      </w:rPr>
                      <w:t>آنی بودن</w:t>
                    </w:r>
                  </w:p>
                </w:txbxContent>
              </v:textbox>
            </v:rect>
            <v:rect id="_x0000_s1274" style="position:absolute;left:10154;top:1833;width:1803;height:568">
              <v:textbox style="mso-next-textbox:#_x0000_s1274">
                <w:txbxContent>
                  <w:p w:rsidR="005F36D8" w:rsidRDefault="005F36D8" w:rsidP="00787F68">
                    <w:pPr>
                      <w:bidi w:val="0"/>
                      <w:jc w:val="center"/>
                    </w:pPr>
                    <w:r>
                      <w:rPr>
                        <w:rFonts w:hint="cs"/>
                        <w:rtl/>
                      </w:rPr>
                      <w:t>یکپارچگی</w:t>
                    </w:r>
                  </w:p>
                </w:txbxContent>
              </v:textbox>
            </v:rect>
            <v:shape id="_x0000_s1275" type="#_x0000_t34" style="position:absolute;left:6005;top:1708;width:811;height:2214;rotation:90;flip:x" o:connectortype="elbow" adj="10787,32702,-144968">
              <v:stroke endarrow="block"/>
            </v:shape>
            <v:shape id="_x0000_s1276" type="#_x0000_t34" style="position:absolute;left:6973;top:2676;width:811;height:278;rotation:90;flip:x" o:connectortype="elbow" adj="10787,260443,-196531">
              <v:stroke endarrow="block"/>
            </v:shape>
            <v:shape id="_x0000_s1277" type="#_x0000_t34" style="position:absolute;left:8881;top:1046;width:811;height:3538;rotation:90" o:connectortype="elbow" adj="10787,-20464,-298165">
              <v:stroke endarrow="block"/>
            </v:shape>
            <v:shape id="_x0000_s1278" type="#_x0000_t34" style="position:absolute;left:7928;top:1999;width:811;height:1631;rotation:90" o:connectortype="elbow" adj="10787,-44392,-247375">
              <v:stroke endarrow="block"/>
            </v:shape>
            <v:shape id="_x0000_s1279" type="#_x0000_t202" style="position:absolute;left:4097;top:2823;width:2043;height:374" filled="f" stroked="f">
              <v:textbox style="mso-next-textbox:#_x0000_s1279">
                <w:txbxContent>
                  <w:p w:rsidR="005F36D8" w:rsidRPr="00F63294" w:rsidRDefault="005F36D8" w:rsidP="00787F68">
                    <w:pPr>
                      <w:jc w:val="center"/>
                      <w:rPr>
                        <w:sz w:val="18"/>
                        <w:szCs w:val="18"/>
                      </w:rPr>
                    </w:pPr>
                    <w:r w:rsidRPr="00F63294">
                      <w:rPr>
                        <w:rFonts w:hint="cs"/>
                        <w:sz w:val="18"/>
                        <w:szCs w:val="18"/>
                        <w:rtl/>
                      </w:rPr>
                      <w:t>تأثیرگذاری  مخاطب بر محتوا</w:t>
                    </w:r>
                  </w:p>
                </w:txbxContent>
              </v:textbox>
            </v:shape>
            <v:shape id="_x0000_s1280" type="#_x0000_t32" style="position:absolute;left:6140;top:3010;width:1378;height:1" o:connectortype="straight">
              <v:stroke endarrow="block"/>
            </v:shape>
            <v:rect id="_x0000_s1281" style="position:absolute;left:9360;top:3316;width:2467;height:4093">
              <v:stroke dashstyle="dashDot"/>
            </v:rect>
            <v:rect id="_x0000_s1282" style="position:absolute;left:9481;top:3539;width:2237;height:620">
              <v:textbox style="mso-next-textbox:#_x0000_s1282">
                <w:txbxContent>
                  <w:p w:rsidR="005F36D8" w:rsidRPr="00654EC2" w:rsidRDefault="005F36D8" w:rsidP="00787F68">
                    <w:pPr>
                      <w:jc w:val="center"/>
                      <w:rPr>
                        <w:sz w:val="20"/>
                        <w:szCs w:val="20"/>
                        <w:rtl/>
                      </w:rPr>
                    </w:pPr>
                    <w:r w:rsidRPr="00654EC2">
                      <w:rPr>
                        <w:rFonts w:hint="cs"/>
                        <w:sz w:val="20"/>
                        <w:szCs w:val="20"/>
                        <w:rtl/>
                      </w:rPr>
                      <w:t>رسانه‌های بازرگانی</w:t>
                    </w:r>
                    <w:r>
                      <w:rPr>
                        <w:rFonts w:hint="cs"/>
                        <w:sz w:val="20"/>
                        <w:szCs w:val="20"/>
                        <w:rtl/>
                      </w:rPr>
                      <w:t xml:space="preserve"> (بازار محور)</w:t>
                    </w:r>
                  </w:p>
                </w:txbxContent>
              </v:textbox>
            </v:rect>
            <v:rect id="_x0000_s1283" style="position:absolute;left:9464;top:4994;width:2254;height:771">
              <v:textbox style="mso-next-textbox:#_x0000_s1283">
                <w:txbxContent>
                  <w:p w:rsidR="005F36D8" w:rsidRPr="00654EC2" w:rsidRDefault="005F36D8" w:rsidP="00787F68">
                    <w:pPr>
                      <w:jc w:val="center"/>
                      <w:rPr>
                        <w:sz w:val="20"/>
                        <w:szCs w:val="20"/>
                      </w:rPr>
                    </w:pPr>
                    <w:r w:rsidRPr="00654EC2">
                      <w:rPr>
                        <w:rFonts w:hint="cs"/>
                        <w:sz w:val="20"/>
                        <w:szCs w:val="20"/>
                        <w:rtl/>
                      </w:rPr>
                      <w:t>خبرگزاری</w:t>
                    </w:r>
                    <w:r>
                      <w:rPr>
                        <w:rFonts w:hint="cs"/>
                        <w:sz w:val="20"/>
                        <w:szCs w:val="20"/>
                        <w:rtl/>
                      </w:rPr>
                      <w:t xml:space="preserve"> (خدمت محور)</w:t>
                    </w:r>
                  </w:p>
                </w:txbxContent>
              </v:textbox>
            </v:rect>
            <v:rect id="_x0000_s1284" style="position:absolute;left:9464;top:6594;width:2238;height:620">
              <v:textbox style="mso-next-textbox:#_x0000_s1284">
                <w:txbxContent>
                  <w:p w:rsidR="005F36D8" w:rsidRPr="00654EC2" w:rsidRDefault="005F36D8" w:rsidP="00787F68">
                    <w:pPr>
                      <w:jc w:val="center"/>
                      <w:rPr>
                        <w:sz w:val="20"/>
                        <w:szCs w:val="20"/>
                        <w:rtl/>
                      </w:rPr>
                    </w:pPr>
                    <w:r w:rsidRPr="00654EC2">
                      <w:rPr>
                        <w:rFonts w:hint="cs"/>
                        <w:sz w:val="20"/>
                        <w:szCs w:val="20"/>
                        <w:rtl/>
                      </w:rPr>
                      <w:t>رسانه‌های دولتی (قدرت محور)</w:t>
                    </w:r>
                  </w:p>
                </w:txbxContent>
              </v:textbox>
            </v:rect>
            <v:rect id="_x0000_s1285" style="position:absolute;left:3818;top:4994;width:1547;height:823">
              <v:textbox style="mso-next-textbox:#_x0000_s1285">
                <w:txbxContent>
                  <w:p w:rsidR="005F36D8" w:rsidRPr="00F63294" w:rsidRDefault="005F36D8" w:rsidP="00787F68">
                    <w:pPr>
                      <w:bidi w:val="0"/>
                      <w:jc w:val="center"/>
                      <w:rPr>
                        <w:szCs w:val="22"/>
                      </w:rPr>
                    </w:pPr>
                    <w:r w:rsidRPr="00F63294">
                      <w:rPr>
                        <w:rFonts w:hint="cs"/>
                        <w:szCs w:val="22"/>
                        <w:rtl/>
                      </w:rPr>
                      <w:t>خط مشی تلویزیون</w:t>
                    </w:r>
                  </w:p>
                </w:txbxContent>
              </v:textbox>
            </v:rect>
            <v:rect id="_x0000_s1286" style="position:absolute;left:5693;top:5951;width:1802;height:567">
              <v:textbox style="mso-next-textbox:#_x0000_s1286">
                <w:txbxContent>
                  <w:p w:rsidR="005F36D8" w:rsidRDefault="005F36D8" w:rsidP="00787F68">
                    <w:pPr>
                      <w:bidi w:val="0"/>
                      <w:jc w:val="center"/>
                    </w:pPr>
                    <w:r>
                      <w:rPr>
                        <w:rFonts w:hint="cs"/>
                        <w:rtl/>
                      </w:rPr>
                      <w:t>سانسور</w:t>
                    </w:r>
                  </w:p>
                </w:txbxContent>
              </v:textbox>
            </v:rect>
            <v:rect id="_x0000_s1287" style="position:absolute;left:5693;top:5101;width:1802;height:567">
              <v:textbox style="mso-next-textbox:#_x0000_s1287">
                <w:txbxContent>
                  <w:p w:rsidR="005F36D8" w:rsidRDefault="005F36D8" w:rsidP="00787F68">
                    <w:pPr>
                      <w:bidi w:val="0"/>
                      <w:jc w:val="center"/>
                    </w:pPr>
                    <w:r>
                      <w:rPr>
                        <w:rFonts w:hint="cs"/>
                        <w:rtl/>
                      </w:rPr>
                      <w:t>دستکاری</w:t>
                    </w:r>
                  </w:p>
                </w:txbxContent>
              </v:textbox>
            </v:rect>
            <v:rect id="_x0000_s1288" style="position:absolute;left:5693;top:4278;width:1802;height:567">
              <v:textbox style="mso-next-textbox:#_x0000_s1288">
                <w:txbxContent>
                  <w:p w:rsidR="005F36D8" w:rsidRDefault="005F36D8" w:rsidP="00787F68">
                    <w:pPr>
                      <w:bidi w:val="0"/>
                      <w:jc w:val="center"/>
                    </w:pPr>
                    <w:r>
                      <w:rPr>
                        <w:rFonts w:hint="cs"/>
                        <w:rtl/>
                      </w:rPr>
                      <w:t>اقناع</w:t>
                    </w:r>
                  </w:p>
                </w:txbxContent>
              </v:textbox>
            </v:rect>
            <v:shape id="_x0000_s1289" type="#_x0000_t34" style="position:absolute;left:5365;top:4562;width:328;height:844;flip:y" o:connectortype="elbow" adj="10734,160900,-363578">
              <v:stroke endarrow="block"/>
            </v:shape>
            <v:shape id="_x0000_s1290" type="#_x0000_t34" style="position:absolute;left:5365;top:5406;width:328;height:829" o:connectortype="elbow" adj="10734,-163811,-363578">
              <v:stroke endarrow="block"/>
            </v:shape>
            <v:shape id="_x0000_s1291" type="#_x0000_t32" style="position:absolute;left:5365;top:5385;width:328;height:21;flip:y" o:connectortype="straight">
              <v:stroke endarrow="block"/>
            </v:shape>
            <v:shape id="_x0000_s1292" type="#_x0000_t32" style="position:absolute;left:7495;top:5385;width:1969;height:1519" o:connectortype="straight">
              <v:stroke endarrow="block"/>
            </v:shape>
            <v:shape id="_x0000_s1293" type="#_x0000_t32" style="position:absolute;left:7495;top:6235;width:1969;height:669" o:connectortype="straight">
              <v:stroke endarrow="block"/>
            </v:shape>
            <v:shape id="_x0000_s1294" type="#_x0000_t32" style="position:absolute;left:7495;top:3849;width:1986;height:713;flip:y" o:connectortype="straight">
              <v:stroke endarrow="block"/>
            </v:shape>
            <v:shape id="_x0000_s1295" type="#_x0000_t32" style="position:absolute;left:7495;top:4562;width:1969;height:818" o:connectortype="straight">
              <v:stroke endarrow="block"/>
            </v:shape>
            <v:shape id="_x0000_s1296" type="#_x0000_t32" style="position:absolute;left:7495;top:5380;width:1969;height:5;flip:y" o:connectortype="straight">
              <v:stroke endarrow="block"/>
            </v:shape>
            <v:shape id="_x0000_s1297" type="#_x0000_t202" style="position:absolute;left:7649;top:5951;width:1196;height:642" filled="f" stroked="f">
              <v:textbox style="mso-next-textbox:#_x0000_s1297">
                <w:txbxContent>
                  <w:p w:rsidR="005F36D8" w:rsidRPr="00F63294" w:rsidRDefault="005F36D8" w:rsidP="00787F68">
                    <w:pPr>
                      <w:bidi w:val="0"/>
                      <w:jc w:val="center"/>
                      <w:rPr>
                        <w:sz w:val="20"/>
                        <w:szCs w:val="20"/>
                      </w:rPr>
                    </w:pPr>
                    <w:r w:rsidRPr="00F63294">
                      <w:rPr>
                        <w:rFonts w:hint="cs"/>
                        <w:sz w:val="20"/>
                        <w:szCs w:val="20"/>
                        <w:rtl/>
                      </w:rPr>
                      <w:t>تأمین مالی</w:t>
                    </w:r>
                    <w:r w:rsidRPr="00F63294">
                      <w:rPr>
                        <w:sz w:val="20"/>
                        <w:szCs w:val="20"/>
                      </w:rPr>
                      <w:t>g</w:t>
                    </w:r>
                  </w:p>
                </w:txbxContent>
              </v:textbox>
            </v:shape>
            <v:rect id="_x0000_s1298" style="position:absolute;left:6157;top:3282;width:2687;height:567">
              <v:textbox style="mso-next-textbox:#_x0000_s1298">
                <w:txbxContent>
                  <w:p w:rsidR="005F36D8" w:rsidRDefault="005F36D8" w:rsidP="00787F68">
                    <w:pPr>
                      <w:bidi w:val="0"/>
                      <w:jc w:val="center"/>
                    </w:pPr>
                    <w:r>
                      <w:rPr>
                        <w:rFonts w:hint="cs"/>
                        <w:rtl/>
                      </w:rPr>
                      <w:t>محتوای کاربر ساخته</w:t>
                    </w:r>
                  </w:p>
                </w:txbxContent>
              </v:textbox>
            </v:rect>
            <v:shape id="_x0000_s1299" type="#_x0000_t34" style="position:absolute;left:6833;top:3610;width:429;height:907;rotation:270" o:connectortype="elbow" adj="10825,-122860,-339860">
              <v:stroke endarrow="block"/>
            </v:shape>
            <v:shape id="_x0000_s1300" type="#_x0000_t32" style="position:absolute;left:7495;top:4562;width:1969;height:2342" o:connectortype="straight">
              <v:stroke endarrow="block"/>
            </v:shape>
            <v:shape id="_x0000_s1301" type="#_x0000_t202" style="position:absolute;left:8006;top:6675;width:1056;height:374" filled="f" stroked="f">
              <v:textbox style="mso-next-textbox:#_x0000_s1301">
                <w:txbxContent>
                  <w:p w:rsidR="005F36D8" w:rsidRPr="00F63294" w:rsidRDefault="005F36D8" w:rsidP="00787F68">
                    <w:pPr>
                      <w:bidi w:val="0"/>
                      <w:rPr>
                        <w:sz w:val="20"/>
                        <w:szCs w:val="20"/>
                      </w:rPr>
                    </w:pPr>
                    <w:r w:rsidRPr="00F63294">
                      <w:rPr>
                        <w:rFonts w:hint="cs"/>
                        <w:sz w:val="20"/>
                        <w:szCs w:val="20"/>
                        <w:rtl/>
                      </w:rPr>
                      <w:t>قانونگذاری</w:t>
                    </w:r>
                  </w:p>
                </w:txbxContent>
              </v:textbox>
            </v:shape>
            <v:shape id="_x0000_s1302" type="#_x0000_t202" style="position:absolute;left:8027;top:4950;width:1309;height:616" filled="f" stroked="f">
              <v:textbox style="mso-next-textbox:#_x0000_s1302">
                <w:txbxContent>
                  <w:p w:rsidR="005F36D8" w:rsidRPr="00F63294" w:rsidRDefault="005F36D8" w:rsidP="00787F68">
                    <w:pPr>
                      <w:bidi w:val="0"/>
                      <w:rPr>
                        <w:sz w:val="20"/>
                        <w:szCs w:val="20"/>
                      </w:rPr>
                    </w:pPr>
                    <w:r w:rsidRPr="00F63294">
                      <w:rPr>
                        <w:rFonts w:hint="cs"/>
                        <w:sz w:val="20"/>
                        <w:szCs w:val="20"/>
                        <w:rtl/>
                      </w:rPr>
                      <w:t>تأمین مالی</w:t>
                    </w:r>
                  </w:p>
                </w:txbxContent>
              </v:textbox>
            </v:shape>
            <v:oval id="_x0000_s1303" style="position:absolute;left:5228;top:4844;width:2717;height:1935" filled="f">
              <v:stroke dashstyle="dashDot"/>
            </v:oval>
            <v:oval id="_x0000_s1304" style="position:absolute;left:5228;top:3997;width:2717;height:1933" filled="f">
              <v:stroke dashstyle="dashDot"/>
            </v:oval>
            <v:shape id="_x0000_s1305" type="#_x0000_t202" style="position:absolute;left:4097;top:6518;width:1741;height:696" filled="f" stroked="f">
              <v:textbox style="mso-next-textbox:#_x0000_s1305">
                <w:txbxContent>
                  <w:p w:rsidR="005F36D8" w:rsidRPr="00F63294" w:rsidRDefault="005F36D8" w:rsidP="00787F68">
                    <w:pPr>
                      <w:bidi w:val="0"/>
                      <w:jc w:val="center"/>
                      <w:rPr>
                        <w:szCs w:val="22"/>
                      </w:rPr>
                    </w:pPr>
                    <w:r w:rsidRPr="00F63294">
                      <w:rPr>
                        <w:rFonts w:hint="cs"/>
                        <w:szCs w:val="22"/>
                        <w:rtl/>
                      </w:rPr>
                      <w:t>اقلیم رسانه‌ای بسته</w:t>
                    </w:r>
                  </w:p>
                </w:txbxContent>
              </v:textbox>
            </v:shape>
            <v:shape id="_x0000_s1306" type="#_x0000_t202" style="position:absolute;left:3933;top:3983;width:1905;height:579" filled="f" stroked="f">
              <v:textbox style="mso-next-textbox:#_x0000_s1306">
                <w:txbxContent>
                  <w:p w:rsidR="005F36D8" w:rsidRPr="00F63294" w:rsidRDefault="005F36D8" w:rsidP="00787F68">
                    <w:pPr>
                      <w:bidi w:val="0"/>
                      <w:jc w:val="center"/>
                      <w:rPr>
                        <w:szCs w:val="22"/>
                      </w:rPr>
                    </w:pPr>
                    <w:r w:rsidRPr="00F63294">
                      <w:rPr>
                        <w:rFonts w:hint="cs"/>
                        <w:szCs w:val="22"/>
                        <w:rtl/>
                      </w:rPr>
                      <w:t>اقلیم رسانه‌ای باز</w:t>
                    </w:r>
                  </w:p>
                </w:txbxContent>
              </v:textbox>
            </v:shape>
          </v:group>
        </w:pict>
      </w:r>
      <w:r>
        <w:pict>
          <v:shape id="_x0000_i1033" type="#_x0000_t75" style="width:451.65pt;height:320.75pt">
            <v:imagedata croptop="-65520f" cropbottom="65520f"/>
          </v:shape>
        </w:pict>
      </w:r>
    </w:p>
    <w:p w:rsidR="00787F68" w:rsidRPr="00813AD7" w:rsidRDefault="00787F68" w:rsidP="00787F68">
      <w:pPr>
        <w:rPr>
          <w:rtl/>
        </w:rPr>
      </w:pPr>
    </w:p>
    <w:p w:rsidR="00787F68" w:rsidRPr="00813AD7" w:rsidRDefault="00787F68" w:rsidP="00787F68">
      <w:pPr>
        <w:rPr>
          <w:rtl/>
        </w:rPr>
      </w:pPr>
      <w:r w:rsidRPr="00813AD7">
        <w:rPr>
          <w:rFonts w:hint="cs"/>
          <w:rtl/>
        </w:rPr>
        <w:t xml:space="preserve">تارو (2009) در مفهومی مرتبط با بحث اقلیم رسانه‌ای، رویکردهای دولتی نسبت به نظارت بر رسانه‌ها را مطرح ساخته که مطابق این دیدگاه رویکرد تمامیت خواهانه، رویکرد کمونیسیتی، رویکرد مسئولیت اجتماعی و سرانجام رویکرد لیبرالیستی دیدگاه‌هایی هستند که دولتها در پیش می‌گیرند و به نوعی اقلیم رسانه‌ای را مشخص می‌کنند. در این دیدگاه رویکردها از بسته به سمت باز طبقه بندی شده‌اند. ویویان (2008) نیز در دیدگاهی مشابه رویکرد دولتها به رسانه‌ها را در چهار رویکرد لیبرالیستی، تمامیت‌خواهانه، دموکراتیک سرمایه‌داری و دموکراتیک سوسیالیستی تقسیم بندی کرده است که در حقیقت گرایشات احزاب سیاسی را به عنوان رویکرد آنها به رسانه‌ها معرفی کرده است. </w:t>
      </w:r>
    </w:p>
    <w:p w:rsidR="00787F68" w:rsidRPr="00813AD7" w:rsidRDefault="00787F68" w:rsidP="00787F68">
      <w:pPr>
        <w:rPr>
          <w:rtl/>
        </w:rPr>
      </w:pPr>
      <w:r w:rsidRPr="00813AD7">
        <w:rPr>
          <w:rFonts w:hint="cs"/>
          <w:rtl/>
        </w:rPr>
        <w:t xml:space="preserve">در بررسی تحقیقاتی که به نوعی تلاش برای مدلسازی بخشی از آنچه خط‌مشی رسانه‌ای را تشکیل می‌دهد، صورت گرفته‌اند، به چند مطالعه می‌رسیم که فرایندهای خط‌مشی گذاری یا تدوین راهبردهای مدیریت </w:t>
      </w:r>
      <w:r w:rsidRPr="00813AD7">
        <w:rPr>
          <w:rFonts w:hint="cs"/>
          <w:rtl/>
        </w:rPr>
        <w:lastRenderedPageBreak/>
        <w:t xml:space="preserve">رسانه را شناسایی کرده‌اند. روشندل اربطانی (1386) در مطالعه‌ای که حوزه مدیریت رسانه را هدف قرار داده است، به طرح دیدگاه‌ها و رویکردهای مختلف در عرصه مدیریت رسانه پرداخته است و تقسیم‌بندی‌های متعددی از این حوزه را ارائه کرده است. او فرایندی هفت مرحله‌ای برای مدیریت رسانه پیشنهاد کرده است که شامل سیاستگذاری، برنامه‌ریزی، تولید و تأمین محتوا، نظارت، پخش و عرضه، نظرسنجی و سرانجام اثرسنجی می‌باشد. </w:t>
      </w:r>
    </w:p>
    <w:p w:rsidR="00787F68" w:rsidRPr="00813AD7" w:rsidRDefault="00787F68" w:rsidP="001E2284">
      <w:pPr>
        <w:rPr>
          <w:rtl/>
        </w:rPr>
      </w:pPr>
      <w:r w:rsidRPr="00813AD7">
        <w:rPr>
          <w:rFonts w:hint="cs"/>
          <w:rtl/>
        </w:rPr>
        <w:t xml:space="preserve">بلک و همکاران (2001) در بررسی خط‌مشی‌گذاری برای خبرگذاریهای دولتی بریتانیا رابطه میان خط‌مشی‌گذاری، محیط خارج و محیط داخل را به شرح شکل بیان می‌کند و معتقد است که بر اساس این الگو برای تحلیل متن رسانه‌ای، باید هم خط‌مشی رسانه‌ای و هم محیط پیرامونی آن را در نظر گرفت و علاوه بر آنها، نوع فعالیتهای رسانه مذکور را نیز لحاظ کرد (مثلأ خبرگزاری، شرکت فیلمسازی، مجله تخصصی و ...) </w:t>
      </w:r>
    </w:p>
    <w:p w:rsidR="001E2284" w:rsidRPr="00813AD7" w:rsidRDefault="00235727" w:rsidP="001E2284">
      <w:pPr>
        <w:keepNext/>
      </w:pPr>
      <w:r w:rsidRPr="00813AD7">
        <w:rPr>
          <w:noProof/>
          <w:lang w:bidi="ar-SA"/>
        </w:rPr>
        <w:drawing>
          <wp:inline distT="0" distB="0" distL="0" distR="0">
            <wp:extent cx="5494894" cy="1977009"/>
            <wp:effectExtent l="19050" t="0" r="10556" b="4191"/>
            <wp:docPr id="345"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787F68" w:rsidRPr="00813AD7" w:rsidRDefault="001E2284" w:rsidP="001E2284">
      <w:pPr>
        <w:pStyle w:val="Caption"/>
      </w:pPr>
      <w:bookmarkStart w:id="224" w:name="_Toc322427420"/>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33</w:t>
      </w:r>
      <w:r w:rsidR="00147874" w:rsidRPr="00813AD7">
        <w:rPr>
          <w:rtl/>
        </w:rPr>
        <w:fldChar w:fldCharType="end"/>
      </w:r>
      <w:r w:rsidRPr="00813AD7">
        <w:rPr>
          <w:rFonts w:hint="cs"/>
          <w:noProof/>
          <w:rtl/>
        </w:rPr>
        <w:t xml:space="preserve">: </w:t>
      </w:r>
      <w:r w:rsidRPr="00813AD7">
        <w:rPr>
          <w:rFonts w:hint="eastAsia"/>
          <w:noProof/>
          <w:rtl/>
        </w:rPr>
        <w:t>رابطه</w:t>
      </w:r>
      <w:r w:rsidRPr="00813AD7">
        <w:rPr>
          <w:noProof/>
          <w:rtl/>
        </w:rPr>
        <w:t xml:space="preserve"> </w:t>
      </w:r>
      <w:r w:rsidRPr="00813AD7">
        <w:rPr>
          <w:rFonts w:hint="eastAsia"/>
          <w:noProof/>
          <w:rtl/>
        </w:rPr>
        <w:t>م</w:t>
      </w:r>
      <w:r w:rsidRPr="00813AD7">
        <w:rPr>
          <w:rFonts w:hint="cs"/>
          <w:noProof/>
          <w:rtl/>
        </w:rPr>
        <w:t>ی</w:t>
      </w:r>
      <w:r w:rsidRPr="00813AD7">
        <w:rPr>
          <w:rFonts w:hint="eastAsia"/>
          <w:noProof/>
          <w:rtl/>
        </w:rPr>
        <w:t>ان</w:t>
      </w:r>
      <w:r w:rsidRPr="00813AD7">
        <w:rPr>
          <w:noProof/>
          <w:rtl/>
        </w:rPr>
        <w:t xml:space="preserve"> </w:t>
      </w:r>
      <w:r w:rsidRPr="00813AD7">
        <w:rPr>
          <w:rFonts w:hint="eastAsia"/>
          <w:noProof/>
          <w:rtl/>
        </w:rPr>
        <w:t>محصول</w:t>
      </w:r>
      <w:r w:rsidRPr="00813AD7">
        <w:rPr>
          <w:noProof/>
          <w:rtl/>
        </w:rPr>
        <w:t xml:space="preserve"> </w:t>
      </w:r>
      <w:r w:rsidRPr="00813AD7">
        <w:rPr>
          <w:rFonts w:hint="eastAsia"/>
          <w:noProof/>
          <w:rtl/>
        </w:rPr>
        <w:t>رسانه‌ا</w:t>
      </w:r>
      <w:r w:rsidRPr="00813AD7">
        <w:rPr>
          <w:rFonts w:hint="cs"/>
          <w:noProof/>
          <w:rtl/>
        </w:rPr>
        <w:t>ی</w:t>
      </w:r>
      <w:r w:rsidRPr="00813AD7">
        <w:rPr>
          <w:noProof/>
          <w:rtl/>
        </w:rPr>
        <w:t xml:space="preserve"> </w:t>
      </w:r>
      <w:r w:rsidRPr="00813AD7">
        <w:rPr>
          <w:rFonts w:hint="eastAsia"/>
          <w:noProof/>
          <w:rtl/>
        </w:rPr>
        <w:t>با</w:t>
      </w:r>
      <w:r w:rsidRPr="00813AD7">
        <w:rPr>
          <w:noProof/>
          <w:rtl/>
        </w:rPr>
        <w:t xml:space="preserve"> </w:t>
      </w:r>
      <w:r w:rsidRPr="00813AD7">
        <w:rPr>
          <w:rFonts w:hint="eastAsia"/>
          <w:noProof/>
          <w:rtl/>
        </w:rPr>
        <w:t>خط‌مش</w:t>
      </w:r>
      <w:r w:rsidRPr="00813AD7">
        <w:rPr>
          <w:rFonts w:hint="cs"/>
          <w:noProof/>
          <w:rtl/>
        </w:rPr>
        <w:t>ی</w:t>
      </w:r>
      <w:r w:rsidRPr="00813AD7">
        <w:rPr>
          <w:noProof/>
          <w:rtl/>
        </w:rPr>
        <w:t xml:space="preserve"> </w:t>
      </w:r>
      <w:r w:rsidRPr="00813AD7">
        <w:rPr>
          <w:rFonts w:hint="eastAsia"/>
          <w:noProof/>
          <w:rtl/>
        </w:rPr>
        <w:t>رسانه‌ا</w:t>
      </w:r>
      <w:r w:rsidRPr="00813AD7">
        <w:rPr>
          <w:rFonts w:hint="cs"/>
          <w:noProof/>
          <w:rtl/>
        </w:rPr>
        <w:t>ی</w:t>
      </w:r>
      <w:r w:rsidRPr="00813AD7">
        <w:rPr>
          <w:noProof/>
          <w:rtl/>
        </w:rPr>
        <w:t xml:space="preserve"> (</w:t>
      </w:r>
      <w:r w:rsidRPr="00813AD7">
        <w:rPr>
          <w:rFonts w:hint="eastAsia"/>
          <w:noProof/>
          <w:rtl/>
        </w:rPr>
        <w:t>منبع</w:t>
      </w:r>
      <w:r w:rsidRPr="00813AD7">
        <w:rPr>
          <w:noProof/>
          <w:rtl/>
        </w:rPr>
        <w:t xml:space="preserve">: </w:t>
      </w:r>
      <w:r w:rsidRPr="00813AD7">
        <w:rPr>
          <w:rFonts w:hint="eastAsia"/>
          <w:noProof/>
          <w:rtl/>
        </w:rPr>
        <w:t>بلک</w:t>
      </w:r>
      <w:r w:rsidRPr="00813AD7">
        <w:rPr>
          <w:noProof/>
          <w:rtl/>
        </w:rPr>
        <w:t xml:space="preserve"> </w:t>
      </w:r>
      <w:r w:rsidRPr="00813AD7">
        <w:rPr>
          <w:rFonts w:hint="eastAsia"/>
          <w:noProof/>
          <w:rtl/>
        </w:rPr>
        <w:t>و</w:t>
      </w:r>
      <w:r w:rsidRPr="00813AD7">
        <w:rPr>
          <w:noProof/>
          <w:rtl/>
        </w:rPr>
        <w:t xml:space="preserve"> </w:t>
      </w:r>
      <w:r w:rsidRPr="00813AD7">
        <w:rPr>
          <w:rFonts w:hint="eastAsia"/>
          <w:noProof/>
          <w:rtl/>
        </w:rPr>
        <w:t>همکاران،</w:t>
      </w:r>
      <w:r w:rsidRPr="00813AD7">
        <w:rPr>
          <w:noProof/>
          <w:rtl/>
        </w:rPr>
        <w:t>2001)</w:t>
      </w:r>
      <w:bookmarkEnd w:id="224"/>
    </w:p>
    <w:p w:rsidR="00787F68" w:rsidRPr="00813AD7" w:rsidRDefault="00787F68" w:rsidP="00787F68">
      <w:pPr>
        <w:rPr>
          <w:rtl/>
        </w:rPr>
      </w:pPr>
      <w:r w:rsidRPr="00813AD7">
        <w:rPr>
          <w:rFonts w:hint="cs"/>
          <w:rtl/>
        </w:rPr>
        <w:t>مدل ارائه شده توسط چان-اولمستد (2006) برای تبیین مدل راهبردگذاری رسانه‌ها نیز می‌تواند راهگشا باشد. او محیط خارجی و محیط درونی شرکت رسانه‌ای را به عنوان دو رکن تشکیل دهنده فضای رقابتی هر شرکت رسانه‌ای شناسایی کرده است. از دید او محیط کلان و سپس محیط صنعت رسانه عوامل خارجی را شکل می‌دهند و واحدهای عملیاتی و ساختار بنگاه رسانه‌ای عوامل داخلی را. سپس در تعامل این دو محیط با یکدیگر فضای مناسب برای تدوین و اجرای راهبرد فراهم می‌گردد. مدل ارائه شده توسط او در شکل 2 ترسیم شده است.</w:t>
      </w:r>
    </w:p>
    <w:p w:rsidR="00787F68" w:rsidRPr="00813AD7" w:rsidRDefault="00787F68" w:rsidP="00787F68">
      <w:pPr>
        <w:rPr>
          <w:rtl/>
        </w:rPr>
      </w:pPr>
    </w:p>
    <w:p w:rsidR="00787F68" w:rsidRPr="00813AD7" w:rsidRDefault="00147874" w:rsidP="00787F68">
      <w:pPr>
        <w:rPr>
          <w:rtl/>
        </w:rPr>
      </w:pPr>
      <w:r>
        <w:rPr>
          <w:noProof/>
          <w:rtl/>
        </w:rPr>
        <w:lastRenderedPageBreak/>
        <w:pict>
          <v:shape id="_x0000_s1340" type="#_x0000_t202" style="position:absolute;left:0;text-align:left;margin-left:-.35pt;margin-top:206.95pt;width:451.3pt;height:.05pt;z-index:251673600" stroked="f">
            <v:textbox style="mso-next-textbox:#_x0000_s1340;mso-fit-shape-to-text:t" inset="0,0,0,0">
              <w:txbxContent>
                <w:p w:rsidR="005F36D8" w:rsidRPr="00FA6397" w:rsidRDefault="005F36D8" w:rsidP="00FB2CF2">
                  <w:pPr>
                    <w:pStyle w:val="Caption"/>
                    <w:rPr>
                      <w:noProof/>
                      <w:szCs w:val="28"/>
                    </w:rPr>
                  </w:pPr>
                  <w:r>
                    <w:rPr>
                      <w:rFonts w:hint="cs"/>
                      <w:rtl/>
                    </w:rPr>
                    <w:t>شکل</w:t>
                  </w:r>
                  <w:r>
                    <w:rPr>
                      <w:rtl/>
                    </w:rPr>
                    <w:t xml:space="preserve"> </w:t>
                  </w:r>
                  <w:r w:rsidR="00147874">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sidR="00147874">
                    <w:rPr>
                      <w:rtl/>
                    </w:rPr>
                    <w:fldChar w:fldCharType="separate"/>
                  </w:r>
                  <w:r w:rsidR="00EC3767">
                    <w:rPr>
                      <w:noProof/>
                      <w:rtl/>
                    </w:rPr>
                    <w:t>34</w:t>
                  </w:r>
                  <w:r w:rsidR="00147874">
                    <w:rPr>
                      <w:rtl/>
                    </w:rPr>
                    <w:fldChar w:fldCharType="end"/>
                  </w:r>
                  <w:r>
                    <w:rPr>
                      <w:noProof/>
                      <w:rtl/>
                    </w:rPr>
                    <w:t xml:space="preserve"> </w:t>
                  </w:r>
                  <w:r>
                    <w:rPr>
                      <w:rFonts w:hint="cs"/>
                      <w:noProof/>
                      <w:rtl/>
                    </w:rPr>
                    <w:t xml:space="preserve">: </w:t>
                  </w:r>
                  <w:r w:rsidRPr="00262C00">
                    <w:rPr>
                      <w:rFonts w:hint="eastAsia"/>
                      <w:noProof/>
                      <w:rtl/>
                    </w:rPr>
                    <w:t>عوامل</w:t>
                  </w:r>
                  <w:r w:rsidRPr="00262C00">
                    <w:rPr>
                      <w:noProof/>
                      <w:rtl/>
                    </w:rPr>
                    <w:t xml:space="preserve"> </w:t>
                  </w:r>
                  <w:r w:rsidRPr="00262C00">
                    <w:rPr>
                      <w:rFonts w:hint="eastAsia"/>
                      <w:noProof/>
                      <w:rtl/>
                    </w:rPr>
                    <w:t>مؤثر</w:t>
                  </w:r>
                  <w:r w:rsidRPr="00262C00">
                    <w:rPr>
                      <w:noProof/>
                      <w:rtl/>
                    </w:rPr>
                    <w:t xml:space="preserve"> </w:t>
                  </w:r>
                  <w:r w:rsidRPr="00262C00">
                    <w:rPr>
                      <w:rFonts w:hint="eastAsia"/>
                      <w:noProof/>
                      <w:rtl/>
                    </w:rPr>
                    <w:t>در</w:t>
                  </w:r>
                  <w:r w:rsidRPr="00262C00">
                    <w:rPr>
                      <w:noProof/>
                      <w:rtl/>
                    </w:rPr>
                    <w:t xml:space="preserve"> </w:t>
                  </w:r>
                  <w:r w:rsidRPr="00262C00">
                    <w:rPr>
                      <w:rFonts w:hint="eastAsia"/>
                      <w:noProof/>
                      <w:rtl/>
                    </w:rPr>
                    <w:t>تدو</w:t>
                  </w:r>
                  <w:r w:rsidRPr="00262C00">
                    <w:rPr>
                      <w:rFonts w:hint="cs"/>
                      <w:noProof/>
                      <w:rtl/>
                    </w:rPr>
                    <w:t>ی</w:t>
                  </w:r>
                  <w:r w:rsidRPr="00262C00">
                    <w:rPr>
                      <w:rFonts w:hint="eastAsia"/>
                      <w:noProof/>
                      <w:rtl/>
                    </w:rPr>
                    <w:t>ن</w:t>
                  </w:r>
                  <w:r w:rsidRPr="00262C00">
                    <w:rPr>
                      <w:noProof/>
                      <w:rtl/>
                    </w:rPr>
                    <w:t xml:space="preserve"> </w:t>
                  </w:r>
                  <w:r w:rsidRPr="00262C00">
                    <w:rPr>
                      <w:rFonts w:hint="eastAsia"/>
                      <w:noProof/>
                      <w:rtl/>
                    </w:rPr>
                    <w:t>و</w:t>
                  </w:r>
                  <w:r w:rsidRPr="00262C00">
                    <w:rPr>
                      <w:noProof/>
                      <w:rtl/>
                    </w:rPr>
                    <w:t xml:space="preserve"> </w:t>
                  </w:r>
                  <w:r w:rsidRPr="00262C00">
                    <w:rPr>
                      <w:rFonts w:hint="eastAsia"/>
                      <w:noProof/>
                      <w:rtl/>
                    </w:rPr>
                    <w:t>اجرا</w:t>
                  </w:r>
                  <w:r w:rsidRPr="00262C00">
                    <w:rPr>
                      <w:rFonts w:hint="cs"/>
                      <w:noProof/>
                      <w:rtl/>
                    </w:rPr>
                    <w:t>ی</w:t>
                  </w:r>
                  <w:r w:rsidRPr="00262C00">
                    <w:rPr>
                      <w:noProof/>
                      <w:rtl/>
                    </w:rPr>
                    <w:t xml:space="preserve"> </w:t>
                  </w:r>
                  <w:r w:rsidRPr="00262C00">
                    <w:rPr>
                      <w:rFonts w:hint="eastAsia"/>
                      <w:noProof/>
                      <w:rtl/>
                    </w:rPr>
                    <w:t>استراتژ</w:t>
                  </w:r>
                  <w:r w:rsidRPr="00262C00">
                    <w:rPr>
                      <w:rFonts w:hint="cs"/>
                      <w:noProof/>
                      <w:rtl/>
                    </w:rPr>
                    <w:t>ی</w:t>
                  </w:r>
                  <w:r w:rsidRPr="00262C00">
                    <w:rPr>
                      <w:noProof/>
                      <w:rtl/>
                    </w:rPr>
                    <w:t xml:space="preserve"> (</w:t>
                  </w:r>
                  <w:r w:rsidRPr="00262C00">
                    <w:rPr>
                      <w:rFonts w:hint="eastAsia"/>
                      <w:noProof/>
                      <w:rtl/>
                    </w:rPr>
                    <w:t>اقتباس</w:t>
                  </w:r>
                  <w:r w:rsidRPr="00262C00">
                    <w:rPr>
                      <w:noProof/>
                      <w:rtl/>
                    </w:rPr>
                    <w:t xml:space="preserve"> </w:t>
                  </w:r>
                  <w:r w:rsidRPr="00262C00">
                    <w:rPr>
                      <w:rFonts w:hint="eastAsia"/>
                      <w:noProof/>
                      <w:rtl/>
                    </w:rPr>
                    <w:t>از</w:t>
                  </w:r>
                  <w:r w:rsidRPr="00262C00">
                    <w:rPr>
                      <w:noProof/>
                      <w:rtl/>
                    </w:rPr>
                    <w:t xml:space="preserve"> </w:t>
                  </w:r>
                  <w:r w:rsidRPr="00262C00">
                    <w:rPr>
                      <w:rFonts w:hint="eastAsia"/>
                      <w:noProof/>
                      <w:rtl/>
                    </w:rPr>
                    <w:t>چان</w:t>
                  </w:r>
                  <w:r w:rsidRPr="00262C00">
                    <w:rPr>
                      <w:noProof/>
                      <w:rtl/>
                    </w:rPr>
                    <w:t>-</w:t>
                  </w:r>
                  <w:r w:rsidRPr="00262C00">
                    <w:rPr>
                      <w:rFonts w:hint="eastAsia"/>
                      <w:noProof/>
                      <w:rtl/>
                    </w:rPr>
                    <w:t>اولمستد،</w:t>
                  </w:r>
                  <w:r w:rsidRPr="00262C00">
                    <w:rPr>
                      <w:noProof/>
                      <w:rtl/>
                    </w:rPr>
                    <w:t>2006)</w:t>
                  </w:r>
                </w:p>
              </w:txbxContent>
            </v:textbox>
          </v:shape>
        </w:pict>
      </w:r>
      <w:r>
        <w:rPr>
          <w:noProof/>
          <w:rtl/>
        </w:rPr>
        <w:pict>
          <v:group id="_x0000_s1307" editas="canvas" style="position:absolute;margin-left:0;margin-top:0;width:451.3pt;height:202.45pt;z-index:251669504;mso-position-horizontal-relative:char;mso-position-vertical-relative:line" coordorigin="3667,5255" coordsize="9026,4049">
            <o:lock v:ext="edit" aspectratio="t"/>
            <v:shape id="_x0000_s1308" type="#_x0000_t75" style="position:absolute;left:3667;top:5255;width:9026;height:4049" o:preferrelative="f" stroked="t">
              <v:fill o:detectmouseclick="t"/>
              <v:path o:extrusionok="t" o:connecttype="none"/>
              <o:lock v:ext="edit" text="t"/>
            </v:shape>
            <v:rect id="_x0000_s1309" style="position:absolute;left:3945;top:5520;width:1560;height:2205">
              <v:textbox style="mso-next-textbox:#_x0000_s1309">
                <w:txbxContent>
                  <w:p w:rsidR="005F36D8" w:rsidRPr="00FD6444" w:rsidRDefault="005F36D8" w:rsidP="00787F68">
                    <w:pPr>
                      <w:spacing w:after="0" w:line="240" w:lineRule="auto"/>
                      <w:rPr>
                        <w:sz w:val="16"/>
                        <w:szCs w:val="16"/>
                        <w:rtl/>
                      </w:rPr>
                    </w:pPr>
                    <w:r w:rsidRPr="00FD6444">
                      <w:rPr>
                        <w:rFonts w:hint="cs"/>
                        <w:sz w:val="16"/>
                        <w:szCs w:val="16"/>
                        <w:rtl/>
                      </w:rPr>
                      <w:t>محیط کلان</w:t>
                    </w:r>
                  </w:p>
                  <w:p w:rsidR="005F36D8" w:rsidRPr="00FD6444" w:rsidRDefault="005F36D8" w:rsidP="00787F68">
                    <w:pPr>
                      <w:spacing w:after="0" w:line="240" w:lineRule="auto"/>
                      <w:rPr>
                        <w:sz w:val="16"/>
                        <w:szCs w:val="16"/>
                        <w:rtl/>
                      </w:rPr>
                    </w:pPr>
                    <w:r w:rsidRPr="00FD6444">
                      <w:rPr>
                        <w:rFonts w:hint="cs"/>
                        <w:sz w:val="16"/>
                        <w:szCs w:val="16"/>
                        <w:rtl/>
                      </w:rPr>
                      <w:t>- اقتصادی</w:t>
                    </w:r>
                  </w:p>
                  <w:p w:rsidR="005F36D8" w:rsidRPr="00FD6444" w:rsidRDefault="005F36D8" w:rsidP="00787F68">
                    <w:pPr>
                      <w:spacing w:after="0" w:line="240" w:lineRule="auto"/>
                      <w:rPr>
                        <w:sz w:val="16"/>
                        <w:szCs w:val="16"/>
                        <w:rtl/>
                      </w:rPr>
                    </w:pPr>
                    <w:r w:rsidRPr="00FD6444">
                      <w:rPr>
                        <w:rFonts w:hint="cs"/>
                        <w:sz w:val="16"/>
                        <w:szCs w:val="16"/>
                        <w:rtl/>
                      </w:rPr>
                      <w:t>- فنآوری</w:t>
                    </w:r>
                  </w:p>
                  <w:p w:rsidR="005F36D8" w:rsidRPr="00FD6444" w:rsidRDefault="005F36D8" w:rsidP="00787F68">
                    <w:pPr>
                      <w:spacing w:after="0" w:line="240" w:lineRule="auto"/>
                      <w:rPr>
                        <w:sz w:val="16"/>
                        <w:szCs w:val="16"/>
                        <w:rtl/>
                      </w:rPr>
                    </w:pPr>
                    <w:r w:rsidRPr="00FD6444">
                      <w:rPr>
                        <w:rFonts w:hint="cs"/>
                        <w:sz w:val="16"/>
                        <w:szCs w:val="16"/>
                        <w:rtl/>
                      </w:rPr>
                      <w:t>- سیاسی</w:t>
                    </w:r>
                  </w:p>
                  <w:p w:rsidR="005F36D8" w:rsidRPr="00FD6444" w:rsidRDefault="005F36D8" w:rsidP="00787F68">
                    <w:pPr>
                      <w:spacing w:after="0" w:line="240" w:lineRule="auto"/>
                      <w:rPr>
                        <w:sz w:val="16"/>
                        <w:szCs w:val="16"/>
                      </w:rPr>
                    </w:pPr>
                    <w:r w:rsidRPr="00FD6444">
                      <w:rPr>
                        <w:rFonts w:hint="cs"/>
                        <w:sz w:val="16"/>
                        <w:szCs w:val="16"/>
                        <w:rtl/>
                      </w:rPr>
                      <w:t>- فرهنگی اجتماعی</w:t>
                    </w:r>
                  </w:p>
                </w:txbxContent>
              </v:textbox>
            </v:rect>
            <v:rect id="_x0000_s1310" style="position:absolute;left:5685;top:5521;width:1559;height:2204">
              <v:textbox style="mso-next-textbox:#_x0000_s1310">
                <w:txbxContent>
                  <w:p w:rsidR="005F36D8" w:rsidRPr="00FD6444" w:rsidRDefault="005F36D8" w:rsidP="00787F68">
                    <w:pPr>
                      <w:spacing w:after="0"/>
                      <w:jc w:val="left"/>
                      <w:rPr>
                        <w:sz w:val="16"/>
                        <w:szCs w:val="16"/>
                        <w:rtl/>
                      </w:rPr>
                    </w:pPr>
                    <w:r w:rsidRPr="00FD6444">
                      <w:rPr>
                        <w:rFonts w:hint="cs"/>
                        <w:sz w:val="16"/>
                        <w:szCs w:val="16"/>
                        <w:rtl/>
                      </w:rPr>
                      <w:t>محیط صنعت رسانه</w:t>
                    </w:r>
                  </w:p>
                  <w:p w:rsidR="005F36D8" w:rsidRPr="00FD6444" w:rsidRDefault="005F36D8" w:rsidP="00787F68">
                    <w:pPr>
                      <w:spacing w:after="0"/>
                      <w:jc w:val="left"/>
                      <w:rPr>
                        <w:sz w:val="16"/>
                        <w:szCs w:val="16"/>
                        <w:rtl/>
                      </w:rPr>
                    </w:pPr>
                    <w:r w:rsidRPr="00FD6444">
                      <w:rPr>
                        <w:rFonts w:hint="cs"/>
                        <w:sz w:val="16"/>
                        <w:szCs w:val="16"/>
                        <w:rtl/>
                      </w:rPr>
                      <w:t>- توزیع‌کنندگان</w:t>
                    </w:r>
                  </w:p>
                  <w:p w:rsidR="005F36D8" w:rsidRPr="00FD6444" w:rsidRDefault="005F36D8" w:rsidP="00787F68">
                    <w:pPr>
                      <w:spacing w:after="0"/>
                      <w:jc w:val="left"/>
                      <w:rPr>
                        <w:sz w:val="16"/>
                        <w:szCs w:val="16"/>
                        <w:rtl/>
                      </w:rPr>
                    </w:pPr>
                    <w:r w:rsidRPr="00FD6444">
                      <w:rPr>
                        <w:rFonts w:hint="cs"/>
                        <w:sz w:val="16"/>
                        <w:szCs w:val="16"/>
                        <w:rtl/>
                      </w:rPr>
                      <w:t>- مشتریان</w:t>
                    </w:r>
                  </w:p>
                  <w:p w:rsidR="005F36D8" w:rsidRPr="00FD6444" w:rsidRDefault="005F36D8" w:rsidP="00787F68">
                    <w:pPr>
                      <w:spacing w:after="0"/>
                      <w:jc w:val="left"/>
                      <w:rPr>
                        <w:sz w:val="16"/>
                        <w:szCs w:val="16"/>
                        <w:rtl/>
                      </w:rPr>
                    </w:pPr>
                    <w:r w:rsidRPr="00FD6444">
                      <w:rPr>
                        <w:rFonts w:hint="cs"/>
                        <w:sz w:val="16"/>
                        <w:szCs w:val="16"/>
                        <w:rtl/>
                      </w:rPr>
                      <w:t>- رقبا</w:t>
                    </w:r>
                  </w:p>
                  <w:p w:rsidR="005F36D8" w:rsidRPr="00FD6444" w:rsidRDefault="005F36D8" w:rsidP="00787F68">
                    <w:pPr>
                      <w:spacing w:after="0"/>
                      <w:jc w:val="left"/>
                      <w:rPr>
                        <w:sz w:val="16"/>
                        <w:szCs w:val="16"/>
                        <w:rtl/>
                      </w:rPr>
                    </w:pPr>
                    <w:r w:rsidRPr="00FD6444">
                      <w:rPr>
                        <w:rFonts w:hint="cs"/>
                        <w:sz w:val="16"/>
                        <w:szCs w:val="16"/>
                        <w:rtl/>
                      </w:rPr>
                      <w:t>- بازیگران بالقوه</w:t>
                    </w:r>
                  </w:p>
                  <w:p w:rsidR="005F36D8" w:rsidRPr="00FD6444" w:rsidRDefault="005F36D8" w:rsidP="00787F68">
                    <w:pPr>
                      <w:spacing w:after="0"/>
                      <w:jc w:val="left"/>
                      <w:rPr>
                        <w:sz w:val="16"/>
                        <w:szCs w:val="16"/>
                      </w:rPr>
                    </w:pPr>
                    <w:r w:rsidRPr="00FD6444">
                      <w:rPr>
                        <w:rFonts w:hint="cs"/>
                        <w:sz w:val="16"/>
                        <w:szCs w:val="16"/>
                        <w:rtl/>
                      </w:rPr>
                      <w:t>- جایگزینهای رسانه‌ای</w:t>
                    </w:r>
                  </w:p>
                </w:txbxContent>
              </v:textbox>
            </v:rect>
            <v:rect id="_x0000_s1311" style="position:absolute;left:7381;top:5521;width:1559;height:2204">
              <v:textbox style="mso-next-textbox:#_x0000_s1311">
                <w:txbxContent>
                  <w:p w:rsidR="005F36D8" w:rsidRPr="00FD6444" w:rsidRDefault="005F36D8" w:rsidP="00787F68">
                    <w:pPr>
                      <w:rPr>
                        <w:sz w:val="16"/>
                        <w:szCs w:val="16"/>
                        <w:rtl/>
                      </w:rPr>
                    </w:pPr>
                    <w:r w:rsidRPr="00FD6444">
                      <w:rPr>
                        <w:rFonts w:hint="cs"/>
                        <w:sz w:val="16"/>
                        <w:szCs w:val="16"/>
                        <w:rtl/>
                      </w:rPr>
                      <w:t>تدوین استراتژی</w:t>
                    </w:r>
                  </w:p>
                  <w:p w:rsidR="005F36D8" w:rsidRPr="00FD6444" w:rsidRDefault="005F36D8" w:rsidP="00787F68">
                    <w:pPr>
                      <w:rPr>
                        <w:sz w:val="16"/>
                        <w:szCs w:val="16"/>
                        <w:rtl/>
                      </w:rPr>
                    </w:pPr>
                    <w:r w:rsidRPr="00FD6444">
                      <w:rPr>
                        <w:rFonts w:hint="cs"/>
                        <w:sz w:val="16"/>
                        <w:szCs w:val="16"/>
                        <w:rtl/>
                      </w:rPr>
                      <w:t>اجرای استراتژی</w:t>
                    </w:r>
                  </w:p>
                </w:txbxContent>
              </v:textbox>
            </v:rect>
            <v:rect id="_x0000_s1312" style="position:absolute;left:9091;top:5521;width:1559;height:2204">
              <v:textbox style="mso-next-textbox:#_x0000_s1312">
                <w:txbxContent>
                  <w:p w:rsidR="005F36D8" w:rsidRPr="00FD6444" w:rsidRDefault="005F36D8" w:rsidP="00787F68">
                    <w:pPr>
                      <w:spacing w:after="0"/>
                      <w:jc w:val="left"/>
                      <w:rPr>
                        <w:sz w:val="16"/>
                        <w:szCs w:val="16"/>
                        <w:rtl/>
                      </w:rPr>
                    </w:pPr>
                    <w:r w:rsidRPr="00FD6444">
                      <w:rPr>
                        <w:rFonts w:hint="cs"/>
                        <w:sz w:val="16"/>
                        <w:szCs w:val="16"/>
                        <w:rtl/>
                      </w:rPr>
                      <w:t>واحدهای عملیاتی</w:t>
                    </w:r>
                  </w:p>
                  <w:p w:rsidR="005F36D8" w:rsidRPr="00FD6444" w:rsidRDefault="005F36D8" w:rsidP="00787F68">
                    <w:pPr>
                      <w:spacing w:after="0"/>
                      <w:jc w:val="left"/>
                      <w:rPr>
                        <w:sz w:val="16"/>
                        <w:szCs w:val="16"/>
                        <w:rtl/>
                      </w:rPr>
                    </w:pPr>
                    <w:r w:rsidRPr="00FD6444">
                      <w:rPr>
                        <w:rFonts w:hint="cs"/>
                        <w:sz w:val="16"/>
                        <w:szCs w:val="16"/>
                        <w:rtl/>
                      </w:rPr>
                      <w:t>- بازاریابی</w:t>
                    </w:r>
                  </w:p>
                  <w:p w:rsidR="005F36D8" w:rsidRPr="00FD6444" w:rsidRDefault="005F36D8" w:rsidP="00787F68">
                    <w:pPr>
                      <w:spacing w:after="0"/>
                      <w:jc w:val="left"/>
                      <w:rPr>
                        <w:sz w:val="16"/>
                        <w:szCs w:val="16"/>
                        <w:rtl/>
                      </w:rPr>
                    </w:pPr>
                    <w:r w:rsidRPr="00FD6444">
                      <w:rPr>
                        <w:rFonts w:hint="cs"/>
                        <w:sz w:val="16"/>
                        <w:szCs w:val="16"/>
                        <w:rtl/>
                      </w:rPr>
                      <w:t>- یکپارچگی رسانه‌ای</w:t>
                    </w:r>
                  </w:p>
                  <w:p w:rsidR="005F36D8" w:rsidRPr="00FD6444" w:rsidRDefault="005F36D8" w:rsidP="00787F68">
                    <w:pPr>
                      <w:spacing w:after="0"/>
                      <w:jc w:val="left"/>
                      <w:rPr>
                        <w:sz w:val="16"/>
                        <w:szCs w:val="16"/>
                        <w:rtl/>
                      </w:rPr>
                    </w:pPr>
                    <w:r w:rsidRPr="00FD6444">
                      <w:rPr>
                        <w:rFonts w:hint="cs"/>
                        <w:sz w:val="16"/>
                        <w:szCs w:val="16"/>
                        <w:rtl/>
                      </w:rPr>
                      <w:t>- مالی</w:t>
                    </w:r>
                  </w:p>
                  <w:p w:rsidR="005F36D8" w:rsidRPr="00FD6444" w:rsidRDefault="005F36D8" w:rsidP="00787F68">
                    <w:pPr>
                      <w:spacing w:after="0"/>
                      <w:jc w:val="left"/>
                      <w:rPr>
                        <w:sz w:val="16"/>
                        <w:szCs w:val="16"/>
                        <w:rtl/>
                      </w:rPr>
                    </w:pPr>
                    <w:r w:rsidRPr="00FD6444">
                      <w:rPr>
                        <w:rFonts w:hint="cs"/>
                        <w:sz w:val="16"/>
                        <w:szCs w:val="16"/>
                        <w:rtl/>
                      </w:rPr>
                      <w:t>- انسانی</w:t>
                    </w:r>
                  </w:p>
                  <w:p w:rsidR="005F36D8" w:rsidRPr="00FD6444" w:rsidRDefault="005F36D8" w:rsidP="00787F68">
                    <w:pPr>
                      <w:spacing w:after="0"/>
                      <w:jc w:val="left"/>
                      <w:rPr>
                        <w:sz w:val="16"/>
                        <w:szCs w:val="16"/>
                        <w:rtl/>
                      </w:rPr>
                    </w:pPr>
                    <w:r w:rsidRPr="00FD6444">
                      <w:rPr>
                        <w:rFonts w:hint="cs"/>
                        <w:sz w:val="16"/>
                        <w:szCs w:val="16"/>
                        <w:rtl/>
                      </w:rPr>
                      <w:t>فنآوری</w:t>
                    </w:r>
                  </w:p>
                </w:txbxContent>
              </v:textbox>
            </v:rect>
            <v:rect id="_x0000_s1313" style="position:absolute;left:10801;top:5520;width:1559;height:2204">
              <v:textbox style="mso-next-textbox:#_x0000_s1313">
                <w:txbxContent>
                  <w:p w:rsidR="005F36D8" w:rsidRPr="00FD6444" w:rsidRDefault="005F36D8" w:rsidP="00787F68">
                    <w:pPr>
                      <w:spacing w:after="0"/>
                      <w:jc w:val="left"/>
                      <w:rPr>
                        <w:sz w:val="16"/>
                        <w:szCs w:val="16"/>
                        <w:rtl/>
                      </w:rPr>
                    </w:pPr>
                    <w:r w:rsidRPr="00FD6444">
                      <w:rPr>
                        <w:rFonts w:hint="cs"/>
                        <w:sz w:val="16"/>
                        <w:szCs w:val="16"/>
                        <w:rtl/>
                      </w:rPr>
                      <w:t>ساختار بنگاه رسانه‌ای</w:t>
                    </w:r>
                  </w:p>
                  <w:p w:rsidR="005F36D8" w:rsidRPr="00FD6444" w:rsidRDefault="005F36D8" w:rsidP="00787F68">
                    <w:pPr>
                      <w:spacing w:after="0"/>
                      <w:jc w:val="left"/>
                      <w:rPr>
                        <w:sz w:val="16"/>
                        <w:szCs w:val="16"/>
                        <w:rtl/>
                      </w:rPr>
                    </w:pPr>
                    <w:r w:rsidRPr="00FD6444">
                      <w:rPr>
                        <w:rFonts w:hint="cs"/>
                        <w:sz w:val="16"/>
                        <w:szCs w:val="16"/>
                        <w:rtl/>
                      </w:rPr>
                      <w:t>- یکپارچگی عمودی</w:t>
                    </w:r>
                  </w:p>
                  <w:p w:rsidR="005F36D8" w:rsidRPr="00FD6444" w:rsidRDefault="005F36D8" w:rsidP="00787F68">
                    <w:pPr>
                      <w:spacing w:after="0"/>
                      <w:jc w:val="left"/>
                      <w:rPr>
                        <w:sz w:val="16"/>
                        <w:szCs w:val="16"/>
                        <w:rtl/>
                      </w:rPr>
                    </w:pPr>
                    <w:r w:rsidRPr="00FD6444">
                      <w:rPr>
                        <w:rFonts w:hint="cs"/>
                        <w:sz w:val="16"/>
                        <w:szCs w:val="16"/>
                        <w:rtl/>
                      </w:rPr>
                      <w:t>- یکپارچگی افقی</w:t>
                    </w:r>
                  </w:p>
                  <w:p w:rsidR="005F36D8" w:rsidRPr="00FD6444" w:rsidRDefault="005F36D8" w:rsidP="00787F68">
                    <w:pPr>
                      <w:spacing w:after="0"/>
                      <w:jc w:val="left"/>
                      <w:rPr>
                        <w:sz w:val="16"/>
                        <w:szCs w:val="16"/>
                        <w:rtl/>
                      </w:rPr>
                    </w:pPr>
                    <w:r w:rsidRPr="00FD6444">
                      <w:rPr>
                        <w:rFonts w:hint="cs"/>
                        <w:sz w:val="16"/>
                        <w:szCs w:val="16"/>
                        <w:rtl/>
                      </w:rPr>
                      <w:t>- تنوع محصول</w:t>
                    </w:r>
                  </w:p>
                  <w:p w:rsidR="005F36D8" w:rsidRPr="00FD6444" w:rsidRDefault="005F36D8" w:rsidP="00787F68">
                    <w:pPr>
                      <w:spacing w:after="0"/>
                      <w:jc w:val="left"/>
                      <w:rPr>
                        <w:sz w:val="16"/>
                        <w:szCs w:val="16"/>
                        <w:rtl/>
                      </w:rPr>
                    </w:pPr>
                    <w:r w:rsidRPr="00FD6444">
                      <w:rPr>
                        <w:rFonts w:hint="cs"/>
                        <w:sz w:val="16"/>
                        <w:szCs w:val="16"/>
                        <w:rtl/>
                      </w:rPr>
                      <w:t>- تخصیص منابع</w:t>
                    </w:r>
                  </w:p>
                </w:txbxContent>
              </v:textbox>
            </v:rect>
            <v:shape id="_x0000_s1314" type="#_x0000_t13" style="position:absolute;left:4005;top:7845;width:4170;height:1170">
              <v:textbox style="mso-next-textbox:#_x0000_s1314">
                <w:txbxContent>
                  <w:p w:rsidR="005F36D8" w:rsidRDefault="005F36D8" w:rsidP="00787F68">
                    <w:r>
                      <w:rPr>
                        <w:rFonts w:hint="cs"/>
                        <w:rtl/>
                      </w:rPr>
                      <w:t>پیچیدگی محیط</w:t>
                    </w:r>
                  </w:p>
                </w:txbxContent>
              </v:textbox>
            </v:shape>
            <v:shape id="_x0000_s1315" type="#_x0000_t13" style="position:absolute;left:8145;top:7845;width:4170;height:1170;rotation:180">
              <v:textbox style="mso-next-textbox:#_x0000_s1315">
                <w:txbxContent>
                  <w:p w:rsidR="005F36D8" w:rsidRDefault="005F36D8" w:rsidP="00787F68">
                    <w:r>
                      <w:rPr>
                        <w:rFonts w:hint="cs"/>
                        <w:rtl/>
                      </w:rPr>
                      <w:t>قابلیتها و منابع بنگاه رسانه‌ای</w:t>
                    </w:r>
                  </w:p>
                </w:txbxContent>
              </v:textbox>
            </v:shape>
            <v:shape id="_x0000_s1316" type="#_x0000_t32" style="position:absolute;left:5505;top:6623;width:180;height:1" o:connectortype="straight">
              <v:stroke endarrow="block"/>
            </v:shape>
            <v:shape id="_x0000_s1317" type="#_x0000_t32" style="position:absolute;left:7244;top:6623;width:137;height:1" o:connectortype="straight">
              <v:stroke endarrow="block"/>
            </v:shape>
            <v:shape id="_x0000_s1318" type="#_x0000_t32" style="position:absolute;left:10650;top:6622;width:151;height:1;flip:x" o:connectortype="straight">
              <v:stroke endarrow="block"/>
            </v:shape>
            <v:shape id="_x0000_s1319" type="#_x0000_t32" style="position:absolute;left:8940;top:6623;width:151;height:1;flip:x" o:connectortype="straight">
              <v:stroke endarrow="block"/>
            </v:shape>
          </v:group>
        </w:pict>
      </w:r>
      <w:r>
        <w:pict>
          <v:shape id="_x0000_i1034" type="#_x0000_t75" style="width:451.65pt;height:202.9pt">
            <v:imagedata croptop="-65520f" cropbottom="65520f"/>
          </v:shape>
        </w:pict>
      </w:r>
    </w:p>
    <w:p w:rsidR="00787F68" w:rsidRPr="00813AD7" w:rsidRDefault="00787F68" w:rsidP="00787F68">
      <w:pPr>
        <w:rPr>
          <w:rtl/>
        </w:rPr>
      </w:pPr>
    </w:p>
    <w:p w:rsidR="00787F68" w:rsidRPr="00813AD7" w:rsidRDefault="00787F68" w:rsidP="00787F68">
      <w:pPr>
        <w:rPr>
          <w:rtl/>
        </w:rPr>
      </w:pPr>
      <w:r w:rsidRPr="00813AD7">
        <w:rPr>
          <w:rFonts w:hint="cs"/>
          <w:rtl/>
        </w:rPr>
        <w:t>بخش دیگری از فرایند الزامی برای خط‌مشی‌گذاری رسانه‌ای، توجه به نوع رسانه‌ای است که مورد توجه قرار می‌گیرد. از این رو بخشی از مطالعه ادبیات تحقیق به سمت شناسایی انواع رسانه‌ها سوق می‌یابد. کیسی و همکاران (2002) بر این باورند که سه نوع نظام رسانه‌ای وجود دارد و هر یک از آنها نیازمند الگوهای خاص قانونگذاری و تأمین مالی هستند. این سه نظام عبارتند از رسانه‌های تجاری</w:t>
      </w:r>
      <w:r w:rsidRPr="00813AD7">
        <w:rPr>
          <w:rStyle w:val="FootnoteReference"/>
          <w:rtl/>
        </w:rPr>
        <w:footnoteReference w:id="51"/>
      </w:r>
      <w:r w:rsidRPr="00813AD7">
        <w:rPr>
          <w:rFonts w:hint="cs"/>
          <w:rtl/>
        </w:rPr>
        <w:t>، خبرگزاریهای عمومی</w:t>
      </w:r>
      <w:r w:rsidRPr="00813AD7">
        <w:rPr>
          <w:rStyle w:val="FootnoteReference"/>
          <w:rtl/>
        </w:rPr>
        <w:footnoteReference w:id="52"/>
      </w:r>
      <w:r w:rsidRPr="00813AD7">
        <w:rPr>
          <w:rFonts w:hint="cs"/>
          <w:rtl/>
        </w:rPr>
        <w:t xml:space="preserve"> و رسانه‌های دولتی</w:t>
      </w:r>
      <w:r w:rsidRPr="00813AD7">
        <w:rPr>
          <w:rStyle w:val="FootnoteReference"/>
          <w:rtl/>
        </w:rPr>
        <w:footnoteReference w:id="53"/>
      </w:r>
      <w:r w:rsidRPr="00813AD7">
        <w:rPr>
          <w:rFonts w:hint="cs"/>
          <w:rtl/>
        </w:rPr>
        <w:t xml:space="preserve">. رسانه‌های تجاری به شدت به درآمدهای تبلیغاتی وابسته‌اند و بسته به مدل درآمدی خود به صورت حق‌اشتراکی یا رایگان ارائه می‌شوند. معمولأ مالکان رسانه‌های تجاری به شدت از بازار آزاد پشتیبانی می‌کنند و بر این باورند که چنین رویکردی منجر به ارائه بهترین محصولات رسانه‌ای می‌شود. از سوی دیگر گروهی بر این باورند که تأمین مالی دولت منجر به جهت‌یابی رسانه‌ها به سمت خدمت به جامعه می‌شود و از انحصارگری رسانه‌ای جلوگیری می‌کند (وارد، 2008). خبرگزاریهای عمومی شامل رسانه‌هایی می‌شوند که از بودجه عمومی تأمین مالی می‌شوند و با هدف منافع جمعی کار می‌کنند. فلسفه پشت این رسانه‌ها کارکرد مهم فرهنگی و آموزشی است و از این رو خط‌مشی رسانه باید برطبق اهداف اساسی جامعه تنظیم شود. چنین رسانه‌هایی یا مستقیمأ از طرف دولت تأمین مالی می‌شوند یا از طریق مؤسسات نیمه مستقل. به هر حال هدف از تأسیس آنها محدود کردن دخالت دولت در خبرگزاریهای عمومی و حفظ یکپارچگی و استقلال بخش عمومی است (کیسی و همکاران، 2002). سومین شکل </w:t>
      </w:r>
      <w:r w:rsidRPr="00813AD7">
        <w:rPr>
          <w:rFonts w:hint="cs"/>
          <w:rtl/>
        </w:rPr>
        <w:lastRenderedPageBreak/>
        <w:t>رسانه‌ها رسانه‌های دولتی هستند. در بسیاری از کشورها معمولأ این نوع رسانه‌ها بخش غالب یا گاهی تنها شکل رسانه‌های موجود در کشور هستند. در چنین نظامی دولت مالک رسانه محسوب می‌شود و خط‌مشی و محتوای رسانه را مستقیمأ تعیین می‌کند. در چنین نظامی رسانه ابزاری برای انتشار فرهنگ مطلوب دولت است. هدف چنین رسانه‌ای شکل‌دادن افکار عمومی براساس امیال دولتهاست. وجود چنین رسانه‌هایی صرفأ به دلایل سیاسی نیست، بلکه دلایل اقتصادی نیز در ایجاد چنین رسانه‌هایی دخیل است. در بسیاری از کشورها بخش خصوصی از نظر مالی توانایی راه‌اندازی رسانه‌های تجاری را ندارد و از این رو دولت ناگزیر از ایجاد رسانه‌های دولتی است (فن دِ دونک و همکاران، 2005).</w:t>
      </w:r>
    </w:p>
    <w:p w:rsidR="009E6ADA" w:rsidRPr="00813AD7" w:rsidRDefault="009E6ADA" w:rsidP="00DF08D6">
      <w:pPr>
        <w:pStyle w:val="Heading1"/>
        <w:rPr>
          <w:rtl/>
        </w:rPr>
      </w:pPr>
      <w:bookmarkStart w:id="225" w:name="_Toc332190357"/>
      <w:r w:rsidRPr="00813AD7">
        <w:rPr>
          <w:rFonts w:hint="cs"/>
          <w:rtl/>
        </w:rPr>
        <w:t>2-</w:t>
      </w:r>
      <w:r w:rsidR="00DF08D6" w:rsidRPr="00813AD7">
        <w:rPr>
          <w:rFonts w:hint="cs"/>
          <w:rtl/>
        </w:rPr>
        <w:t>9</w:t>
      </w:r>
      <w:r w:rsidRPr="00813AD7">
        <w:rPr>
          <w:rFonts w:hint="cs"/>
          <w:rtl/>
        </w:rPr>
        <w:t>- استخراج چارچوب مفهومی اولیه</w:t>
      </w:r>
      <w:bookmarkEnd w:id="225"/>
    </w:p>
    <w:p w:rsidR="00FE5ABF" w:rsidRPr="00813AD7" w:rsidRDefault="008E737F" w:rsidP="00FE5ABF">
      <w:pPr>
        <w:rPr>
          <w:rtl/>
        </w:rPr>
      </w:pPr>
      <w:r w:rsidRPr="00813AD7">
        <w:rPr>
          <w:rFonts w:hint="cs"/>
          <w:rtl/>
        </w:rPr>
        <w:t xml:space="preserve">با توجه به بررسی صورت گرفته در مرور ادبیات موضوع، در بخش انتهایی فصل، با استفاده از یافته‌های این مرور، به استخراج چارچوب مفهومی  اولیه دست می‌زنیم. </w:t>
      </w:r>
      <w:r w:rsidR="00FE5ABF" w:rsidRPr="00813AD7">
        <w:rPr>
          <w:rFonts w:hint="cs"/>
          <w:rtl/>
        </w:rPr>
        <w:t xml:space="preserve">در میان مدل‌های چهارگانه بیان شده توسط موریئو و سایر مدل‌ها، مدل تجاری‌سازی پیچیده بیشترین شباهت را به </w:t>
      </w:r>
      <w:r w:rsidR="00F505EC">
        <w:rPr>
          <w:rFonts w:hint="cs"/>
          <w:rtl/>
        </w:rPr>
        <w:t>وضعیت کارآفرینان ایرانی دارد: «</w:t>
      </w:r>
      <w:r w:rsidR="00FE5ABF" w:rsidRPr="00813AD7">
        <w:rPr>
          <w:rFonts w:hint="cs"/>
          <w:rtl/>
        </w:rPr>
        <w:t>کارآفرینانی که محیط را بسیار رقابتی، اما همراه با نوآوری‌های تدریجی تشخیص می‌دهند، معتقد به لزوم داشتن ضرباهنگ تند برای ارائه نوآوری هستند و از این رو مدل پیچیده را به عنوان مدلی مناسب انتخاب می کنند</w:t>
      </w:r>
      <w:r w:rsidR="00F505EC">
        <w:rPr>
          <w:rFonts w:hint="cs"/>
          <w:rtl/>
        </w:rPr>
        <w:t>»</w:t>
      </w:r>
      <w:r w:rsidR="00FE5ABF" w:rsidRPr="00813AD7">
        <w:rPr>
          <w:rFonts w:hint="cs"/>
          <w:rtl/>
        </w:rPr>
        <w:t>. آنان برآورد می‌کنند که دارای یک پنجره گسترده و باز فرصت هستند و در عین حال بر این باورند که مزیت فناوری آنها نسبتأ کند است و زود از دست می‌رود، حتی در زمانی کمتر از شش ماه. یعنی یک فناوری زود منقضی می‌شود و باید آماده پذیرش و ارائه فناوری دیگر بود». ویژگی‌های چنین محیطی به درک بیشتر کارآفرینان ایرانی شبیه است و در واقع ویژگی‌های این مدل به عنوان پایه طراحی چارچوب به کار گرفته شد و از این رو توازن و تعادل زمانی و همگامی در بخش‌های چارچوب به چشم می‌خورد.</w:t>
      </w:r>
    </w:p>
    <w:p w:rsidR="009D4844" w:rsidRPr="00813AD7" w:rsidRDefault="0054558E" w:rsidP="001706D0">
      <w:pPr>
        <w:rPr>
          <w:rtl/>
        </w:rPr>
      </w:pPr>
      <w:r w:rsidRPr="00813AD7">
        <w:rPr>
          <w:rFonts w:hint="cs"/>
          <w:rtl/>
        </w:rPr>
        <w:t xml:space="preserve">با توجه به </w:t>
      </w:r>
      <w:r w:rsidR="00FE5ABF" w:rsidRPr="00813AD7">
        <w:rPr>
          <w:rFonts w:hint="cs"/>
          <w:rtl/>
        </w:rPr>
        <w:t xml:space="preserve">این موضوع </w:t>
      </w:r>
      <w:r w:rsidRPr="00813AD7">
        <w:rPr>
          <w:rFonts w:hint="cs"/>
          <w:rtl/>
        </w:rPr>
        <w:t xml:space="preserve">و </w:t>
      </w:r>
      <w:r w:rsidR="00FE5ABF" w:rsidRPr="00813AD7">
        <w:rPr>
          <w:rFonts w:hint="cs"/>
          <w:rtl/>
        </w:rPr>
        <w:t xml:space="preserve">اینکه </w:t>
      </w:r>
      <w:r w:rsidRPr="00813AD7">
        <w:rPr>
          <w:rFonts w:hint="cs"/>
          <w:rtl/>
        </w:rPr>
        <w:t xml:space="preserve">همه آنها برای محیط رسانه‌ای خاص اقتصادهای توسعه یافته طراحی شده‌اند، از این رو نمی‌توان نسبت به تعمیم نتایج آنها به فضای صنعت رسانه کشور اقدام کرد. از این رو </w:t>
      </w:r>
      <w:r w:rsidR="00417B91" w:rsidRPr="00813AD7">
        <w:rPr>
          <w:rFonts w:hint="cs"/>
          <w:rtl/>
        </w:rPr>
        <w:t xml:space="preserve">با توجه به مواردی که در ادبیات تحقیق بررسی گردید، نیاز به انجام این پژوهش در قالب یک مطالعه داده‌بنیاد که ویژگی‌های خاص صنعت رسانه کشور را برای فعالیت‌های کارآفرینانه بررسی کند کاملأ مشخص گردید. </w:t>
      </w:r>
      <w:r w:rsidR="009727F6" w:rsidRPr="00813AD7">
        <w:rPr>
          <w:rFonts w:hint="cs"/>
          <w:rtl/>
        </w:rPr>
        <w:t xml:space="preserve">برای آغاز گردآوری داده‌ها، مرور صورت گرفته را به عنوان یک منبع داده‌های ثانویه برای ترسیم </w:t>
      </w:r>
      <w:r w:rsidR="009727F6" w:rsidRPr="00813AD7">
        <w:rPr>
          <w:rFonts w:hint="cs"/>
          <w:rtl/>
        </w:rPr>
        <w:lastRenderedPageBreak/>
        <w:t>چارچوب اولیه به کار می‌گیریم.</w:t>
      </w:r>
      <w:r w:rsidR="00F45586" w:rsidRPr="00813AD7">
        <w:rPr>
          <w:rFonts w:hint="cs"/>
          <w:rtl/>
        </w:rPr>
        <w:t xml:space="preserve"> در صحت این روش به مک گی</w:t>
      </w:r>
      <w:r w:rsidR="00F45586" w:rsidRPr="00813AD7">
        <w:rPr>
          <w:rStyle w:val="FootnoteReference"/>
          <w:rtl/>
        </w:rPr>
        <w:footnoteReference w:id="54"/>
      </w:r>
      <w:r w:rsidR="00F45586" w:rsidRPr="00813AD7">
        <w:rPr>
          <w:rFonts w:hint="cs"/>
          <w:rtl/>
        </w:rPr>
        <w:t xml:space="preserve"> و همکاران ا</w:t>
      </w:r>
      <w:r w:rsidR="001706D0" w:rsidRPr="00813AD7">
        <w:rPr>
          <w:rFonts w:hint="cs"/>
          <w:rtl/>
        </w:rPr>
        <w:t>ستناد</w:t>
      </w:r>
      <w:r w:rsidR="00F45586" w:rsidRPr="00813AD7">
        <w:rPr>
          <w:rFonts w:hint="cs"/>
          <w:rtl/>
        </w:rPr>
        <w:t xml:space="preserve"> می‌کنیم که بر این باورند که در نظریه داده بنیاد ادبیات منبعی از داده است و باید به طور نظری همراه با سایر داده‌های در حال کشف، به عنوان نمونه مورد توجه قرار بگیرد. او معتقد است که ادبیات تحقیق باید در هر جای ممکن در پژوهش که می‌تواند در مقایسه یا حل تعارضات در کدبندی و شناسایی مقوله‌ها موثر باشد، به کار گرفته شود. اما حتمأ باید این کار پس از پدیدار شدن کدها و مقوله‌ها صورت پذیرد (مک گی و همکاران، 2007).</w:t>
      </w:r>
      <w:r w:rsidR="00423EF9" w:rsidRPr="00813AD7">
        <w:rPr>
          <w:rFonts w:hint="cs"/>
          <w:rtl/>
        </w:rPr>
        <w:t xml:space="preserve"> با توجه به این مطلب اجزای چارچوب مفهومی اولیه به شرح زیر بیان می‌شود:</w:t>
      </w:r>
    </w:p>
    <w:p w:rsidR="00092D13" w:rsidRPr="00813AD7" w:rsidRDefault="00147874" w:rsidP="001706D0">
      <w:pPr>
        <w:rPr>
          <w:rtl/>
        </w:rPr>
      </w:pPr>
      <w:r>
        <w:rPr>
          <w:noProof/>
          <w:rtl/>
          <w:lang w:bidi="ar-SA"/>
        </w:rPr>
        <w:pict>
          <v:shape id="_x0000_s1263" type="#_x0000_t202" style="position:absolute;left:0;text-align:left;margin-left:-3.05pt;margin-top:24.05pt;width:66.4pt;height:35.5pt;z-index:251665408" filled="f" stroked="f">
            <v:textbox style="mso-next-textbox:#_x0000_s1263">
              <w:txbxContent>
                <w:p w:rsidR="005F36D8" w:rsidRPr="001507D5" w:rsidRDefault="005F36D8" w:rsidP="001507D5">
                  <w:pPr>
                    <w:jc w:val="center"/>
                    <w:rPr>
                      <w:sz w:val="20"/>
                      <w:szCs w:val="20"/>
                    </w:rPr>
                  </w:pPr>
                  <w:r w:rsidRPr="001507D5">
                    <w:rPr>
                      <w:rFonts w:hint="cs"/>
                      <w:sz w:val="20"/>
                      <w:szCs w:val="20"/>
                      <w:rtl/>
                    </w:rPr>
                    <w:t>عوامل فردی</w:t>
                  </w:r>
                </w:p>
              </w:txbxContent>
            </v:textbox>
          </v:shape>
        </w:pict>
      </w:r>
      <w:r>
        <w:rPr>
          <w:noProof/>
          <w:rtl/>
          <w:lang w:bidi="ar-SA"/>
        </w:rPr>
        <w:pict>
          <v:shape id="_x0000_s1264" type="#_x0000_t202" style="position:absolute;left:0;text-align:left;margin-left:-5.3pt;margin-top:103.5pt;width:66.4pt;height:35.5pt;z-index:251664384" filled="f" stroked="f">
            <v:textbox style="mso-next-textbox:#_x0000_s1264">
              <w:txbxContent>
                <w:p w:rsidR="005F36D8" w:rsidRPr="001507D5" w:rsidRDefault="005F36D8" w:rsidP="001507D5">
                  <w:pPr>
                    <w:jc w:val="center"/>
                    <w:rPr>
                      <w:sz w:val="20"/>
                      <w:szCs w:val="20"/>
                    </w:rPr>
                  </w:pPr>
                  <w:r w:rsidRPr="001507D5">
                    <w:rPr>
                      <w:rFonts w:hint="cs"/>
                      <w:sz w:val="20"/>
                      <w:szCs w:val="20"/>
                      <w:rtl/>
                    </w:rPr>
                    <w:t xml:space="preserve">عوامل </w:t>
                  </w:r>
                  <w:r>
                    <w:rPr>
                      <w:rFonts w:hint="cs"/>
                      <w:sz w:val="20"/>
                      <w:szCs w:val="20"/>
                      <w:rtl/>
                    </w:rPr>
                    <w:t>سازمانی</w:t>
                  </w:r>
                </w:p>
              </w:txbxContent>
            </v:textbox>
          </v:shape>
        </w:pict>
      </w:r>
      <w:r>
        <w:rPr>
          <w:noProof/>
          <w:rtl/>
          <w:lang w:bidi="ar-SA"/>
        </w:rPr>
        <w:pict>
          <v:shape id="_x0000_s1265" type="#_x0000_t202" style="position:absolute;left:0;text-align:left;margin-left:-3.4pt;margin-top:184.25pt;width:66.4pt;height:35.5pt;z-index:251666432" filled="f" stroked="f">
            <v:textbox style="mso-next-textbox:#_x0000_s1265">
              <w:txbxContent>
                <w:p w:rsidR="005F36D8" w:rsidRPr="001507D5" w:rsidRDefault="005F36D8" w:rsidP="001507D5">
                  <w:pPr>
                    <w:jc w:val="center"/>
                    <w:rPr>
                      <w:sz w:val="20"/>
                      <w:szCs w:val="20"/>
                    </w:rPr>
                  </w:pPr>
                  <w:r w:rsidRPr="001507D5">
                    <w:rPr>
                      <w:rFonts w:hint="cs"/>
                      <w:sz w:val="20"/>
                      <w:szCs w:val="20"/>
                      <w:rtl/>
                    </w:rPr>
                    <w:t xml:space="preserve">عوامل </w:t>
                  </w:r>
                  <w:r>
                    <w:rPr>
                      <w:rFonts w:hint="cs"/>
                      <w:sz w:val="20"/>
                      <w:szCs w:val="20"/>
                      <w:rtl/>
                    </w:rPr>
                    <w:t>محیطی</w:t>
                  </w:r>
                </w:p>
              </w:txbxContent>
            </v:textbox>
          </v:shape>
        </w:pict>
      </w:r>
      <w:r>
        <w:rPr>
          <w:noProof/>
          <w:rtl/>
        </w:rPr>
        <w:pict>
          <v:shape id="_x0000_s1268" type="#_x0000_t202" style="position:absolute;left:0;text-align:left;margin-left:-.8pt;margin-top:276.3pt;width:451.3pt;height:.05pt;z-index:251667456" stroked="f">
            <v:textbox style="mso-next-textbox:#_x0000_s1268;mso-fit-shape-to-text:t" inset="0,0,0,0">
              <w:txbxContent>
                <w:p w:rsidR="005F36D8" w:rsidRPr="00536A59" w:rsidRDefault="005F36D8" w:rsidP="00BE4455">
                  <w:pPr>
                    <w:pStyle w:val="Caption"/>
                    <w:rPr>
                      <w:noProof/>
                      <w:szCs w:val="28"/>
                    </w:rPr>
                  </w:pPr>
                  <w:bookmarkStart w:id="226" w:name="_Toc322427421"/>
                  <w:r>
                    <w:rPr>
                      <w:rFonts w:hint="cs"/>
                      <w:rtl/>
                    </w:rPr>
                    <w:t>شکل</w:t>
                  </w:r>
                  <w:r>
                    <w:rPr>
                      <w:rtl/>
                    </w:rPr>
                    <w:t xml:space="preserve"> </w:t>
                  </w:r>
                  <w:r w:rsidR="00147874">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sidR="00147874">
                    <w:rPr>
                      <w:rtl/>
                    </w:rPr>
                    <w:fldChar w:fldCharType="separate"/>
                  </w:r>
                  <w:r w:rsidR="00EC3767">
                    <w:rPr>
                      <w:noProof/>
                      <w:rtl/>
                    </w:rPr>
                    <w:t>35</w:t>
                  </w:r>
                  <w:r w:rsidR="00147874">
                    <w:rPr>
                      <w:rtl/>
                    </w:rPr>
                    <w:fldChar w:fldCharType="end"/>
                  </w:r>
                  <w:r>
                    <w:rPr>
                      <w:rFonts w:hint="cs"/>
                      <w:rtl/>
                    </w:rPr>
                    <w:t>: چارچوب مفهومی اولیه استخراج شده از مرور ادبیات موضوع</w:t>
                  </w:r>
                  <w:bookmarkEnd w:id="226"/>
                </w:p>
              </w:txbxContent>
            </v:textbox>
          </v:shape>
        </w:pict>
      </w:r>
      <w:r>
        <w:rPr>
          <w:noProof/>
          <w:rtl/>
          <w:lang w:bidi="ar-SA"/>
        </w:rPr>
        <w:pict>
          <v:group id="_x0000_s1245" editas="canvas" style="position:absolute;margin-left:0;margin-top:0;width:451.3pt;height:270.8pt;z-index:251642880;mso-position-horizontal-relative:char;mso-position-vertical-relative:line" coordorigin="1420,6515" coordsize="9026,5416">
            <o:lock v:ext="edit" aspectratio="t"/>
            <v:shape id="_x0000_s1244" type="#_x0000_t75" style="position:absolute;left:1420;top:6515;width:9026;height:5416" o:preferrelative="f" stroked="t">
              <v:fill o:detectmouseclick="t"/>
              <v:path o:extrusionok="t" o:connecttype="none"/>
              <o:lock v:ext="edit" text="t"/>
            </v:shape>
            <v:rect id="_x0000_s1262" style="position:absolute;left:2480;top:10108;width:7632;height:991">
              <v:stroke dashstyle="dashDot"/>
            </v:rect>
            <v:rect id="_x0000_s1261" style="position:absolute;left:2461;top:8041;width:7632;height:1702">
              <v:stroke dashstyle="dashDot"/>
            </v:rect>
            <v:rect id="_x0000_s1260" style="position:absolute;left:2487;top:6695;width:7632;height:991">
              <v:stroke dashstyle="dashDot"/>
            </v:rect>
            <v:rect id="_x0000_s1246" style="position:absolute;left:2836;top:6829;width:2019;height:596">
              <v:textbox style="mso-next-textbox:#_x0000_s1246">
                <w:txbxContent>
                  <w:p w:rsidR="005F36D8" w:rsidRPr="00092D13" w:rsidRDefault="005F36D8" w:rsidP="001507D5">
                    <w:pPr>
                      <w:jc w:val="center"/>
                      <w:rPr>
                        <w:sz w:val="18"/>
                        <w:szCs w:val="18"/>
                      </w:rPr>
                    </w:pPr>
                    <w:r w:rsidRPr="00092D13">
                      <w:rPr>
                        <w:rFonts w:hint="cs"/>
                        <w:sz w:val="18"/>
                        <w:szCs w:val="18"/>
                        <w:rtl/>
                      </w:rPr>
                      <w:t>ویژگیهای کارآفرین</w:t>
                    </w:r>
                  </w:p>
                </w:txbxContent>
              </v:textbox>
            </v:rect>
            <v:rect id="_x0000_s1247" style="position:absolute;left:7330;top:10348;width:2018;height:596">
              <v:textbox style="mso-next-textbox:#_x0000_s1247">
                <w:txbxContent>
                  <w:p w:rsidR="005F36D8" w:rsidRPr="00092D13" w:rsidRDefault="005F36D8" w:rsidP="001507D5">
                    <w:pPr>
                      <w:jc w:val="center"/>
                      <w:rPr>
                        <w:sz w:val="18"/>
                        <w:szCs w:val="18"/>
                      </w:rPr>
                    </w:pPr>
                    <w:r>
                      <w:rPr>
                        <w:rFonts w:hint="cs"/>
                        <w:sz w:val="18"/>
                        <w:szCs w:val="18"/>
                        <w:rtl/>
                      </w:rPr>
                      <w:t>قوانین و مقررات</w:t>
                    </w:r>
                  </w:p>
                </w:txbxContent>
              </v:textbox>
            </v:rect>
            <v:rect id="_x0000_s1249" style="position:absolute;left:5012;top:10348;width:2020;height:596">
              <v:textbox style="mso-next-textbox:#_x0000_s1249">
                <w:txbxContent>
                  <w:p w:rsidR="005F36D8" w:rsidRPr="00092D13" w:rsidRDefault="005F36D8" w:rsidP="001507D5">
                    <w:pPr>
                      <w:jc w:val="center"/>
                      <w:rPr>
                        <w:sz w:val="18"/>
                        <w:szCs w:val="18"/>
                      </w:rPr>
                    </w:pPr>
                    <w:r>
                      <w:rPr>
                        <w:rFonts w:hint="cs"/>
                        <w:sz w:val="18"/>
                        <w:szCs w:val="18"/>
                        <w:rtl/>
                      </w:rPr>
                      <w:t>ویژگیهای عمومی صنعت</w:t>
                    </w:r>
                  </w:p>
                </w:txbxContent>
              </v:textbox>
            </v:rect>
            <v:rect id="_x0000_s1251" style="position:absolute;left:2761;top:8175;width:2019;height:596">
              <v:textbox style="mso-next-textbox:#_x0000_s1251">
                <w:txbxContent>
                  <w:p w:rsidR="005F36D8" w:rsidRPr="00092D13" w:rsidRDefault="005F36D8" w:rsidP="001507D5">
                    <w:pPr>
                      <w:jc w:val="center"/>
                      <w:rPr>
                        <w:sz w:val="18"/>
                        <w:szCs w:val="18"/>
                      </w:rPr>
                    </w:pPr>
                    <w:r>
                      <w:rPr>
                        <w:rFonts w:hint="cs"/>
                        <w:sz w:val="18"/>
                        <w:szCs w:val="18"/>
                        <w:rtl/>
                      </w:rPr>
                      <w:t>ویژگیهای محصول رسانه</w:t>
                    </w:r>
                  </w:p>
                </w:txbxContent>
              </v:textbox>
            </v:rect>
            <v:rect id="_x0000_s1252" style="position:absolute;left:7310;top:8923;width:2019;height:596">
              <v:textbox style="mso-next-textbox:#_x0000_s1252">
                <w:txbxContent>
                  <w:p w:rsidR="005F36D8" w:rsidRPr="00092D13" w:rsidRDefault="005F36D8" w:rsidP="001507D5">
                    <w:pPr>
                      <w:jc w:val="center"/>
                      <w:rPr>
                        <w:sz w:val="18"/>
                        <w:szCs w:val="18"/>
                      </w:rPr>
                    </w:pPr>
                    <w:r>
                      <w:rPr>
                        <w:rFonts w:hint="cs"/>
                        <w:sz w:val="18"/>
                        <w:szCs w:val="18"/>
                        <w:rtl/>
                      </w:rPr>
                      <w:t>ویژگیهای فناوری</w:t>
                    </w:r>
                  </w:p>
                </w:txbxContent>
              </v:textbox>
            </v:rect>
            <v:rect id="_x0000_s1253" style="position:absolute;left:2703;top:10348;width:2020;height:596">
              <v:textbox style="mso-next-textbox:#_x0000_s1253">
                <w:txbxContent>
                  <w:p w:rsidR="005F36D8" w:rsidRPr="00092D13" w:rsidRDefault="005F36D8" w:rsidP="001507D5">
                    <w:pPr>
                      <w:jc w:val="center"/>
                      <w:rPr>
                        <w:sz w:val="18"/>
                        <w:szCs w:val="18"/>
                      </w:rPr>
                    </w:pPr>
                    <w:r>
                      <w:rPr>
                        <w:rFonts w:hint="cs"/>
                        <w:sz w:val="18"/>
                        <w:szCs w:val="18"/>
                        <w:rtl/>
                      </w:rPr>
                      <w:t>ویژگیهای عمومی اقتصاد کلان</w:t>
                    </w:r>
                  </w:p>
                </w:txbxContent>
              </v:textbox>
            </v:rect>
            <v:rect id="_x0000_s1254" style="position:absolute;left:5038;top:8175;width:2020;height:596">
              <v:textbox style="mso-next-textbox:#_x0000_s1254">
                <w:txbxContent>
                  <w:p w:rsidR="005F36D8" w:rsidRPr="00092D13" w:rsidRDefault="005F36D8" w:rsidP="001507D5">
                    <w:pPr>
                      <w:jc w:val="center"/>
                      <w:rPr>
                        <w:sz w:val="18"/>
                        <w:szCs w:val="18"/>
                      </w:rPr>
                    </w:pPr>
                    <w:r>
                      <w:rPr>
                        <w:rFonts w:hint="cs"/>
                        <w:sz w:val="18"/>
                        <w:szCs w:val="18"/>
                        <w:rtl/>
                      </w:rPr>
                      <w:t>ویژگیهای بازار و مشتریان</w:t>
                    </w:r>
                  </w:p>
                </w:txbxContent>
              </v:textbox>
            </v:rect>
            <v:rect id="_x0000_s1255" style="position:absolute;left:5038;top:8923;width:2020;height:596">
              <v:textbox style="mso-next-textbox:#_x0000_s1255">
                <w:txbxContent>
                  <w:p w:rsidR="005F36D8" w:rsidRPr="00092D13" w:rsidRDefault="005F36D8" w:rsidP="001507D5">
                    <w:pPr>
                      <w:jc w:val="center"/>
                      <w:rPr>
                        <w:sz w:val="18"/>
                        <w:szCs w:val="18"/>
                      </w:rPr>
                    </w:pPr>
                    <w:r>
                      <w:rPr>
                        <w:rFonts w:hint="cs"/>
                        <w:sz w:val="18"/>
                        <w:szCs w:val="18"/>
                        <w:rtl/>
                      </w:rPr>
                      <w:t>استراتژی شرکت</w:t>
                    </w:r>
                  </w:p>
                </w:txbxContent>
              </v:textbox>
            </v:rect>
            <v:rect id="_x0000_s1256" style="position:absolute;left:2760;top:8923;width:2020;height:596">
              <v:textbox style="mso-next-textbox:#_x0000_s1256">
                <w:txbxContent>
                  <w:p w:rsidR="005F36D8" w:rsidRPr="00092D13" w:rsidRDefault="005F36D8" w:rsidP="001507D5">
                    <w:pPr>
                      <w:jc w:val="center"/>
                      <w:rPr>
                        <w:sz w:val="18"/>
                        <w:szCs w:val="18"/>
                      </w:rPr>
                    </w:pPr>
                    <w:r>
                      <w:rPr>
                        <w:rFonts w:hint="cs"/>
                        <w:sz w:val="18"/>
                        <w:szCs w:val="18"/>
                        <w:rtl/>
                      </w:rPr>
                      <w:t>مدل درآمدی</w:t>
                    </w:r>
                  </w:p>
                </w:txbxContent>
              </v:textbox>
            </v:rect>
            <v:rect id="_x0000_s1257" style="position:absolute;left:7328;top:8175;width:2020;height:596">
              <v:textbox style="mso-next-textbox:#_x0000_s1257">
                <w:txbxContent>
                  <w:p w:rsidR="005F36D8" w:rsidRPr="00092D13" w:rsidRDefault="005F36D8" w:rsidP="001507D5">
                    <w:pPr>
                      <w:jc w:val="center"/>
                      <w:rPr>
                        <w:sz w:val="18"/>
                        <w:szCs w:val="18"/>
                      </w:rPr>
                    </w:pPr>
                    <w:r>
                      <w:rPr>
                        <w:rFonts w:hint="cs"/>
                        <w:sz w:val="18"/>
                        <w:szCs w:val="18"/>
                        <w:rtl/>
                      </w:rPr>
                      <w:t>فرایند توسعه محصول جدید</w:t>
                    </w:r>
                  </w:p>
                </w:txbxContent>
              </v:textbox>
            </v:rect>
            <v:rect id="_x0000_s1258" style="position:absolute;left:5145;top:6829;width:2020;height:596">
              <v:textbox style="mso-next-textbox:#_x0000_s1258">
                <w:txbxContent>
                  <w:p w:rsidR="005F36D8" w:rsidRPr="00092D13" w:rsidRDefault="005F36D8" w:rsidP="001507D5">
                    <w:pPr>
                      <w:jc w:val="center"/>
                      <w:rPr>
                        <w:sz w:val="18"/>
                        <w:szCs w:val="18"/>
                      </w:rPr>
                    </w:pPr>
                    <w:r>
                      <w:rPr>
                        <w:rFonts w:hint="cs"/>
                        <w:sz w:val="18"/>
                        <w:szCs w:val="18"/>
                        <w:rtl/>
                      </w:rPr>
                      <w:t>دسترسی به منابع</w:t>
                    </w:r>
                  </w:p>
                </w:txbxContent>
              </v:textbox>
            </v:rect>
            <v:rect id="_x0000_s1259" style="position:absolute;left:7296;top:6829;width:2020;height:596">
              <v:textbox style="mso-next-textbox:#_x0000_s1259">
                <w:txbxContent>
                  <w:p w:rsidR="005F36D8" w:rsidRPr="00092D13" w:rsidRDefault="005F36D8" w:rsidP="001507D5">
                    <w:pPr>
                      <w:jc w:val="center"/>
                      <w:rPr>
                        <w:sz w:val="18"/>
                        <w:szCs w:val="18"/>
                      </w:rPr>
                    </w:pPr>
                    <w:r>
                      <w:rPr>
                        <w:rFonts w:hint="cs"/>
                        <w:sz w:val="18"/>
                        <w:szCs w:val="18"/>
                        <w:rtl/>
                      </w:rPr>
                      <w:t>فرصت طلبی در اقدام</w:t>
                    </w:r>
                  </w:p>
                </w:txbxContent>
              </v:textbox>
            </v:rect>
            <v:shape id="_x0000_s1266" type="#_x0000_t32" style="position:absolute;left:6277;top:7686;width:26;height:355;flip:x" o:connectortype="straight">
              <v:stroke startarrow="block" endarrow="block"/>
            </v:shape>
            <v:shape id="_x0000_s1267" type="#_x0000_t32" style="position:absolute;left:6277;top:9743;width:19;height:365" o:connectortype="straight">
              <v:stroke startarrow="block" endarrow="block"/>
            </v:shape>
          </v:group>
        </w:pict>
      </w:r>
      <w:r>
        <w:pict>
          <v:shape id="_x0000_i1035" type="#_x0000_t75" style="width:451.65pt;height:270.25pt">
            <v:imagedata croptop="-65520f" cropbottom="65520f"/>
          </v:shape>
        </w:pict>
      </w:r>
    </w:p>
    <w:p w:rsidR="00423EF9" w:rsidRPr="00813AD7" w:rsidRDefault="00423EF9" w:rsidP="00423EF9">
      <w:pPr>
        <w:rPr>
          <w:rtl/>
        </w:rPr>
      </w:pPr>
    </w:p>
    <w:p w:rsidR="009E6ADA" w:rsidRPr="00813AD7" w:rsidRDefault="009E6ADA" w:rsidP="009727F6">
      <w:pPr>
        <w:rPr>
          <w:rtl/>
        </w:rPr>
      </w:pPr>
    </w:p>
    <w:p w:rsidR="009E6ADA" w:rsidRPr="00813AD7" w:rsidRDefault="009E6ADA" w:rsidP="009E6ADA">
      <w:pPr>
        <w:rPr>
          <w:rtl/>
        </w:rPr>
        <w:sectPr w:rsidR="009E6ADA" w:rsidRPr="00813AD7" w:rsidSect="0004417D">
          <w:footnotePr>
            <w:numRestart w:val="eachPage"/>
          </w:footnotePr>
          <w:pgSz w:w="11906" w:h="16838"/>
          <w:pgMar w:top="1440" w:right="1440" w:bottom="1440" w:left="1440" w:header="720" w:footer="720" w:gutter="0"/>
          <w:pgBorders w:display="firstPage" w:offsetFrom="page">
            <w:top w:val="triangles" w:sz="31" w:space="24" w:color="auto"/>
            <w:left w:val="triangles" w:sz="31" w:space="24" w:color="auto"/>
            <w:bottom w:val="triangles" w:sz="31" w:space="24" w:color="auto"/>
            <w:right w:val="triangles" w:sz="31" w:space="24" w:color="auto"/>
          </w:pgBorders>
          <w:cols w:space="720"/>
          <w:titlePg/>
          <w:bidi/>
          <w:rtlGutter/>
          <w:docGrid w:linePitch="360"/>
        </w:sectPr>
      </w:pPr>
      <w:bookmarkStart w:id="227" w:name="_Toc314047096"/>
    </w:p>
    <w:p w:rsidR="009E1A73" w:rsidRPr="00813AD7" w:rsidRDefault="009E1A73" w:rsidP="009E1A73">
      <w:pPr>
        <w:rPr>
          <w:rtl/>
        </w:rPr>
      </w:pPr>
    </w:p>
    <w:p w:rsidR="00A42367" w:rsidRPr="00813AD7" w:rsidRDefault="00A42367" w:rsidP="00A42367">
      <w:pPr>
        <w:pStyle w:val="Heading1"/>
        <w:jc w:val="center"/>
        <w:rPr>
          <w:rFonts w:ascii="IranNastaliq" w:hAnsi="IranNastaliq" w:cs="IranNastaliq"/>
          <w:b/>
          <w:bCs w:val="0"/>
          <w:sz w:val="144"/>
          <w:szCs w:val="144"/>
          <w:rtl/>
        </w:rPr>
      </w:pPr>
      <w:bookmarkStart w:id="228" w:name="_Toc322427158"/>
      <w:bookmarkStart w:id="229" w:name="_Toc332190358"/>
      <w:r w:rsidRPr="00813AD7">
        <w:rPr>
          <w:rFonts w:ascii="IranNastaliq" w:hAnsi="IranNastaliq" w:cs="IranNastaliq"/>
          <w:b/>
          <w:bCs w:val="0"/>
          <w:sz w:val="144"/>
          <w:szCs w:val="144"/>
          <w:rtl/>
        </w:rPr>
        <w:t>فصل سوم</w:t>
      </w:r>
      <w:bookmarkEnd w:id="227"/>
      <w:bookmarkEnd w:id="228"/>
      <w:bookmarkEnd w:id="229"/>
    </w:p>
    <w:p w:rsidR="00A42367" w:rsidRPr="00813AD7" w:rsidRDefault="00A42367" w:rsidP="00A42367">
      <w:pPr>
        <w:pStyle w:val="Heading1"/>
        <w:jc w:val="center"/>
        <w:rPr>
          <w:b/>
          <w:bCs w:val="0"/>
          <w:rtl/>
        </w:rPr>
      </w:pPr>
      <w:bookmarkStart w:id="230" w:name="_Toc314033840"/>
      <w:bookmarkStart w:id="231" w:name="_Toc314047097"/>
      <w:bookmarkStart w:id="232" w:name="_Toc314648753"/>
      <w:bookmarkStart w:id="233" w:name="_Toc323986575"/>
      <w:bookmarkStart w:id="234" w:name="_Toc332190359"/>
      <w:r w:rsidRPr="00813AD7">
        <w:rPr>
          <w:rFonts w:ascii="IranNastaliq" w:hAnsi="IranNastaliq" w:cs="IranNastaliq"/>
          <w:b/>
          <w:bCs w:val="0"/>
          <w:sz w:val="144"/>
          <w:szCs w:val="144"/>
          <w:rtl/>
        </w:rPr>
        <w:t>روش شناسی تحقیق</w:t>
      </w:r>
      <w:bookmarkEnd w:id="230"/>
      <w:bookmarkEnd w:id="231"/>
      <w:bookmarkEnd w:id="232"/>
      <w:bookmarkEnd w:id="233"/>
      <w:bookmarkEnd w:id="234"/>
    </w:p>
    <w:p w:rsidR="00A42367" w:rsidRPr="00813AD7" w:rsidRDefault="00A42367" w:rsidP="00A42367">
      <w:pPr>
        <w:rPr>
          <w:rtl/>
        </w:rPr>
      </w:pPr>
    </w:p>
    <w:p w:rsidR="00A42367" w:rsidRPr="00813AD7" w:rsidRDefault="00A42367" w:rsidP="00A42367">
      <w:pPr>
        <w:rPr>
          <w:rtl/>
        </w:rPr>
      </w:pPr>
    </w:p>
    <w:p w:rsidR="00A42367" w:rsidRPr="00813AD7" w:rsidRDefault="00A42367" w:rsidP="00A42367">
      <w:pPr>
        <w:bidi w:val="0"/>
        <w:jc w:val="left"/>
        <w:rPr>
          <w:rFonts w:ascii="Cambria" w:eastAsia="Times New Roman" w:hAnsi="Cambria"/>
          <w:b/>
          <w:bCs/>
          <w:sz w:val="28"/>
        </w:rPr>
      </w:pPr>
      <w:r w:rsidRPr="00813AD7">
        <w:rPr>
          <w:rtl/>
        </w:rPr>
        <w:br w:type="page"/>
      </w:r>
    </w:p>
    <w:p w:rsidR="00A42367" w:rsidRPr="00813AD7" w:rsidRDefault="00A42367" w:rsidP="0060771E">
      <w:pPr>
        <w:rPr>
          <w:rtl/>
        </w:rPr>
      </w:pPr>
      <w:r w:rsidRPr="00813AD7">
        <w:rPr>
          <w:rFonts w:hint="cs"/>
          <w:rtl/>
        </w:rPr>
        <w:lastRenderedPageBreak/>
        <w:t xml:space="preserve">فصل سوم را در دو بخش عمده مورد بررسی قرار می‌دهیم. در بخش اول به مباحث مربوط به روش‌شناسی تحقیق می‌پردازیم. این مباحث استدلال پژوهشگر را در زمینه انتخاب روش تحقیق و تناسب آن با موضوع تحقیق بیان می‌کند. واقعیت این است که انتخاب روش مستقل از موضوع و نظریه فرجامی جز ناکارآمدی پژوهش و دستاوردهای نازل آن به همراه ندارد. </w:t>
      </w:r>
      <w:r w:rsidR="0060771E" w:rsidRPr="00813AD7">
        <w:rPr>
          <w:rFonts w:hint="cs"/>
          <w:rtl/>
        </w:rPr>
        <w:t>ذ</w:t>
      </w:r>
      <w:r w:rsidRPr="00813AD7">
        <w:rPr>
          <w:rFonts w:hint="cs"/>
          <w:rtl/>
        </w:rPr>
        <w:t xml:space="preserve">کایی (1387) در مطالعه خود نشان داد که در کمتر از پنج درصد پایان‌نامه‌های مورد بررسی تحقیق او منطق روشی مورد توجه در انتخاب تکنیک‌ها (روش‌ها) و نیز طراحی تحقیق مورد بحث و دفاع قرار گرفته است و این بیانگر انفصال نظریه از روش و انتخاب عادتی و هنجاری روش‌ها در مورد بسیاری از این مطالعات است. از این رو پیش از بیان روشی که برای انجام پژوهش در نظر گرفته شده است، به بیان مباحث روش‌شناسی پرداخته می‌شود و فلسفه و ماهیت تحقیق در آن شرح داده می‌شود. در بخش دوم این فصل به روش انجام تحقیق پرداخته می‌شود. چگونگی انجام تحقیق و ابزارهای به کار گرفته شده برای دستیابی به اهداف تحقیق به تشریح بیان می‌گردند و مواردی همچون جامعه و نمونه آماری، ابزارهای انجام تحقیق و مراحل انجام پژوهش به تفصیل در آن مورد بررسی قرار می‌گیرند. </w:t>
      </w:r>
    </w:p>
    <w:p w:rsidR="00A42367" w:rsidRPr="00813AD7" w:rsidRDefault="00A42367" w:rsidP="00A42367">
      <w:pPr>
        <w:pStyle w:val="Heading1"/>
        <w:jc w:val="center"/>
        <w:rPr>
          <w:rtl/>
        </w:rPr>
      </w:pPr>
      <w:bookmarkStart w:id="235" w:name="_Toc314047098"/>
      <w:bookmarkStart w:id="236" w:name="_Toc332190360"/>
      <w:r w:rsidRPr="00813AD7">
        <w:rPr>
          <w:rFonts w:hint="cs"/>
          <w:rtl/>
        </w:rPr>
        <w:t>الف) روش شناسی تحقیق</w:t>
      </w:r>
      <w:bookmarkEnd w:id="235"/>
      <w:bookmarkEnd w:id="236"/>
    </w:p>
    <w:p w:rsidR="00A42367" w:rsidRPr="00813AD7" w:rsidRDefault="00A42367" w:rsidP="00A42367">
      <w:pPr>
        <w:pStyle w:val="Heading2"/>
        <w:rPr>
          <w:rtl/>
        </w:rPr>
      </w:pPr>
      <w:bookmarkStart w:id="237" w:name="_Toc314047099"/>
      <w:bookmarkStart w:id="238" w:name="_Toc332190361"/>
      <w:r w:rsidRPr="00813AD7">
        <w:rPr>
          <w:rFonts w:hint="cs"/>
          <w:rtl/>
        </w:rPr>
        <w:t>پیوند تحقیق کیفی و کمّی در یک طرح تحقیق</w:t>
      </w:r>
      <w:bookmarkEnd w:id="237"/>
      <w:bookmarkEnd w:id="238"/>
    </w:p>
    <w:p w:rsidR="00A42367" w:rsidRPr="00813AD7" w:rsidRDefault="00A42367" w:rsidP="00A42367">
      <w:pPr>
        <w:rPr>
          <w:rtl/>
        </w:rPr>
      </w:pPr>
      <w:r w:rsidRPr="00813AD7">
        <w:rPr>
          <w:rFonts w:hint="cs"/>
          <w:rtl/>
        </w:rPr>
        <w:t>پژوهش حاضر از تلفیق دو روش کیفی و کمّی استفاده می‌نماید که البته بار بخش کیفی در دستیابی به اهداف و پرسش‌های تحقیق بیشتر است. چگونگی ترکیب این دو روش با یکدیگر به نحوی که در توازنی مناسب برای دستیابی به اهداف تحقیق قرار گیرند مهارت کلیدی است که کیفیت تحقیق از آن حاصل می‌شود. برای شناخت بهتر چگونگی تلفیق این دو روش به گفتار زیر توجه می‌کنیم:</w:t>
      </w:r>
    </w:p>
    <w:p w:rsidR="00A42367" w:rsidRPr="00813AD7" w:rsidRDefault="00A42367" w:rsidP="00A42367">
      <w:pPr>
        <w:pStyle w:val="Quote"/>
        <w:rPr>
          <w:rtl/>
        </w:rPr>
      </w:pPr>
      <w:r w:rsidRPr="00813AD7">
        <w:rPr>
          <w:rFonts w:hint="cs"/>
          <w:rtl/>
        </w:rPr>
        <w:t>به روش</w:t>
      </w:r>
      <w:r w:rsidRPr="00813AD7">
        <w:rPr>
          <w:rFonts w:ascii="Times New Roman" w:hAnsi="Times New Roman" w:cs="Times New Roman" w:hint="cs"/>
          <w:rtl/>
        </w:rPr>
        <w:t>​</w:t>
      </w:r>
      <w:r w:rsidRPr="00813AD7">
        <w:rPr>
          <w:rFonts w:hint="cs"/>
          <w:rtl/>
        </w:rPr>
        <w:t>های گوناگونی می</w:t>
      </w:r>
      <w:r w:rsidRPr="00813AD7">
        <w:rPr>
          <w:rFonts w:ascii="Times New Roman" w:hAnsi="Times New Roman" w:cs="Times New Roman" w:hint="cs"/>
          <w:rtl/>
        </w:rPr>
        <w:t>​</w:t>
      </w:r>
      <w:r w:rsidRPr="00813AD7">
        <w:rPr>
          <w:rFonts w:hint="cs"/>
          <w:rtl/>
        </w:rPr>
        <w:t>توان روشهای کیفی و کمّی را در یک طرح تحقیقاتی به یکدیگر پیوند زد. مایلز و هوبرمن (1994، ص41) چهار شیوه تلفیق این دو رویکرد را در یک طرح تحقیق به شرح زیر نشان داده</w:t>
      </w:r>
      <w:r w:rsidRPr="00813AD7">
        <w:rPr>
          <w:rFonts w:ascii="Times New Roman" w:hAnsi="Times New Roman" w:cs="Times New Roman" w:hint="cs"/>
          <w:rtl/>
        </w:rPr>
        <w:t>​</w:t>
      </w:r>
      <w:r w:rsidRPr="00813AD7">
        <w:rPr>
          <w:rFonts w:hint="cs"/>
          <w:rtl/>
        </w:rPr>
        <w:t>اند:</w:t>
      </w:r>
    </w:p>
    <w:p w:rsidR="00A42367" w:rsidRPr="00813AD7" w:rsidRDefault="00746CA3" w:rsidP="00A42367">
      <w:pPr>
        <w:pStyle w:val="Quote"/>
        <w:rPr>
          <w:rtl/>
        </w:rPr>
      </w:pPr>
      <w:r w:rsidRPr="00813AD7">
        <w:rPr>
          <w:rFonts w:hint="cs"/>
          <w:rtl/>
        </w:rPr>
        <w:t xml:space="preserve">1) </w:t>
      </w:r>
      <w:r w:rsidR="00A42367" w:rsidRPr="00813AD7">
        <w:rPr>
          <w:rFonts w:hint="cs"/>
          <w:rtl/>
        </w:rPr>
        <w:t>کیفی-کمّی: -&gt; گردآوری از هر دو نوع داده</w:t>
      </w:r>
    </w:p>
    <w:p w:rsidR="00A42367" w:rsidRPr="00813AD7" w:rsidRDefault="00746CA3" w:rsidP="00A42367">
      <w:pPr>
        <w:pStyle w:val="Quote"/>
      </w:pPr>
      <w:r w:rsidRPr="00813AD7">
        <w:rPr>
          <w:rFonts w:hint="cs"/>
          <w:rtl/>
        </w:rPr>
        <w:t xml:space="preserve">2) </w:t>
      </w:r>
      <w:r w:rsidR="00A42367" w:rsidRPr="00813AD7">
        <w:rPr>
          <w:rFonts w:hint="cs"/>
          <w:rtl/>
        </w:rPr>
        <w:t>کمّی-کیفی: موج1 -&gt; موج2-&gt; موج3-&gt;</w:t>
      </w:r>
    </w:p>
    <w:p w:rsidR="00A42367" w:rsidRPr="00813AD7" w:rsidRDefault="00746CA3" w:rsidP="00A42367">
      <w:pPr>
        <w:pStyle w:val="Quote"/>
      </w:pPr>
      <w:r w:rsidRPr="00813AD7">
        <w:rPr>
          <w:rFonts w:hint="cs"/>
          <w:rtl/>
        </w:rPr>
        <w:lastRenderedPageBreak/>
        <w:t xml:space="preserve">3) </w:t>
      </w:r>
      <w:r w:rsidR="00A42367" w:rsidRPr="00813AD7">
        <w:rPr>
          <w:rFonts w:hint="cs"/>
          <w:rtl/>
        </w:rPr>
        <w:t>کیفی (اکتشافی) -&gt; کمّی (پرسشنامه -&gt;کیفی (تعمیق و ارزیابی نتایج)</w:t>
      </w:r>
    </w:p>
    <w:p w:rsidR="00A42367" w:rsidRPr="00813AD7" w:rsidRDefault="00746CA3" w:rsidP="00A42367">
      <w:pPr>
        <w:pStyle w:val="Quote"/>
        <w:rPr>
          <w:rtl/>
        </w:rPr>
      </w:pPr>
      <w:r w:rsidRPr="00813AD7">
        <w:rPr>
          <w:rFonts w:hint="cs"/>
          <w:rtl/>
        </w:rPr>
        <w:t xml:space="preserve">4) </w:t>
      </w:r>
      <w:r w:rsidR="00A42367" w:rsidRPr="00813AD7">
        <w:rPr>
          <w:rFonts w:hint="cs"/>
          <w:rtl/>
        </w:rPr>
        <w:t xml:space="preserve">کمّی (پیمایش) -&gt; کیفی (مطالعه میدانی) </w:t>
      </w:r>
      <w:r w:rsidR="00A42367" w:rsidRPr="00813AD7">
        <w:rPr>
          <w:rFonts w:ascii="Times New Roman" w:hAnsi="Times New Roman" w:cs="Times New Roman" w:hint="cs"/>
          <w:rtl/>
        </w:rPr>
        <w:t>–</w:t>
      </w:r>
      <w:r w:rsidR="00A42367" w:rsidRPr="00813AD7">
        <w:rPr>
          <w:rFonts w:hint="cs"/>
          <w:rtl/>
        </w:rPr>
        <w:t>&gt; کمّی (آزمایش)</w:t>
      </w:r>
    </w:p>
    <w:p w:rsidR="00A42367" w:rsidRPr="00813AD7" w:rsidRDefault="00A42367" w:rsidP="00A42367">
      <w:pPr>
        <w:pStyle w:val="Quote"/>
        <w:rPr>
          <w:rtl/>
        </w:rPr>
      </w:pPr>
      <w:r w:rsidRPr="00813AD7">
        <w:rPr>
          <w:rFonts w:hint="cs"/>
          <w:rtl/>
        </w:rPr>
        <w:t>در شکل اول هر دو استراتژی به موازات یکدیگر دنبال می</w:t>
      </w:r>
      <w:r w:rsidRPr="00813AD7">
        <w:rPr>
          <w:rFonts w:ascii="Times New Roman" w:hAnsi="Times New Roman" w:cs="Times New Roman" w:hint="cs"/>
          <w:rtl/>
        </w:rPr>
        <w:t>​</w:t>
      </w:r>
      <w:r w:rsidRPr="00813AD7">
        <w:rPr>
          <w:rFonts w:hint="cs"/>
          <w:rtl/>
        </w:rPr>
        <w:t>شوند. در شکل دوم مشاهده مستمر میدانی زمینه را برای موجهای پیمایش کمّی فراهم می</w:t>
      </w:r>
      <w:r w:rsidRPr="00813AD7">
        <w:rPr>
          <w:rFonts w:ascii="Times New Roman" w:hAnsi="Times New Roman" w:cs="Times New Roman" w:hint="cs"/>
          <w:rtl/>
        </w:rPr>
        <w:t>​</w:t>
      </w:r>
      <w:r w:rsidRPr="00813AD7">
        <w:rPr>
          <w:rFonts w:hint="cs"/>
          <w:rtl/>
        </w:rPr>
        <w:t>سازد، موجهایی که مرتبط، منشعب، یا برگرفته از آن مطالعه کیفی هستند. حالت سوم با روش کیفی آغاز می</w:t>
      </w:r>
      <w:r w:rsidRPr="00813AD7">
        <w:rPr>
          <w:rFonts w:ascii="Times New Roman" w:hAnsi="Times New Roman" w:cs="Times New Roman" w:hint="cs"/>
          <w:rtl/>
        </w:rPr>
        <w:t>​</w:t>
      </w:r>
      <w:r w:rsidRPr="00813AD7">
        <w:rPr>
          <w:rFonts w:hint="cs"/>
          <w:rtl/>
        </w:rPr>
        <w:t>شود، مصاحبه</w:t>
      </w:r>
      <w:r w:rsidRPr="00813AD7">
        <w:rPr>
          <w:rFonts w:ascii="Times New Roman" w:hAnsi="Times New Roman" w:cs="Times New Roman" w:hint="cs"/>
          <w:rtl/>
        </w:rPr>
        <w:t>​</w:t>
      </w:r>
      <w:r w:rsidRPr="00813AD7">
        <w:rPr>
          <w:rFonts w:hint="cs"/>
          <w:rtl/>
        </w:rPr>
        <w:t>ای نیمه ساخت یافته، و بلافاصله پس از آن مطالعه</w:t>
      </w:r>
      <w:r w:rsidRPr="00813AD7">
        <w:rPr>
          <w:rFonts w:ascii="Times New Roman" w:hAnsi="Times New Roman" w:cs="Times New Roman" w:hint="cs"/>
          <w:rtl/>
        </w:rPr>
        <w:t>​</w:t>
      </w:r>
      <w:r w:rsidRPr="00813AD7">
        <w:rPr>
          <w:rFonts w:hint="cs"/>
          <w:rtl/>
        </w:rPr>
        <w:t>ای با استفاده از پرسشنامه انجام می</w:t>
      </w:r>
      <w:r w:rsidRPr="00813AD7">
        <w:rPr>
          <w:rFonts w:ascii="Times New Roman" w:hAnsi="Times New Roman" w:cs="Times New Roman" w:hint="cs"/>
          <w:rtl/>
        </w:rPr>
        <w:t>​</w:t>
      </w:r>
      <w:r w:rsidRPr="00813AD7">
        <w:rPr>
          <w:rFonts w:hint="cs"/>
          <w:rtl/>
        </w:rPr>
        <w:t>شود و نتایج این دو مرحله در تحقیق کیفی دوم عمق می</w:t>
      </w:r>
      <w:r w:rsidRPr="00813AD7">
        <w:rPr>
          <w:rFonts w:ascii="Times New Roman" w:hAnsi="Times New Roman" w:cs="Times New Roman" w:hint="cs"/>
          <w:rtl/>
        </w:rPr>
        <w:t>​</w:t>
      </w:r>
      <w:r w:rsidRPr="00813AD7">
        <w:rPr>
          <w:rFonts w:hint="cs"/>
          <w:rtl/>
        </w:rPr>
        <w:t>یابد و ارزیابی می</w:t>
      </w:r>
      <w:r w:rsidRPr="00813AD7">
        <w:rPr>
          <w:rFonts w:ascii="Times New Roman" w:hAnsi="Times New Roman" w:cs="Times New Roman" w:hint="cs"/>
          <w:rtl/>
        </w:rPr>
        <w:t>​</w:t>
      </w:r>
      <w:r w:rsidRPr="00813AD7">
        <w:rPr>
          <w:rFonts w:hint="cs"/>
          <w:rtl/>
        </w:rPr>
        <w:t>شود. در شکل چهارم یک مطالعه میدانی (کیفی) به نتایج حاصل از پیمایش در مرحله اول عمق می</w:t>
      </w:r>
      <w:r w:rsidRPr="00813AD7">
        <w:rPr>
          <w:rFonts w:ascii="Times New Roman" w:hAnsi="Times New Roman" w:cs="Times New Roman" w:hint="cs"/>
          <w:rtl/>
        </w:rPr>
        <w:t>​</w:t>
      </w:r>
      <w:r w:rsidRPr="00813AD7">
        <w:rPr>
          <w:rFonts w:hint="cs"/>
          <w:rtl/>
        </w:rPr>
        <w:t>بخشد و سپس برای آزمون نتایج دو مرحله نخست، مداخله</w:t>
      </w:r>
      <w:r w:rsidRPr="00813AD7">
        <w:rPr>
          <w:rFonts w:ascii="Times New Roman" w:hAnsi="Times New Roman" w:cs="Times New Roman" w:hint="cs"/>
          <w:rtl/>
        </w:rPr>
        <w:t>​</w:t>
      </w:r>
      <w:r w:rsidRPr="00813AD7">
        <w:rPr>
          <w:rFonts w:hint="cs"/>
          <w:rtl/>
        </w:rPr>
        <w:t>ای آزمایشی در میدان به عمل می</w:t>
      </w:r>
      <w:r w:rsidRPr="00813AD7">
        <w:rPr>
          <w:rFonts w:ascii="Times New Roman" w:hAnsi="Times New Roman" w:cs="Times New Roman" w:hint="cs"/>
          <w:rtl/>
        </w:rPr>
        <w:t>​</w:t>
      </w:r>
      <w:r w:rsidRPr="00813AD7">
        <w:rPr>
          <w:rFonts w:hint="cs"/>
          <w:rtl/>
        </w:rPr>
        <w:t>آید. (فیلک، 1388: ص40)</w:t>
      </w:r>
    </w:p>
    <w:p w:rsidR="00A42367" w:rsidRPr="00813AD7" w:rsidRDefault="00A42367" w:rsidP="00A42367">
      <w:pPr>
        <w:rPr>
          <w:rtl/>
        </w:rPr>
      </w:pPr>
      <w:r w:rsidRPr="00813AD7">
        <w:rPr>
          <w:rFonts w:hint="cs"/>
          <w:rtl/>
        </w:rPr>
        <w:t>در تحقیق حاضر سومین روش مورد نظر می</w:t>
      </w:r>
      <w:r w:rsidRPr="00813AD7">
        <w:rPr>
          <w:rFonts w:ascii="Times New Roman" w:hAnsi="Times New Roman" w:cs="Times New Roman" w:hint="cs"/>
          <w:rtl/>
        </w:rPr>
        <w:t>​</w:t>
      </w:r>
      <w:r w:rsidRPr="00813AD7">
        <w:rPr>
          <w:rFonts w:hint="cs"/>
          <w:rtl/>
        </w:rPr>
        <w:t>باشد. روش کیفی روش غالب این تحقیق است و این پژوهش پس از مطالعه ادبیات تحقیق، با انجام یک فاز کیفی تحلیل صنعت آغاز می‌شود. در گام بعدی برای شناسایی وضعیت کارآفرینی در رسانه‌های کشور به جمع‌آوری اطلاعات از کارآفرینان ایرانی از طریق پرسشنامه اقدام می</w:t>
      </w:r>
      <w:r w:rsidRPr="00813AD7">
        <w:rPr>
          <w:rFonts w:ascii="Times New Roman" w:hAnsi="Times New Roman" w:cs="Times New Roman" w:hint="cs"/>
          <w:rtl/>
        </w:rPr>
        <w:t>​</w:t>
      </w:r>
      <w:r w:rsidRPr="00813AD7">
        <w:rPr>
          <w:rFonts w:hint="cs"/>
          <w:rtl/>
        </w:rPr>
        <w:t xml:space="preserve">شود. این پرسشنامه بیشتر برای توصیف وضع موجود به کار می‌رود و اگرچه مورد تحلیل‌های کمّی قرار خواهد گرفت، اما نتیجه‌گیری و پاسخ به پرسش‌های پژوهش از تحقیق کیفی دوم حاصل می‌شوند. این بخش به مصاحبه‌های عمیق اختصاص می‌یابد تا </w:t>
      </w:r>
      <w:r w:rsidR="00A53D72" w:rsidRPr="00813AD7">
        <w:rPr>
          <w:rFonts w:hint="cs"/>
          <w:rtl/>
        </w:rPr>
        <w:t>چارچوب</w:t>
      </w:r>
      <w:r w:rsidRPr="00813AD7">
        <w:rPr>
          <w:rFonts w:hint="cs"/>
          <w:rtl/>
        </w:rPr>
        <w:t xml:space="preserve"> مورد نظر تحقیق از آن به دست آید. با توجه به اینکه روش تحقیق داده بنیاد در این پژوهش به عنوان رویکرد اصلی در نظر گرفته شده است، این نوع روش تحقیق کیفی مناسب‌ترین شکل تشخیص داده شد.</w:t>
      </w:r>
    </w:p>
    <w:p w:rsidR="00A42367" w:rsidRPr="00813AD7" w:rsidRDefault="00A42367" w:rsidP="00A42367">
      <w:pPr>
        <w:pStyle w:val="Heading2"/>
        <w:rPr>
          <w:rtl/>
        </w:rPr>
      </w:pPr>
      <w:bookmarkStart w:id="239" w:name="_Toc314047100"/>
      <w:bookmarkStart w:id="240" w:name="_Toc332190362"/>
      <w:r w:rsidRPr="00813AD7">
        <w:rPr>
          <w:rFonts w:hint="cs"/>
          <w:rtl/>
        </w:rPr>
        <w:t>فرایند تحقیق نظریه پردازی داده بنیاد</w:t>
      </w:r>
      <w:bookmarkEnd w:id="239"/>
      <w:bookmarkEnd w:id="240"/>
    </w:p>
    <w:p w:rsidR="00A42367" w:rsidRPr="00813AD7" w:rsidRDefault="00A42367" w:rsidP="00A42367">
      <w:pPr>
        <w:rPr>
          <w:rtl/>
        </w:rPr>
      </w:pPr>
      <w:r w:rsidRPr="00813AD7">
        <w:rPr>
          <w:rFonts w:hint="cs"/>
          <w:rtl/>
        </w:rPr>
        <w:t>در گونه</w:t>
      </w:r>
      <w:r w:rsidRPr="00813AD7">
        <w:rPr>
          <w:rFonts w:ascii="Times New Roman" w:hAnsi="Times New Roman" w:cs="Times New Roman" w:hint="cs"/>
          <w:rtl/>
        </w:rPr>
        <w:t>​</w:t>
      </w:r>
      <w:r w:rsidRPr="00813AD7">
        <w:rPr>
          <w:rFonts w:hint="cs"/>
          <w:rtl/>
        </w:rPr>
        <w:t>های سنتی، روش تحقیق کمّی از یک فرایند خطی تبعیت می</w:t>
      </w:r>
      <w:r w:rsidRPr="00813AD7">
        <w:rPr>
          <w:rFonts w:ascii="Times New Roman" w:hAnsi="Times New Roman" w:cs="Times New Roman" w:hint="cs"/>
          <w:rtl/>
        </w:rPr>
        <w:t>​</w:t>
      </w:r>
      <w:r w:rsidRPr="00813AD7">
        <w:rPr>
          <w:rFonts w:hint="cs"/>
          <w:rtl/>
        </w:rPr>
        <w:t>کند. محقق در ابتدا ادبیات تحقیق را مطالعه می‌کند، سپس مدلی از شرایط و روابط فرضی را می</w:t>
      </w:r>
      <w:r w:rsidRPr="00813AD7">
        <w:rPr>
          <w:rFonts w:ascii="Times New Roman" w:hAnsi="Times New Roman" w:cs="Times New Roman" w:hint="cs"/>
          <w:rtl/>
        </w:rPr>
        <w:t>​</w:t>
      </w:r>
      <w:r w:rsidRPr="00813AD7">
        <w:rPr>
          <w:rFonts w:hint="cs"/>
          <w:rtl/>
        </w:rPr>
        <w:t>سازد. روشی برای آزمودن آنها مشخص میکند. آن‌گونه که فلیک (1388:ص108) ابراز میکند، در این روش هدف محقق این است که تضمین کند داده‌ها و یافته‌های مطالعه او نمایا</w:t>
      </w:r>
      <w:r w:rsidRPr="00813AD7">
        <w:rPr>
          <w:rStyle w:val="FootnoteReference"/>
          <w:rFonts w:cs="Times New Roman"/>
          <w:rtl/>
        </w:rPr>
        <w:footnoteReference w:id="55"/>
      </w:r>
      <w:r w:rsidRPr="00813AD7">
        <w:rPr>
          <w:rFonts w:hint="cs"/>
          <w:rtl/>
        </w:rPr>
        <w:t xml:space="preserve"> هستند (مثلا به این دلیل که افراد مورد مطالعه بر اساس نمونه گیری تصادفی انتخاب شده‌اند). هدف دیگر آن است که روابط پیچیده را به متغیرهای مجزا تجزیه کنیم تا از این طریق امکان جدا کردن‌شان از سایرین و آزمون تأثیرات‌شان مهیا شود. نظریه</w:t>
      </w:r>
      <w:r w:rsidRPr="00813AD7">
        <w:rPr>
          <w:rFonts w:ascii="Times New Roman" w:hAnsi="Times New Roman" w:cs="Times New Roman" w:hint="cs"/>
          <w:rtl/>
        </w:rPr>
        <w:t>​</w:t>
      </w:r>
      <w:r w:rsidRPr="00813AD7">
        <w:rPr>
          <w:rFonts w:hint="cs"/>
          <w:rtl/>
        </w:rPr>
        <w:t xml:space="preserve">ها و روشها نسبت به موضوع تحقیق </w:t>
      </w:r>
      <w:r w:rsidRPr="00813AD7">
        <w:rPr>
          <w:rFonts w:hint="cs"/>
          <w:rtl/>
        </w:rPr>
        <w:lastRenderedPageBreak/>
        <w:t>پیشینی</w:t>
      </w:r>
      <w:r w:rsidRPr="00813AD7">
        <w:rPr>
          <w:rFonts w:ascii="Times New Roman" w:hAnsi="Times New Roman" w:cs="Times New Roman" w:hint="cs"/>
          <w:rtl/>
        </w:rPr>
        <w:t>​</w:t>
      </w:r>
      <w:r w:rsidRPr="00813AD7">
        <w:rPr>
          <w:rFonts w:hint="cs"/>
          <w:rtl/>
        </w:rPr>
        <w:t>اند. در این حین نظریه</w:t>
      </w:r>
      <w:r w:rsidRPr="00813AD7">
        <w:rPr>
          <w:rFonts w:ascii="Times New Roman" w:hAnsi="Times New Roman" w:cs="Times New Roman" w:hint="cs"/>
          <w:rtl/>
        </w:rPr>
        <w:t>​</w:t>
      </w:r>
      <w:r w:rsidRPr="00813AD7">
        <w:rPr>
          <w:rFonts w:hint="cs"/>
          <w:rtl/>
        </w:rPr>
        <w:t>ها آزمون می</w:t>
      </w:r>
      <w:r w:rsidRPr="00813AD7">
        <w:rPr>
          <w:rFonts w:ascii="Times New Roman" w:hAnsi="Times New Roman" w:cs="Times New Roman" w:hint="cs"/>
          <w:rtl/>
        </w:rPr>
        <w:t>​</w:t>
      </w:r>
      <w:r w:rsidRPr="00813AD7">
        <w:rPr>
          <w:rFonts w:hint="cs"/>
          <w:rtl/>
        </w:rPr>
        <w:t>شوند و ممکن است ابطال شوند. اگر نظریه</w:t>
      </w:r>
      <w:r w:rsidRPr="00813AD7">
        <w:rPr>
          <w:rFonts w:ascii="Times New Roman" w:hAnsi="Times New Roman" w:cs="Times New Roman" w:hint="cs"/>
          <w:rtl/>
        </w:rPr>
        <w:t>​</w:t>
      </w:r>
      <w:r w:rsidRPr="00813AD7">
        <w:rPr>
          <w:rFonts w:hint="cs"/>
          <w:rtl/>
        </w:rPr>
        <w:t>ای بسط و گسترش یابد با کمک فرضیه های اضافی است که خود این فرضیه ها نیز آزمون شده</w:t>
      </w:r>
      <w:r w:rsidRPr="00813AD7">
        <w:rPr>
          <w:rFonts w:ascii="Times New Roman" w:hAnsi="Times New Roman" w:cs="Times New Roman" w:hint="cs"/>
          <w:rtl/>
        </w:rPr>
        <w:t>​</w:t>
      </w:r>
      <w:r w:rsidRPr="00813AD7">
        <w:rPr>
          <w:rFonts w:hint="cs"/>
          <w:rtl/>
        </w:rPr>
        <w:t xml:space="preserve">اند و به همین ترتیب. </w:t>
      </w:r>
    </w:p>
    <w:p w:rsidR="00A42367" w:rsidRPr="00813AD7" w:rsidRDefault="00235727" w:rsidP="00A42367">
      <w:pPr>
        <w:keepNext/>
      </w:pPr>
      <w:r w:rsidRPr="00813AD7">
        <w:rPr>
          <w:noProof/>
          <w:lang w:bidi="ar-SA"/>
        </w:rPr>
        <w:drawing>
          <wp:inline distT="0" distB="0" distL="0" distR="0">
            <wp:extent cx="5490464" cy="1045210"/>
            <wp:effectExtent l="19050" t="0" r="14986" b="0"/>
            <wp:docPr id="34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A42367" w:rsidRPr="00813AD7" w:rsidRDefault="00A42367" w:rsidP="00A42367">
      <w:pPr>
        <w:pStyle w:val="Caption"/>
        <w:rPr>
          <w:rtl/>
        </w:rPr>
      </w:pPr>
      <w:bookmarkStart w:id="241" w:name="_Toc311287485"/>
      <w:bookmarkStart w:id="242" w:name="_Toc314048596"/>
      <w:bookmarkStart w:id="243" w:name="_Toc314648932"/>
      <w:bookmarkStart w:id="244" w:name="_Toc322427422"/>
      <w:r w:rsidRPr="00813AD7">
        <w:rPr>
          <w:rFonts w:hint="cs"/>
          <w:rtl/>
        </w:rPr>
        <w:t>شکل</w:t>
      </w:r>
      <w:r w:rsidR="00147874" w:rsidRPr="00813AD7">
        <w:rPr>
          <w:rtl/>
        </w:rPr>
        <w:fldChar w:fldCharType="begin"/>
      </w:r>
      <w:r w:rsidRPr="00813AD7">
        <w:rPr>
          <w:rtl/>
        </w:rPr>
        <w:instrText xml:space="preserve"> </w:instrText>
      </w:r>
      <w:r w:rsidRPr="00813AD7">
        <w:rPr>
          <w:rFonts w:hint="cs"/>
        </w:rPr>
        <w:instrText>SEQ</w:instrText>
      </w:r>
      <w:r w:rsidRPr="00813AD7">
        <w:rPr>
          <w:rFonts w:hint="cs"/>
          <w:rtl/>
        </w:rPr>
        <w:instrText xml:space="preserve"> شکل \* </w:instrText>
      </w:r>
      <w:r w:rsidRPr="00813AD7">
        <w:rPr>
          <w:rFonts w:hint="cs"/>
        </w:rPr>
        <w:instrText>ARABIC</w:instrText>
      </w:r>
      <w:r w:rsidRPr="00813AD7">
        <w:rPr>
          <w:rtl/>
        </w:rPr>
        <w:instrText xml:space="preserve"> </w:instrText>
      </w:r>
      <w:r w:rsidR="00147874" w:rsidRPr="00813AD7">
        <w:rPr>
          <w:rtl/>
        </w:rPr>
        <w:fldChar w:fldCharType="separate"/>
      </w:r>
      <w:r w:rsidR="00EC3767">
        <w:rPr>
          <w:noProof/>
          <w:rtl/>
        </w:rPr>
        <w:t>36</w:t>
      </w:r>
      <w:r w:rsidR="00147874" w:rsidRPr="00813AD7">
        <w:rPr>
          <w:rtl/>
        </w:rPr>
        <w:fldChar w:fldCharType="end"/>
      </w:r>
      <w:r w:rsidRPr="00813AD7">
        <w:rPr>
          <w:rFonts w:hint="cs"/>
          <w:rtl/>
        </w:rPr>
        <w:t>: الگوی خطی فرایند تحقیق (منبع: فلیک، 1388:ص113)</w:t>
      </w:r>
      <w:bookmarkEnd w:id="241"/>
      <w:bookmarkEnd w:id="242"/>
      <w:bookmarkEnd w:id="243"/>
      <w:bookmarkEnd w:id="244"/>
    </w:p>
    <w:p w:rsidR="00A42367" w:rsidRPr="00813AD7" w:rsidRDefault="00A42367" w:rsidP="00A42367">
      <w:pPr>
        <w:rPr>
          <w:rtl/>
        </w:rPr>
      </w:pPr>
      <w:r w:rsidRPr="00813AD7">
        <w:rPr>
          <w:rFonts w:hint="cs"/>
          <w:rtl/>
        </w:rPr>
        <w:t>اما در نظریه پردازی داده بنیاد وضعیت کاملأ متفاوت است. فلیک (1388:ص108) در این زمینه معتقد است که:</w:t>
      </w:r>
    </w:p>
    <w:p w:rsidR="00A42367" w:rsidRPr="00813AD7" w:rsidRDefault="00A42367" w:rsidP="00A42367">
      <w:pPr>
        <w:pStyle w:val="Quote"/>
        <w:rPr>
          <w:rtl/>
        </w:rPr>
      </w:pPr>
      <w:r w:rsidRPr="00813AD7">
        <w:rPr>
          <w:rFonts w:hint="cs"/>
          <w:rtl/>
        </w:rPr>
        <w:t>در نظریه</w:t>
      </w:r>
      <w:r w:rsidRPr="00813AD7">
        <w:rPr>
          <w:rFonts w:ascii="Times New Roman" w:hAnsi="Times New Roman" w:cs="Times New Roman" w:hint="cs"/>
          <w:rtl/>
        </w:rPr>
        <w:t>​</w:t>
      </w:r>
      <w:r w:rsidRPr="00813AD7">
        <w:rPr>
          <w:rFonts w:hint="cs"/>
          <w:rtl/>
        </w:rPr>
        <w:t>پردازی داده بنیاد برخلاف فرایند تحقیق خطی و نشأت گرفته از نظریه به جای پیش فرضهای نظری به داده</w:t>
      </w:r>
      <w:r w:rsidRPr="00813AD7">
        <w:rPr>
          <w:rFonts w:ascii="Times New Roman" w:hAnsi="Times New Roman" w:cs="Times New Roman" w:hint="cs"/>
          <w:rtl/>
        </w:rPr>
        <w:t>​</w:t>
      </w:r>
      <w:r w:rsidRPr="00813AD7">
        <w:rPr>
          <w:rFonts w:hint="cs"/>
          <w:rtl/>
        </w:rPr>
        <w:t>ها و میدان مورد مطالعه اولویت می</w:t>
      </w:r>
      <w:r w:rsidRPr="00813AD7">
        <w:rPr>
          <w:rFonts w:ascii="Times New Roman" w:hAnsi="Times New Roman" w:cs="Times New Roman" w:hint="cs"/>
          <w:rtl/>
        </w:rPr>
        <w:t>​</w:t>
      </w:r>
      <w:r w:rsidRPr="00813AD7">
        <w:rPr>
          <w:rFonts w:hint="cs"/>
          <w:rtl/>
        </w:rPr>
        <w:t>دهد. نظریه</w:t>
      </w:r>
      <w:r w:rsidRPr="00813AD7">
        <w:rPr>
          <w:rFonts w:ascii="Times New Roman" w:hAnsi="Times New Roman" w:cs="Times New Roman" w:hint="cs"/>
          <w:rtl/>
        </w:rPr>
        <w:t>​</w:t>
      </w:r>
      <w:r w:rsidRPr="00813AD7">
        <w:rPr>
          <w:rFonts w:hint="cs"/>
          <w:rtl/>
        </w:rPr>
        <w:t>ها را نباید بر افراد مورد مطالعه (سوژه</w:t>
      </w:r>
      <w:r w:rsidRPr="00813AD7">
        <w:rPr>
          <w:rFonts w:ascii="Times New Roman" w:hAnsi="Times New Roman" w:cs="Times New Roman" w:hint="cs"/>
          <w:rtl/>
        </w:rPr>
        <w:t>​</w:t>
      </w:r>
      <w:r w:rsidRPr="00813AD7">
        <w:rPr>
          <w:rFonts w:hint="cs"/>
          <w:rtl/>
        </w:rPr>
        <w:t>ها) اعمال کرد، بلکه نظریه</w:t>
      </w:r>
      <w:r w:rsidRPr="00813AD7">
        <w:rPr>
          <w:rFonts w:ascii="Times New Roman" w:hAnsi="Times New Roman" w:cs="Times New Roman" w:hint="cs"/>
          <w:rtl/>
        </w:rPr>
        <w:t>​</w:t>
      </w:r>
      <w:r w:rsidRPr="00813AD7">
        <w:rPr>
          <w:rFonts w:hint="cs"/>
          <w:rtl/>
        </w:rPr>
        <w:t>ها از طریق کار روی داده</w:t>
      </w:r>
      <w:r w:rsidRPr="00813AD7">
        <w:rPr>
          <w:rFonts w:ascii="Times New Roman" w:hAnsi="Times New Roman" w:cs="Times New Roman" w:hint="cs"/>
          <w:rtl/>
        </w:rPr>
        <w:t>​</w:t>
      </w:r>
      <w:r w:rsidRPr="00813AD7">
        <w:rPr>
          <w:rFonts w:hint="cs"/>
          <w:rtl/>
        </w:rPr>
        <w:t>ها و در میدان (کشف) و صورت</w:t>
      </w:r>
      <w:r w:rsidRPr="00813AD7">
        <w:rPr>
          <w:rFonts w:ascii="Times New Roman" w:hAnsi="Times New Roman" w:cs="Times New Roman" w:hint="cs"/>
          <w:rtl/>
        </w:rPr>
        <w:t>​</w:t>
      </w:r>
      <w:r w:rsidRPr="00813AD7">
        <w:rPr>
          <w:rFonts w:hint="cs"/>
          <w:rtl/>
        </w:rPr>
        <w:t>بندی می</w:t>
      </w:r>
      <w:r w:rsidRPr="00813AD7">
        <w:rPr>
          <w:rFonts w:ascii="Times New Roman" w:hAnsi="Times New Roman" w:cs="Times New Roman" w:hint="cs"/>
          <w:rtl/>
        </w:rPr>
        <w:t>​</w:t>
      </w:r>
      <w:r w:rsidRPr="00813AD7">
        <w:rPr>
          <w:rFonts w:hint="cs"/>
          <w:rtl/>
        </w:rPr>
        <w:t>شوند. افراد مورد مطالعه بر اساس ارتباطتشان با موضوع تحقیق انتخاب می</w:t>
      </w:r>
      <w:r w:rsidRPr="00813AD7">
        <w:rPr>
          <w:rFonts w:ascii="Times New Roman" w:hAnsi="Times New Roman" w:cs="Times New Roman" w:hint="cs"/>
          <w:rtl/>
        </w:rPr>
        <w:t>​</w:t>
      </w:r>
      <w:r w:rsidRPr="00813AD7">
        <w:rPr>
          <w:rFonts w:hint="cs"/>
          <w:rtl/>
        </w:rPr>
        <w:t>شوند. انتخاب آنها به منظور تشکیل یک نمونه نمایا از کل جمعیت نیست. در تحقیق کیفی هدف نه تقلیل پیچیدگی ازطریق تجزیه مسئله به چند متغیر، بلکه افزایش پیچیدگی از طریق افزودن اطلاعات زمینه</w:t>
      </w:r>
      <w:r w:rsidRPr="00813AD7">
        <w:rPr>
          <w:rFonts w:ascii="Times New Roman" w:hAnsi="Times New Roman" w:cs="Times New Roman" w:hint="cs"/>
          <w:rtl/>
        </w:rPr>
        <w:t>​</w:t>
      </w:r>
      <w:r w:rsidRPr="00813AD7">
        <w:rPr>
          <w:rFonts w:hint="cs"/>
          <w:rtl/>
        </w:rPr>
        <w:t>ای به تحلیل است. روش</w:t>
      </w:r>
      <w:r w:rsidRPr="00813AD7">
        <w:rPr>
          <w:rFonts w:ascii="Times New Roman" w:hAnsi="Times New Roman" w:cs="Times New Roman" w:hint="cs"/>
          <w:rtl/>
        </w:rPr>
        <w:t>​</w:t>
      </w:r>
      <w:r w:rsidRPr="00813AD7">
        <w:rPr>
          <w:rFonts w:hint="cs"/>
          <w:rtl/>
        </w:rPr>
        <w:t>ها نیز باید متناسب با موضوع مورد مطالعه و براساس آن انتخاب شوند. رابطه نظریه و کار تجربی در این نوع تحقیق به این ترتیب شرح داده شده است: (بر اساس اصل گشودگی یا باز بودن ساختار نظری موضوع مورد مطالعه تا زمان (آشکار شدن) ساختار بندی موضوع مورد مطالعه توسط افراد تحت بررسی به تأخیر می</w:t>
      </w:r>
      <w:r w:rsidRPr="00813AD7">
        <w:rPr>
          <w:rFonts w:ascii="Times New Roman" w:hAnsi="Times New Roman" w:cs="Times New Roman" w:hint="cs"/>
          <w:rtl/>
        </w:rPr>
        <w:t>​</w:t>
      </w:r>
      <w:r w:rsidRPr="00813AD7">
        <w:rPr>
          <w:rFonts w:hint="cs"/>
          <w:rtl/>
        </w:rPr>
        <w:t>افتد (هافمن-ریم، 1980: ص343). در اینجا فرض بر این است که محقق باید دانش نظری پیشینی را که با خود به میدان می</w:t>
      </w:r>
      <w:r w:rsidRPr="00813AD7">
        <w:rPr>
          <w:rFonts w:ascii="Times New Roman" w:hAnsi="Times New Roman" w:cs="Times New Roman" w:hint="cs"/>
          <w:rtl/>
        </w:rPr>
        <w:t>​</w:t>
      </w:r>
      <w:r w:rsidRPr="00813AD7">
        <w:rPr>
          <w:rFonts w:hint="cs"/>
          <w:rtl/>
        </w:rPr>
        <w:t>آورد، حداقل به صورت موقت، کنار بگذارد. با این وجود [...] این فرض پیش از هرچیزمربوط به نحوه برخورد با فرضیات است و کمتر به تصمیم</w:t>
      </w:r>
      <w:r w:rsidRPr="00813AD7">
        <w:rPr>
          <w:rFonts w:ascii="Times New Roman" w:hAnsi="Times New Roman" w:cs="Times New Roman" w:hint="cs"/>
          <w:rtl/>
        </w:rPr>
        <w:t>​</w:t>
      </w:r>
      <w:r w:rsidRPr="00813AD7">
        <w:rPr>
          <w:rFonts w:hint="cs"/>
          <w:rtl/>
        </w:rPr>
        <w:t>گیری درباره سئوالات تحقیق مربوط می</w:t>
      </w:r>
      <w:r w:rsidRPr="00813AD7">
        <w:rPr>
          <w:rFonts w:ascii="Times New Roman" w:hAnsi="Times New Roman" w:cs="Times New Roman" w:hint="cs"/>
          <w:rtl/>
        </w:rPr>
        <w:t>​</w:t>
      </w:r>
      <w:r w:rsidRPr="00813AD7">
        <w:rPr>
          <w:rFonts w:hint="cs"/>
          <w:rtl/>
        </w:rPr>
        <w:t>شود.</w:t>
      </w:r>
    </w:p>
    <w:p w:rsidR="00A42367" w:rsidRPr="00813AD7" w:rsidRDefault="00A42367" w:rsidP="00A42367">
      <w:pPr>
        <w:rPr>
          <w:rtl/>
        </w:rPr>
      </w:pPr>
      <w:r w:rsidRPr="00813AD7">
        <w:rPr>
          <w:rFonts w:hint="cs"/>
          <w:rtl/>
        </w:rPr>
        <w:t>الگوی فرایند تحقیق در روش نظریه</w:t>
      </w:r>
      <w:r w:rsidRPr="00813AD7">
        <w:rPr>
          <w:rFonts w:ascii="Times New Roman" w:hAnsi="Times New Roman" w:cs="Times New Roman" w:hint="cs"/>
          <w:rtl/>
        </w:rPr>
        <w:t>​</w:t>
      </w:r>
      <w:r w:rsidRPr="00813AD7">
        <w:rPr>
          <w:rFonts w:hint="cs"/>
          <w:rtl/>
        </w:rPr>
        <w:t>پردازی داده بنیاد عمدتأ شامل مراحل زیر است: 1) نمونه</w:t>
      </w:r>
      <w:r w:rsidRPr="00813AD7">
        <w:rPr>
          <w:rFonts w:ascii="Times New Roman" w:hAnsi="Times New Roman" w:cs="Times New Roman" w:hint="cs"/>
          <w:rtl/>
        </w:rPr>
        <w:t>​</w:t>
      </w:r>
      <w:r w:rsidRPr="00813AD7">
        <w:rPr>
          <w:rFonts w:hint="cs"/>
          <w:rtl/>
        </w:rPr>
        <w:t>گیری نظری، 2) کدگذاری نظری، و 3) تدوین نظریه. این رویکرد تمامی توجه خود را به تفسیر داده</w:t>
      </w:r>
      <w:r w:rsidRPr="00813AD7">
        <w:rPr>
          <w:rFonts w:ascii="Times New Roman" w:hAnsi="Times New Roman" w:cs="Times New Roman" w:hint="cs"/>
          <w:rtl/>
        </w:rPr>
        <w:t>​</w:t>
      </w:r>
      <w:r w:rsidRPr="00813AD7">
        <w:rPr>
          <w:rFonts w:hint="cs"/>
          <w:rtl/>
        </w:rPr>
        <w:t>ها متمرکز می</w:t>
      </w:r>
      <w:r w:rsidRPr="00813AD7">
        <w:rPr>
          <w:rFonts w:ascii="Times New Roman" w:hAnsi="Times New Roman" w:cs="Times New Roman" w:hint="cs"/>
          <w:rtl/>
        </w:rPr>
        <w:t>​</w:t>
      </w:r>
      <w:r w:rsidRPr="00813AD7">
        <w:rPr>
          <w:rFonts w:hint="cs"/>
          <w:rtl/>
        </w:rPr>
        <w:t>کند و برایش اهمیتی ندارد که این داده</w:t>
      </w:r>
      <w:r w:rsidRPr="00813AD7">
        <w:rPr>
          <w:rFonts w:ascii="Times New Roman" w:hAnsi="Times New Roman" w:cs="Times New Roman" w:hint="cs"/>
          <w:rtl/>
        </w:rPr>
        <w:t>​</w:t>
      </w:r>
      <w:r w:rsidRPr="00813AD7">
        <w:rPr>
          <w:rFonts w:hint="cs"/>
          <w:rtl/>
        </w:rPr>
        <w:t>ها چگونه گردآوری شده</w:t>
      </w:r>
      <w:r w:rsidRPr="00813AD7">
        <w:rPr>
          <w:rFonts w:ascii="Times New Roman" w:hAnsi="Times New Roman" w:cs="Times New Roman" w:hint="cs"/>
          <w:rtl/>
        </w:rPr>
        <w:t>​</w:t>
      </w:r>
      <w:r w:rsidRPr="00813AD7">
        <w:rPr>
          <w:rFonts w:hint="cs"/>
          <w:rtl/>
        </w:rPr>
        <w:t>اند. در اینجا این سئوال که از چه روشی برای گردآوردی داده</w:t>
      </w:r>
      <w:r w:rsidRPr="00813AD7">
        <w:rPr>
          <w:rFonts w:ascii="Times New Roman" w:hAnsi="Times New Roman" w:cs="Times New Roman" w:hint="cs"/>
          <w:rtl/>
        </w:rPr>
        <w:t>​</w:t>
      </w:r>
      <w:r w:rsidRPr="00813AD7">
        <w:rPr>
          <w:rFonts w:hint="cs"/>
          <w:rtl/>
        </w:rPr>
        <w:t>ها استفاده کنیم به موضوعی فرعی و کم</w:t>
      </w:r>
      <w:r w:rsidRPr="00813AD7">
        <w:rPr>
          <w:rFonts w:ascii="Times New Roman" w:hAnsi="Times New Roman" w:cs="Times New Roman" w:hint="cs"/>
          <w:rtl/>
        </w:rPr>
        <w:t>​</w:t>
      </w:r>
      <w:r w:rsidRPr="00813AD7">
        <w:rPr>
          <w:rFonts w:hint="cs"/>
          <w:rtl/>
        </w:rPr>
        <w:t>اهمیت بدل می</w:t>
      </w:r>
      <w:r w:rsidRPr="00813AD7">
        <w:rPr>
          <w:rFonts w:ascii="Times New Roman" w:hAnsi="Times New Roman" w:cs="Times New Roman" w:hint="cs"/>
          <w:rtl/>
        </w:rPr>
        <w:t>​</w:t>
      </w:r>
      <w:r w:rsidRPr="00813AD7">
        <w:rPr>
          <w:rFonts w:hint="cs"/>
          <w:rtl/>
        </w:rPr>
        <w:t>شود. تصمیم</w:t>
      </w:r>
      <w:r w:rsidRPr="00813AD7">
        <w:rPr>
          <w:rFonts w:ascii="Times New Roman" w:hAnsi="Times New Roman" w:cs="Times New Roman" w:hint="cs"/>
          <w:rtl/>
        </w:rPr>
        <w:t>​</w:t>
      </w:r>
      <w:r w:rsidRPr="00813AD7">
        <w:rPr>
          <w:rFonts w:hint="cs"/>
          <w:rtl/>
        </w:rPr>
        <w:t>گیری درباره تکمیل داده</w:t>
      </w:r>
      <w:r w:rsidRPr="00813AD7">
        <w:rPr>
          <w:rFonts w:ascii="Times New Roman" w:hAnsi="Times New Roman" w:cs="Times New Roman" w:hint="cs"/>
          <w:rtl/>
        </w:rPr>
        <w:t>‌</w:t>
      </w:r>
      <w:r w:rsidRPr="00813AD7">
        <w:rPr>
          <w:rFonts w:hint="cs"/>
          <w:rtl/>
        </w:rPr>
        <w:t>ها و روش</w:t>
      </w:r>
      <w:r w:rsidRPr="00813AD7">
        <w:rPr>
          <w:rFonts w:ascii="Times New Roman" w:hAnsi="Times New Roman" w:cs="Times New Roman" w:hint="cs"/>
          <w:rtl/>
        </w:rPr>
        <w:t>​</w:t>
      </w:r>
      <w:r w:rsidRPr="00813AD7">
        <w:rPr>
          <w:rFonts w:hint="cs"/>
          <w:rtl/>
        </w:rPr>
        <w:t>های مورد استفاده برای این کار به وضعیت تدوین نظریه پس از تحلیل داده</w:t>
      </w:r>
      <w:r w:rsidRPr="00813AD7">
        <w:rPr>
          <w:rFonts w:ascii="Times New Roman" w:hAnsi="Times New Roman" w:cs="Times New Roman" w:hint="cs"/>
          <w:rtl/>
        </w:rPr>
        <w:t>​</w:t>
      </w:r>
      <w:r w:rsidRPr="00813AD7">
        <w:rPr>
          <w:rFonts w:hint="cs"/>
          <w:rtl/>
        </w:rPr>
        <w:t xml:space="preserve">هایی که از پیش </w:t>
      </w:r>
      <w:r w:rsidRPr="00813AD7">
        <w:rPr>
          <w:rFonts w:hint="cs"/>
          <w:rtl/>
        </w:rPr>
        <w:lastRenderedPageBreak/>
        <w:t>در دسترس بوده</w:t>
      </w:r>
      <w:r w:rsidRPr="00813AD7">
        <w:rPr>
          <w:rFonts w:ascii="Times New Roman" w:hAnsi="Times New Roman" w:cs="Times New Roman" w:hint="cs"/>
          <w:rtl/>
        </w:rPr>
        <w:t>​</w:t>
      </w:r>
      <w:r w:rsidRPr="00813AD7">
        <w:rPr>
          <w:rFonts w:hint="cs"/>
          <w:rtl/>
        </w:rPr>
        <w:t>اند بستگی دارد. ایده نظریه</w:t>
      </w:r>
      <w:r w:rsidRPr="00813AD7">
        <w:rPr>
          <w:rFonts w:ascii="Times New Roman" w:hAnsi="Times New Roman" w:cs="Times New Roman" w:hint="cs"/>
          <w:rtl/>
        </w:rPr>
        <w:t>​</w:t>
      </w:r>
      <w:r w:rsidRPr="00813AD7">
        <w:rPr>
          <w:rFonts w:hint="cs"/>
          <w:rtl/>
        </w:rPr>
        <w:t>پردازی از طریق اطلاعات تجربی، فارغ از اینکه در حین این عمل از روشهای رویکرد داده بنیاد استفاده می</w:t>
      </w:r>
      <w:r w:rsidRPr="00813AD7">
        <w:rPr>
          <w:rFonts w:ascii="Times New Roman" w:hAnsi="Times New Roman" w:cs="Times New Roman" w:hint="cs"/>
          <w:rtl/>
        </w:rPr>
        <w:t>​</w:t>
      </w:r>
      <w:r w:rsidRPr="00813AD7">
        <w:rPr>
          <w:rFonts w:hint="cs"/>
          <w:rtl/>
        </w:rPr>
        <w:t xml:space="preserve">شود یا نه، به تنهایی نقشی اساسی در تحقیق کیفی دارد </w:t>
      </w:r>
      <w:r w:rsidR="00976D9B" w:rsidRPr="00813AD7">
        <w:rPr>
          <w:rFonts w:hint="cs"/>
          <w:noProof/>
          <w:rtl/>
        </w:rPr>
        <w:t>(فلیک, 1388, ص. 110)</w:t>
      </w:r>
      <w:r w:rsidRPr="00813AD7">
        <w:rPr>
          <w:rFonts w:hint="cs"/>
          <w:rtl/>
        </w:rPr>
        <w:t>.</w:t>
      </w:r>
    </w:p>
    <w:p w:rsidR="00A42367" w:rsidRPr="00813AD7" w:rsidRDefault="00A42367" w:rsidP="00A42367">
      <w:pPr>
        <w:pStyle w:val="Heading2"/>
        <w:rPr>
          <w:rtl/>
        </w:rPr>
      </w:pPr>
      <w:bookmarkStart w:id="245" w:name="_Toc314047101"/>
      <w:bookmarkStart w:id="246" w:name="_Toc332190363"/>
      <w:r w:rsidRPr="00813AD7">
        <w:rPr>
          <w:rFonts w:hint="cs"/>
          <w:rtl/>
        </w:rPr>
        <w:t>دورانی بودن فرایند تحقیق در نظریه داده</w:t>
      </w:r>
      <w:r w:rsidRPr="00813AD7">
        <w:rPr>
          <w:rFonts w:ascii="Times New Roman" w:hAnsi="Times New Roman" w:cs="Times New Roman" w:hint="cs"/>
          <w:rtl/>
        </w:rPr>
        <w:t>​</w:t>
      </w:r>
      <w:r w:rsidRPr="00813AD7">
        <w:rPr>
          <w:rFonts w:hint="cs"/>
          <w:rtl/>
        </w:rPr>
        <w:t>بنیاد</w:t>
      </w:r>
      <w:bookmarkEnd w:id="245"/>
      <w:bookmarkEnd w:id="246"/>
    </w:p>
    <w:p w:rsidR="00A42367" w:rsidRPr="00813AD7" w:rsidRDefault="00A42367" w:rsidP="00A42367">
      <w:pPr>
        <w:pStyle w:val="Quote"/>
        <w:rPr>
          <w:rtl/>
        </w:rPr>
      </w:pPr>
      <w:r w:rsidRPr="00813AD7">
        <w:rPr>
          <w:rFonts w:hint="cs"/>
          <w:rtl/>
        </w:rPr>
        <w:t xml:space="preserve">یکی از مهمترین ویژگیهای رویکرد نظریه پردازی داده بنیاد، دورانی بودن اجزای آن است. همین دورانی بودن است که نیروی محرک کثیری از رویکردها، از تحلیل​های موردی تا سایر موارد را تشکیل می‌دهند. با وجود این در مواردی که الگوی کلی خطی (یعنی نظریه، فرضیه​ها،عملیاتی‌کردن، نمونه‌گیری، گردآوری داده​ها، تفسیر داده​ها، ارزیابی اعتبار) برای ارزیابی تحقیق استفاده می​شود، دورانی بودن مشکلاتی را به وجود می​آورد. [...] با این حال به رغم این مشکل، دورانی بودن یکی از نقاط قوت این رویکرد است، چون محقق را وا میدارد در پرتو سایر مراحل تحقیق درباره کل فرایند تحقیق و تک تک مراحل آن به تأمل و بازاندیشی بپردازد. ارتباط نزدیک و گذرای میان گردآوری و تفسیر داده​ها از یکسو و از سوی دیگر انتخاب مواد تجربی برخلاف روش خطی سنتی این امکان را تحقق می​بخشد که سئوال زیر را نه تنها بارها از خود بپرسد بلکه جوابی نیز برای آن فراهم می‌کند: روش​ها، مقوله​ها و نظریه​های به کارگرفته شده تا چه حد حق مطلب را درباره افراد مورد بررسی و داده​ها ادا می​کنند؟ </w:t>
      </w:r>
      <w:r w:rsidR="00976D9B" w:rsidRPr="00813AD7">
        <w:rPr>
          <w:rFonts w:hint="cs"/>
          <w:rtl/>
        </w:rPr>
        <w:t>(فلیک,</w:t>
      </w:r>
      <w:r w:rsidR="00976D9B" w:rsidRPr="00813AD7">
        <w:rPr>
          <w:rFonts w:hint="cs"/>
          <w:noProof/>
          <w:rtl/>
        </w:rPr>
        <w:t xml:space="preserve"> 1388, ص. 111)</w:t>
      </w:r>
    </w:p>
    <w:p w:rsidR="00A42367" w:rsidRPr="00813AD7" w:rsidRDefault="00147874" w:rsidP="00A42367">
      <w:pPr>
        <w:rPr>
          <w:rtl/>
        </w:rPr>
      </w:pPr>
      <w:r>
        <w:rPr>
          <w:noProof/>
          <w:rtl/>
        </w:rPr>
        <w:lastRenderedPageBreak/>
        <w:pict>
          <v:shape id="_x0000_s1092" type="#_x0000_t202" style="position:absolute;left:0;text-align:left;margin-left:-.85pt;margin-top:339.5pt;width:451.3pt;height:26pt;z-index:251651072" stroked="f">
            <v:textbox style="mso-next-textbox:#_x0000_s1092;mso-fit-shape-to-text:t" inset="0,0,0,0">
              <w:txbxContent>
                <w:p w:rsidR="005F36D8" w:rsidRPr="004628F3" w:rsidRDefault="005F36D8" w:rsidP="00A42367">
                  <w:pPr>
                    <w:pStyle w:val="Caption"/>
                    <w:rPr>
                      <w:szCs w:val="28"/>
                    </w:rPr>
                  </w:pPr>
                  <w:bookmarkStart w:id="247" w:name="_Toc311287486"/>
                  <w:bookmarkStart w:id="248" w:name="_Toc314048597"/>
                  <w:bookmarkStart w:id="249" w:name="_Toc314648933"/>
                  <w:bookmarkStart w:id="250" w:name="_Toc322427423"/>
                  <w:r w:rsidRPr="004628F3">
                    <w:rPr>
                      <w:rFonts w:hint="cs"/>
                      <w:rtl/>
                    </w:rPr>
                    <w:t>شکل</w:t>
                  </w:r>
                  <w:r w:rsidR="00147874">
                    <w:rPr>
                      <w:rtl/>
                    </w:rPr>
                    <w:fldChar w:fldCharType="begin"/>
                  </w:r>
                  <w:r>
                    <w:rPr>
                      <w:rtl/>
                    </w:rPr>
                    <w:instrText xml:space="preserve"> </w:instrText>
                  </w:r>
                  <w:r>
                    <w:rPr>
                      <w:rFonts w:hint="cs"/>
                    </w:rPr>
                    <w:instrText>SEQ</w:instrText>
                  </w:r>
                  <w:r>
                    <w:rPr>
                      <w:rFonts w:hint="cs"/>
                      <w:rtl/>
                    </w:rPr>
                    <w:instrText xml:space="preserve"> شکل \* </w:instrText>
                  </w:r>
                  <w:r>
                    <w:rPr>
                      <w:rFonts w:hint="cs"/>
                    </w:rPr>
                    <w:instrText>ARABIC</w:instrText>
                  </w:r>
                  <w:r>
                    <w:rPr>
                      <w:rtl/>
                    </w:rPr>
                    <w:instrText xml:space="preserve"> </w:instrText>
                  </w:r>
                  <w:r w:rsidR="00147874">
                    <w:rPr>
                      <w:rtl/>
                    </w:rPr>
                    <w:fldChar w:fldCharType="separate"/>
                  </w:r>
                  <w:r w:rsidR="00EC3767">
                    <w:rPr>
                      <w:noProof/>
                      <w:rtl/>
                    </w:rPr>
                    <w:t>37</w:t>
                  </w:r>
                  <w:r w:rsidR="00147874">
                    <w:rPr>
                      <w:rtl/>
                    </w:rPr>
                    <w:fldChar w:fldCharType="end"/>
                  </w:r>
                  <w:r w:rsidRPr="004628F3">
                    <w:rPr>
                      <w:rFonts w:hint="cs"/>
                      <w:noProof/>
                      <w:rtl/>
                    </w:rPr>
                    <w:t>: الگو</w:t>
                  </w:r>
                  <w:r>
                    <w:rPr>
                      <w:rFonts w:hint="cs"/>
                      <w:noProof/>
                      <w:rtl/>
                    </w:rPr>
                    <w:t>ها</w:t>
                  </w:r>
                  <w:r w:rsidRPr="004628F3">
                    <w:rPr>
                      <w:rFonts w:hint="cs"/>
                      <w:noProof/>
                      <w:rtl/>
                    </w:rPr>
                    <w:t>ی دورانی فرایند تحقیق</w:t>
                  </w:r>
                  <w:r>
                    <w:rPr>
                      <w:rFonts w:hint="cs"/>
                      <w:noProof/>
                      <w:rtl/>
                    </w:rPr>
                    <w:t xml:space="preserve"> و نظریه (فلیک، 1388:ص113)</w:t>
                  </w:r>
                  <w:bookmarkEnd w:id="247"/>
                  <w:bookmarkEnd w:id="248"/>
                  <w:bookmarkEnd w:id="249"/>
                  <w:bookmarkEnd w:id="250"/>
                </w:p>
              </w:txbxContent>
            </v:textbox>
          </v:shape>
        </w:pict>
      </w:r>
      <w:r>
        <w:rPr>
          <w:noProof/>
          <w:rtl/>
        </w:rPr>
        <w:pict>
          <v:group id="_x0000_s1065" editas="canvas" style="position:absolute;margin-left:0;margin-top:0;width:451.3pt;height:333.45pt;z-index:251650048;mso-position-horizontal-relative:char;mso-position-vertical-relative:line" coordorigin="1430,3822" coordsize="9026,6669">
            <o:lock v:ext="edit" aspectratio="t"/>
            <v:shape id="_x0000_s1066" type="#_x0000_t75" style="position:absolute;left:1430;top:3822;width:9026;height:6669" o:preferrelative="f" stroked="t">
              <v:fill o:detectmouseclick="t"/>
              <v:path o:extrusionok="t" o:connecttype="none"/>
              <o:lock v:ext="edit" text="t"/>
            </v:shape>
            <v:oval id="_x0000_s1067" style="position:absolute;left:3114;top:4485;width:5878;height:4604" filled="f"/>
            <v:shape id="_x0000_s1068" type="#_x0000_t202" style="position:absolute;left:5517;top:4769;width:1309;height:561" stroked="f">
              <v:textbox style="mso-next-textbox:#_x0000_s1068">
                <w:txbxContent>
                  <w:p w:rsidR="005F36D8" w:rsidRPr="0058338E" w:rsidRDefault="005F36D8" w:rsidP="00A42367">
                    <w:pPr>
                      <w:jc w:val="center"/>
                      <w:rPr>
                        <w:sz w:val="24"/>
                        <w:szCs w:val="24"/>
                      </w:rPr>
                    </w:pPr>
                    <w:r w:rsidRPr="0058338E">
                      <w:rPr>
                        <w:rFonts w:hint="cs"/>
                        <w:sz w:val="24"/>
                        <w:szCs w:val="24"/>
                        <w:rtl/>
                      </w:rPr>
                      <w:t>مقایسه</w:t>
                    </w:r>
                  </w:p>
                </w:txbxContent>
              </v:textbox>
            </v:shape>
            <v:shape id="_x0000_s1069" type="#_x0000_t202" style="position:absolute;left:2335;top:8154;width:1309;height:562" stroked="f">
              <v:textbox style="mso-next-textbox:#_x0000_s1069">
                <w:txbxContent>
                  <w:p w:rsidR="005F36D8" w:rsidRPr="0058338E" w:rsidRDefault="005F36D8" w:rsidP="00A42367">
                    <w:pPr>
                      <w:jc w:val="center"/>
                      <w:rPr>
                        <w:sz w:val="24"/>
                        <w:szCs w:val="24"/>
                      </w:rPr>
                    </w:pPr>
                    <w:r w:rsidRPr="0058338E">
                      <w:rPr>
                        <w:rFonts w:hint="cs"/>
                        <w:sz w:val="24"/>
                        <w:szCs w:val="24"/>
                        <w:rtl/>
                      </w:rPr>
                      <w:t>مقایسه</w:t>
                    </w:r>
                  </w:p>
                </w:txbxContent>
              </v:textbox>
            </v:shape>
            <v:shape id="_x0000_s1070" type="#_x0000_t202" style="position:absolute;left:8383;top:8265;width:1310;height:562" stroked="f">
              <v:textbox style="mso-next-textbox:#_x0000_s1070">
                <w:txbxContent>
                  <w:p w:rsidR="005F36D8" w:rsidRPr="0058338E" w:rsidRDefault="005F36D8" w:rsidP="00A42367">
                    <w:pPr>
                      <w:jc w:val="center"/>
                      <w:rPr>
                        <w:sz w:val="24"/>
                        <w:szCs w:val="24"/>
                      </w:rPr>
                    </w:pPr>
                    <w:r w:rsidRPr="0058338E">
                      <w:rPr>
                        <w:rFonts w:hint="cs"/>
                        <w:sz w:val="24"/>
                        <w:szCs w:val="24"/>
                        <w:rtl/>
                      </w:rPr>
                      <w:t>مقایسه</w:t>
                    </w:r>
                  </w:p>
                </w:txbxContent>
              </v:textbox>
            </v:shape>
            <v:group id="_x0000_s1071" style="position:absolute;left:2495;top:4548;width:2690;height:2187" coordorigin="1906,4339" coordsize="2690,2187">
              <v:oval id="_x0000_s1072" style="position:absolute;left:1994;top:4339;width:2525;height:2187"/>
              <v:shape id="_x0000_s1073" type="#_x0000_t202" style="position:absolute;left:2578;top:4448;width:1309;height:583" filled="f" stroked="f">
                <v:textbox style="mso-next-textbox:#_x0000_s1073">
                  <w:txbxContent>
                    <w:p w:rsidR="005F36D8" w:rsidRPr="0058338E" w:rsidRDefault="005F36D8" w:rsidP="00A42367">
                      <w:pPr>
                        <w:jc w:val="center"/>
                        <w:rPr>
                          <w:sz w:val="24"/>
                          <w:szCs w:val="24"/>
                        </w:rPr>
                      </w:pPr>
                      <w:r>
                        <w:rPr>
                          <w:rFonts w:hint="cs"/>
                          <w:sz w:val="24"/>
                          <w:szCs w:val="24"/>
                          <w:rtl/>
                        </w:rPr>
                        <w:t>گردآوری</w:t>
                      </w:r>
                    </w:p>
                  </w:txbxContent>
                </v:textbox>
              </v:shape>
              <v:shape id="_x0000_s1074" type="#_x0000_t202" style="position:absolute;left:1906;top:5622;width:1310;height:583" filled="f" stroked="f">
                <v:textbox style="mso-next-textbox:#_x0000_s1074">
                  <w:txbxContent>
                    <w:p w:rsidR="005F36D8" w:rsidRPr="0058338E" w:rsidRDefault="005F36D8" w:rsidP="00A42367">
                      <w:pPr>
                        <w:jc w:val="center"/>
                        <w:rPr>
                          <w:sz w:val="24"/>
                          <w:szCs w:val="24"/>
                        </w:rPr>
                      </w:pPr>
                      <w:r>
                        <w:rPr>
                          <w:rFonts w:hint="cs"/>
                          <w:sz w:val="24"/>
                          <w:szCs w:val="24"/>
                          <w:rtl/>
                        </w:rPr>
                        <w:t>تفسیر</w:t>
                      </w:r>
                    </w:p>
                  </w:txbxContent>
                </v:textbox>
              </v:shape>
              <v:shape id="_x0000_s1075" type="#_x0000_t202" style="position:absolute;left:3286;top:5634;width:1310;height:583" filled="f" stroked="f">
                <v:textbox style="mso-next-textbox:#_x0000_s1075">
                  <w:txbxContent>
                    <w:p w:rsidR="005F36D8" w:rsidRPr="0058338E" w:rsidRDefault="005F36D8" w:rsidP="00A42367">
                      <w:pPr>
                        <w:jc w:val="center"/>
                        <w:rPr>
                          <w:sz w:val="24"/>
                          <w:szCs w:val="24"/>
                        </w:rPr>
                      </w:pPr>
                      <w:r>
                        <w:rPr>
                          <w:rFonts w:hint="cs"/>
                          <w:sz w:val="24"/>
                          <w:szCs w:val="24"/>
                          <w:rtl/>
                        </w:rPr>
                        <w:t>مورد</w:t>
                      </w:r>
                    </w:p>
                  </w:txbxContent>
                </v:textbox>
              </v:shape>
            </v:group>
            <v:group id="_x0000_s1076" style="position:absolute;left:4519;top:7850;width:2690;height:2187" coordorigin="1906,4339" coordsize="2690,2187">
              <v:oval id="_x0000_s1077" style="position:absolute;left:1994;top:4339;width:2525;height:2187"/>
              <v:shape id="_x0000_s1078" type="#_x0000_t202" style="position:absolute;left:2578;top:4448;width:1309;height:583" filled="f" stroked="f">
                <v:textbox style="mso-next-textbox:#_x0000_s1078">
                  <w:txbxContent>
                    <w:p w:rsidR="005F36D8" w:rsidRPr="0058338E" w:rsidRDefault="005F36D8" w:rsidP="00A42367">
                      <w:pPr>
                        <w:jc w:val="center"/>
                        <w:rPr>
                          <w:sz w:val="24"/>
                          <w:szCs w:val="24"/>
                        </w:rPr>
                      </w:pPr>
                      <w:r>
                        <w:rPr>
                          <w:rFonts w:hint="cs"/>
                          <w:sz w:val="24"/>
                          <w:szCs w:val="24"/>
                          <w:rtl/>
                        </w:rPr>
                        <w:t>گردآوری</w:t>
                      </w:r>
                    </w:p>
                  </w:txbxContent>
                </v:textbox>
              </v:shape>
              <v:shape id="_x0000_s1079" type="#_x0000_t202" style="position:absolute;left:1906;top:5622;width:1310;height:583" filled="f" stroked="f">
                <v:textbox style="mso-next-textbox:#_x0000_s1079">
                  <w:txbxContent>
                    <w:p w:rsidR="005F36D8" w:rsidRPr="0058338E" w:rsidRDefault="005F36D8" w:rsidP="00A42367">
                      <w:pPr>
                        <w:jc w:val="center"/>
                        <w:rPr>
                          <w:sz w:val="24"/>
                          <w:szCs w:val="24"/>
                        </w:rPr>
                      </w:pPr>
                      <w:r>
                        <w:rPr>
                          <w:rFonts w:hint="cs"/>
                          <w:sz w:val="24"/>
                          <w:szCs w:val="24"/>
                          <w:rtl/>
                        </w:rPr>
                        <w:t>تفسیر</w:t>
                      </w:r>
                    </w:p>
                  </w:txbxContent>
                </v:textbox>
              </v:shape>
              <v:shape id="_x0000_s1080" type="#_x0000_t202" style="position:absolute;left:3286;top:5634;width:1310;height:583" filled="f" stroked="f">
                <v:textbox style="mso-next-textbox:#_x0000_s1080">
                  <w:txbxContent>
                    <w:p w:rsidR="005F36D8" w:rsidRPr="0058338E" w:rsidRDefault="005F36D8" w:rsidP="00A42367">
                      <w:pPr>
                        <w:jc w:val="center"/>
                        <w:rPr>
                          <w:sz w:val="24"/>
                          <w:szCs w:val="24"/>
                        </w:rPr>
                      </w:pPr>
                      <w:r>
                        <w:rPr>
                          <w:rFonts w:hint="cs"/>
                          <w:sz w:val="24"/>
                          <w:szCs w:val="24"/>
                          <w:rtl/>
                        </w:rPr>
                        <w:t>مورد</w:t>
                      </w:r>
                    </w:p>
                  </w:txbxContent>
                </v:textbox>
              </v:shape>
            </v:group>
            <v:group id="_x0000_s1081" style="position:absolute;left:6866;top:4619;width:2690;height:2187" coordorigin="1906,4339" coordsize="2690,2187">
              <v:oval id="_x0000_s1082" style="position:absolute;left:1994;top:4339;width:2525;height:2187"/>
              <v:shape id="_x0000_s1083" type="#_x0000_t202" style="position:absolute;left:2578;top:4448;width:1309;height:583" filled="f" stroked="f">
                <v:textbox style="mso-next-textbox:#_x0000_s1083">
                  <w:txbxContent>
                    <w:p w:rsidR="005F36D8" w:rsidRPr="0058338E" w:rsidRDefault="005F36D8" w:rsidP="00A42367">
                      <w:pPr>
                        <w:jc w:val="center"/>
                        <w:rPr>
                          <w:sz w:val="24"/>
                          <w:szCs w:val="24"/>
                        </w:rPr>
                      </w:pPr>
                      <w:r>
                        <w:rPr>
                          <w:rFonts w:hint="cs"/>
                          <w:sz w:val="24"/>
                          <w:szCs w:val="24"/>
                          <w:rtl/>
                        </w:rPr>
                        <w:t>گردآوری</w:t>
                      </w:r>
                    </w:p>
                  </w:txbxContent>
                </v:textbox>
              </v:shape>
              <v:shape id="_x0000_s1084" type="#_x0000_t202" style="position:absolute;left:1906;top:5622;width:1310;height:583" filled="f" stroked="f">
                <v:textbox style="mso-next-textbox:#_x0000_s1084">
                  <w:txbxContent>
                    <w:p w:rsidR="005F36D8" w:rsidRPr="0058338E" w:rsidRDefault="005F36D8" w:rsidP="00A42367">
                      <w:pPr>
                        <w:jc w:val="center"/>
                        <w:rPr>
                          <w:sz w:val="24"/>
                          <w:szCs w:val="24"/>
                        </w:rPr>
                      </w:pPr>
                      <w:r>
                        <w:rPr>
                          <w:rFonts w:hint="cs"/>
                          <w:sz w:val="24"/>
                          <w:szCs w:val="24"/>
                          <w:rtl/>
                        </w:rPr>
                        <w:t>تفسیر</w:t>
                      </w:r>
                    </w:p>
                  </w:txbxContent>
                </v:textbox>
              </v:shape>
              <v:shape id="_x0000_s1085" type="#_x0000_t202" style="position:absolute;left:3286;top:5634;width:1310;height:583" filled="f" stroked="f">
                <v:textbox style="mso-next-textbox:#_x0000_s1085">
                  <w:txbxContent>
                    <w:p w:rsidR="005F36D8" w:rsidRPr="0058338E" w:rsidRDefault="005F36D8" w:rsidP="00A42367">
                      <w:pPr>
                        <w:jc w:val="center"/>
                        <w:rPr>
                          <w:sz w:val="24"/>
                          <w:szCs w:val="24"/>
                        </w:rPr>
                      </w:pPr>
                      <w:r>
                        <w:rPr>
                          <w:rFonts w:hint="cs"/>
                          <w:sz w:val="24"/>
                          <w:szCs w:val="24"/>
                          <w:rtl/>
                        </w:rPr>
                        <w:t>مورد</w:t>
                      </w:r>
                    </w:p>
                  </w:txbxContent>
                </v:textbox>
              </v:shape>
            </v:group>
            <v:shape id="_x0000_s1086" type="#_x0000_t202" style="position:absolute;left:3644;top:7068;width:1309;height:562" stroked="f">
              <v:textbox style="mso-next-textbox:#_x0000_s1086">
                <w:txbxContent>
                  <w:p w:rsidR="005F36D8" w:rsidRPr="0058338E" w:rsidRDefault="005F36D8" w:rsidP="00A42367">
                    <w:pPr>
                      <w:rPr>
                        <w:sz w:val="24"/>
                        <w:szCs w:val="24"/>
                      </w:rPr>
                    </w:pPr>
                    <w:r w:rsidRPr="0058338E">
                      <w:rPr>
                        <w:rFonts w:hint="cs"/>
                        <w:sz w:val="24"/>
                        <w:szCs w:val="24"/>
                        <w:rtl/>
                      </w:rPr>
                      <w:t>نمونه</w:t>
                    </w:r>
                    <w:r w:rsidRPr="0058338E">
                      <w:rPr>
                        <w:rFonts w:ascii="Times New Roman" w:hAnsi="Times New Roman" w:cs="Times New Roman" w:hint="cs"/>
                        <w:sz w:val="24"/>
                        <w:szCs w:val="24"/>
                        <w:rtl/>
                      </w:rPr>
                      <w:t>​</w:t>
                    </w:r>
                    <w:r w:rsidRPr="0058338E">
                      <w:rPr>
                        <w:rFonts w:hint="cs"/>
                        <w:sz w:val="24"/>
                        <w:szCs w:val="24"/>
                        <w:rtl/>
                      </w:rPr>
                      <w:t>گیری</w:t>
                    </w:r>
                  </w:p>
                </w:txbxContent>
              </v:textbox>
            </v:shape>
            <v:shape id="_x0000_s1087" type="#_x0000_t202" style="position:absolute;left:6845;top:7087;width:1309;height:562" stroked="f">
              <v:textbox style="mso-next-textbox:#_x0000_s1087">
                <w:txbxContent>
                  <w:p w:rsidR="005F36D8" w:rsidRPr="0058338E" w:rsidRDefault="005F36D8" w:rsidP="00A42367">
                    <w:pPr>
                      <w:rPr>
                        <w:sz w:val="24"/>
                        <w:szCs w:val="24"/>
                      </w:rPr>
                    </w:pPr>
                    <w:r w:rsidRPr="0058338E">
                      <w:rPr>
                        <w:rFonts w:hint="cs"/>
                        <w:sz w:val="24"/>
                        <w:szCs w:val="24"/>
                        <w:rtl/>
                      </w:rPr>
                      <w:t>نمونه</w:t>
                    </w:r>
                    <w:r w:rsidRPr="0058338E">
                      <w:rPr>
                        <w:rFonts w:ascii="Times New Roman" w:hAnsi="Times New Roman" w:cs="Times New Roman" w:hint="cs"/>
                        <w:sz w:val="24"/>
                        <w:szCs w:val="24"/>
                        <w:rtl/>
                      </w:rPr>
                      <w:t>​</w:t>
                    </w:r>
                    <w:r w:rsidRPr="0058338E">
                      <w:rPr>
                        <w:rFonts w:hint="cs"/>
                        <w:sz w:val="24"/>
                        <w:szCs w:val="24"/>
                        <w:rtl/>
                      </w:rPr>
                      <w:t>گیری</w:t>
                    </w:r>
                  </w:p>
                </w:txbxContent>
              </v:textbox>
            </v:shape>
            <v:rect id="_x0000_s1088" style="position:absolute;left:1683;top:6845;width:895;height:598">
              <v:textbox style="mso-next-textbox:#_x0000_s1088">
                <w:txbxContent>
                  <w:p w:rsidR="005F36D8" w:rsidRDefault="005F36D8" w:rsidP="00A42367">
                    <w:pPr>
                      <w:jc w:val="center"/>
                    </w:pPr>
                    <w:r>
                      <w:rPr>
                        <w:rFonts w:hint="cs"/>
                        <w:rtl/>
                      </w:rPr>
                      <w:t>نظریه</w:t>
                    </w:r>
                  </w:p>
                </w:txbxContent>
              </v:textbox>
            </v:rect>
            <v:shape id="_x0000_s1089" type="#_x0000_t32" style="position:absolute;left:2131;top:6415;width:822;height:430;flip:x" o:connectortype="straight">
              <v:stroke endarrow="block"/>
            </v:shape>
            <v:rect id="_x0000_s1090" style="position:absolute;left:9125;top:6804;width:1134;height:927">
              <v:textbox style="mso-next-textbox:#_x0000_s1090">
                <w:txbxContent>
                  <w:p w:rsidR="005F36D8" w:rsidRPr="00B63F68" w:rsidRDefault="005F36D8" w:rsidP="00A42367">
                    <w:pPr>
                      <w:jc w:val="center"/>
                      <w:rPr>
                        <w:sz w:val="24"/>
                        <w:szCs w:val="24"/>
                      </w:rPr>
                    </w:pPr>
                    <w:r>
                      <w:rPr>
                        <w:rFonts w:hint="cs"/>
                        <w:sz w:val="24"/>
                        <w:szCs w:val="24"/>
                        <w:rtl/>
                      </w:rPr>
                      <w:t>مفروضات او</w:t>
                    </w:r>
                    <w:r w:rsidRPr="00B63F68">
                      <w:rPr>
                        <w:rFonts w:hint="cs"/>
                        <w:sz w:val="24"/>
                        <w:szCs w:val="24"/>
                        <w:rtl/>
                      </w:rPr>
                      <w:t>لیه</w:t>
                    </w:r>
                  </w:p>
                </w:txbxContent>
              </v:textbox>
            </v:rect>
            <v:shape id="_x0000_s1091" type="#_x0000_t32" style="position:absolute;left:9109;top:6486;width:583;height:318;flip:x y" o:connectortype="straight">
              <v:stroke endarrow="block"/>
            </v:shape>
          </v:group>
        </w:pict>
      </w:r>
      <w:r>
        <w:pict>
          <v:shape id="_x0000_i1036" type="#_x0000_t75" style="width:451.65pt;height:333.8pt">
            <v:imagedata croptop="-65520f" cropbottom="65520f"/>
          </v:shape>
        </w:pict>
      </w:r>
    </w:p>
    <w:p w:rsidR="00A42367" w:rsidRPr="00813AD7" w:rsidRDefault="00A42367" w:rsidP="00A42367">
      <w:pPr>
        <w:rPr>
          <w:rtl/>
        </w:rPr>
      </w:pPr>
    </w:p>
    <w:p w:rsidR="00A42367" w:rsidRPr="00813AD7" w:rsidRDefault="00A42367" w:rsidP="00A42367">
      <w:pPr>
        <w:pStyle w:val="Heading2"/>
        <w:rPr>
          <w:rtl/>
        </w:rPr>
      </w:pPr>
      <w:bookmarkStart w:id="251" w:name="_Toc314047102"/>
      <w:bookmarkStart w:id="252" w:name="_Toc332190364"/>
      <w:r w:rsidRPr="00813AD7">
        <w:rPr>
          <w:rFonts w:hint="cs"/>
          <w:rtl/>
        </w:rPr>
        <w:t>نظریه در فرایند تحقیق</w:t>
      </w:r>
      <w:bookmarkEnd w:id="251"/>
      <w:bookmarkEnd w:id="252"/>
    </w:p>
    <w:p w:rsidR="00A42367" w:rsidRPr="00813AD7" w:rsidRDefault="00A42367" w:rsidP="00A42367">
      <w:pPr>
        <w:rPr>
          <w:rtl/>
        </w:rPr>
      </w:pPr>
      <w:r w:rsidRPr="00813AD7">
        <w:rPr>
          <w:rFonts w:hint="cs"/>
          <w:rtl/>
        </w:rPr>
        <w:t xml:space="preserve">نقش نظریه​ها در فرایند تحقیق مسئله مهمی است که بر نحوه تعامل با آنها و نیز چگونگی استفاده از آنها تأثیر می​گذارد. فلیک (1388:ص111) دو موضع نسبت به نظریه را بیان نموده است. موضع اول را گودمن بیان می‌کند. از دید او نظریه، بازنمایی (درست یا غلط) از واقعیت​های موجود نیستند، بلکه روایت​ها یا دیدگاه​هایی هستند که جهان از طریق آنها مشاهده می شود. ادراک ما از جهان به وسیله تدوین روایت و دیدگاهی به جهان که در آن پنهان است تعیین می​شود، به گونه​ای که در برساخت اجتماعی این دیدگاه و در نتیجه جهان پیرامون​مان بازتابنده می​شود. بنابراین نظریه​ها به مثابه روایت​هایی از جهان به امری مقدماتی و نسبی بدل می​شود. دومین موضع از طرف کلینگ تدوین شده است. از دید او «درک اولیه​مان از واقعیت​های مورد مطالعه را باید فهمی </w:t>
      </w:r>
      <w:bookmarkStart w:id="253" w:name="_GoBack"/>
      <w:bookmarkEnd w:id="253"/>
      <w:r w:rsidRPr="00813AD7">
        <w:rPr>
          <w:rFonts w:hint="cs"/>
          <w:rtl/>
        </w:rPr>
        <w:t xml:space="preserve">مقدماتی تلقی کنیم، و با افزودن اطلاعات جدید و ناسازگار از این درک اولیه فراتر رویم». از این موضع پیش‌فرض‌های نظری به منزله دیدگاهی به موضوع مورد مطالعه و </w:t>
      </w:r>
      <w:r w:rsidRPr="00813AD7">
        <w:rPr>
          <w:rFonts w:hint="cs"/>
          <w:rtl/>
        </w:rPr>
        <w:lastRenderedPageBreak/>
        <w:t xml:space="preserve">روایت‌های مقدماتی از فهم موضوعیت می‌یابند که در طول تحقیق دوباره تدوین می​شوند و مهمتر از همه در طول فرایند تحقیق شرح و بسط می‌یابند. </w:t>
      </w:r>
    </w:p>
    <w:p w:rsidR="00A42367" w:rsidRPr="00813AD7" w:rsidRDefault="00A42367" w:rsidP="00A42367">
      <w:pPr>
        <w:pStyle w:val="Quote"/>
        <w:rPr>
          <w:rFonts w:cs="B Nazanin"/>
          <w:rtl/>
        </w:rPr>
      </w:pPr>
      <w:r w:rsidRPr="00813AD7">
        <w:rPr>
          <w:rFonts w:hint="cs"/>
          <w:rtl/>
        </w:rPr>
        <w:t>تحقیق کیفی با منطق خطی سنتی تناسب ناچیزی دارد. در عوض مراحل تجربی به هم پیوسته و دورانی این روش، خصلت اکتشافی آن را به تمامی به نمایش می گذارد. هنگامی که یک جزء خاص از این الگوی پژوهشی – مانند نمونه​گیری نظری- از کل جدا و به صورت منفرد به کار گرفته می شود، باید به بستر این مدل از فرایند تحقیق توجه شود. این درک فرایند محور به فرد امکان می​دهد تا در قیاس با طرح های خطی، اصول معرفت شناختی درون فهمی را با حساسیت بیشتر دریابد. موضوعیت نسبی نظریه​ها به مثابه روایت​هایی از موضوع که قرار است صورتبندی جدیدی از آنها ارائه شود، برساخت واقعیت را در فرایند تحقیق به شکل جدی​تری مد نظر قرار می​دهد. بخش اصلی به تفسیر اختصاص دارد و به این نکته توجه دارد که متن، داده تجربی اصلی و مبنای نهایی تدوین نظریه است</w:t>
      </w:r>
      <w:r w:rsidR="00976D9B" w:rsidRPr="00813AD7">
        <w:rPr>
          <w:rtl/>
        </w:rPr>
        <w:t xml:space="preserve"> </w:t>
      </w:r>
      <w:r w:rsidR="00976D9B" w:rsidRPr="00813AD7">
        <w:rPr>
          <w:rFonts w:hint="cs"/>
          <w:rtl/>
        </w:rPr>
        <w:t>(فلیک, 1388, ص. 113)</w:t>
      </w:r>
      <w:r w:rsidRPr="00813AD7">
        <w:rPr>
          <w:rFonts w:hint="cs"/>
          <w:rtl/>
        </w:rPr>
        <w:t>.</w:t>
      </w:r>
    </w:p>
    <w:p w:rsidR="00A42367" w:rsidRPr="00813AD7" w:rsidRDefault="00A42367" w:rsidP="00746CA3">
      <w:pPr>
        <w:pStyle w:val="Heading2"/>
        <w:rPr>
          <w:rStyle w:val="Strong"/>
          <w:b/>
          <w:bCs/>
          <w:szCs w:val="28"/>
          <w:rtl/>
        </w:rPr>
      </w:pPr>
      <w:bookmarkStart w:id="254" w:name="_Toc314047103"/>
      <w:bookmarkStart w:id="255" w:name="_Toc332190365"/>
      <w:r w:rsidRPr="00813AD7">
        <w:rPr>
          <w:rStyle w:val="Strong"/>
          <w:rFonts w:hint="cs"/>
          <w:b/>
          <w:bCs/>
          <w:szCs w:val="28"/>
          <w:rtl/>
        </w:rPr>
        <w:t>بررسی کیفیت تحقیق</w:t>
      </w:r>
      <w:bookmarkEnd w:id="254"/>
      <w:bookmarkEnd w:id="255"/>
    </w:p>
    <w:p w:rsidR="00A42367" w:rsidRPr="00813AD7" w:rsidRDefault="00A42367" w:rsidP="00A42367">
      <w:pPr>
        <w:rPr>
          <w:rtl/>
        </w:rPr>
      </w:pPr>
      <w:r w:rsidRPr="00813AD7">
        <w:rPr>
          <w:rFonts w:hint="cs"/>
          <w:rtl/>
        </w:rPr>
        <w:t xml:space="preserve">هنوز مشکل نحوه ارزیابی تحقیق کیفی حل نشده است (فلیک، 1388). با این حال تروخیم (2001) معیارهای زیر را برای اطمینان از پایایی و روایی ابزار تحقیق به کار گرفته شده در تحقیقات کیفی پیشنهاد نموده است: </w:t>
      </w:r>
    </w:p>
    <w:p w:rsidR="00A42367" w:rsidRPr="00813AD7" w:rsidRDefault="00A42367" w:rsidP="00A42367">
      <w:pPr>
        <w:pStyle w:val="Quote"/>
        <w:rPr>
          <w:rtl/>
        </w:rPr>
      </w:pPr>
      <w:r w:rsidRPr="00813AD7">
        <w:rPr>
          <w:rFonts w:hint="cs"/>
          <w:rtl/>
        </w:rPr>
        <w:t>اطمینان از پایایی و روایی ابزار تحقیق در مطالعه موردی با سایر روشهای تحقیق متفاوت است. گوبا و لینکلن چهار معیار برای بررسی روایی و پایایی مطالعه موردی پیشنهاد کرده‌اند که عبارت است از باورپذیری به جای روایی درونی</w:t>
      </w:r>
      <w:r w:rsidRPr="00813AD7">
        <w:rPr>
          <w:rStyle w:val="FootnoteReference"/>
          <w:rFonts w:ascii="Times New Roman" w:eastAsia="Times New Roman" w:hAnsi="Times New Roman" w:cs="B Zar"/>
          <w:sz w:val="26"/>
          <w:szCs w:val="26"/>
          <w:rtl/>
        </w:rPr>
        <w:footnoteReference w:id="56"/>
      </w:r>
      <w:r w:rsidRPr="00813AD7">
        <w:rPr>
          <w:rFonts w:hint="cs"/>
          <w:rtl/>
        </w:rPr>
        <w:t>، انتقال‌پذیری به جای روایی بیرونی</w:t>
      </w:r>
      <w:r w:rsidRPr="00813AD7">
        <w:rPr>
          <w:rStyle w:val="FootnoteReference"/>
          <w:rFonts w:ascii="Times New Roman" w:eastAsia="Times New Roman" w:hAnsi="Times New Roman" w:cs="B Zar"/>
          <w:sz w:val="26"/>
          <w:szCs w:val="26"/>
          <w:rtl/>
        </w:rPr>
        <w:footnoteReference w:id="57"/>
      </w:r>
      <w:r w:rsidRPr="00813AD7">
        <w:rPr>
          <w:rFonts w:hint="cs"/>
          <w:rtl/>
        </w:rPr>
        <w:t>، قابلیت اطمینان به جای پایایی</w:t>
      </w:r>
      <w:r w:rsidRPr="00813AD7">
        <w:rPr>
          <w:rStyle w:val="FootnoteReference"/>
          <w:rFonts w:ascii="Times New Roman" w:eastAsia="Times New Roman" w:hAnsi="Times New Roman" w:cs="B Zar"/>
          <w:sz w:val="26"/>
          <w:szCs w:val="26"/>
          <w:rtl/>
        </w:rPr>
        <w:footnoteReference w:id="58"/>
      </w:r>
      <w:r w:rsidRPr="00813AD7">
        <w:rPr>
          <w:rFonts w:hint="cs"/>
          <w:rtl/>
        </w:rPr>
        <w:t xml:space="preserve">، تأییدپذیری به جای عینیت. باورپذیری به این اشاره می‌کند که نتایج تحقیق تا چه حد از دیدگاه مشارکت‌کنندگان در تحقیق باورپذیر است، انتقال‌پذیری به درجه‌ای که نتایج تحقیق می‌توانند به زمینه‌ها یا شرایط دیگری تعمیم داده شوند اشاره می‌کند، قابلیت اطمینان به تکرارپذیری نتایج آزمایش در صورت تکرار اشاره می‌کند و تأییدپذیری نیز به میزان تأیید شدن نتایج تحقیق توسط خبرگان و آگاهان اشاره می‌کند (تروخیم، 2001). </w:t>
      </w:r>
    </w:p>
    <w:p w:rsidR="00746CA3" w:rsidRPr="00813AD7" w:rsidRDefault="00746CA3" w:rsidP="00746CA3">
      <w:pPr>
        <w:rPr>
          <w:rStyle w:val="Strong"/>
          <w:b w:val="0"/>
          <w:bCs w:val="0"/>
          <w:rtl/>
        </w:rPr>
      </w:pPr>
      <w:bookmarkStart w:id="256" w:name="_Toc314047104"/>
    </w:p>
    <w:p w:rsidR="00A42367" w:rsidRPr="00813AD7" w:rsidRDefault="00A42367" w:rsidP="00225A26">
      <w:pPr>
        <w:pStyle w:val="Heading2"/>
        <w:rPr>
          <w:rStyle w:val="Strong"/>
          <w:b/>
          <w:bCs/>
          <w:szCs w:val="28"/>
          <w:rtl/>
        </w:rPr>
      </w:pPr>
      <w:bookmarkStart w:id="257" w:name="_Toc332190366"/>
      <w:r w:rsidRPr="00813AD7">
        <w:rPr>
          <w:rStyle w:val="Strong"/>
          <w:rFonts w:hint="cs"/>
          <w:b/>
          <w:bCs/>
          <w:szCs w:val="28"/>
          <w:rtl/>
        </w:rPr>
        <w:lastRenderedPageBreak/>
        <w:t>پایایی تحقیق</w:t>
      </w:r>
      <w:bookmarkEnd w:id="256"/>
      <w:bookmarkEnd w:id="257"/>
    </w:p>
    <w:p w:rsidR="00A42367" w:rsidRPr="00813AD7" w:rsidRDefault="00A42367" w:rsidP="00BC1EC2">
      <w:pPr>
        <w:rPr>
          <w:rtl/>
        </w:rPr>
      </w:pPr>
      <w:r w:rsidRPr="00813AD7">
        <w:rPr>
          <w:rFonts w:hint="cs"/>
          <w:rtl/>
        </w:rPr>
        <w:t>کرک و میلر برای پایایی در تحقیقاتی که برپایه مصاحبه انجام می‌شوند طرحی پیشنهاد نموده‌اند و آن استفاده از علائم قراردادی است. این دو معتقدند که استفاده از علائم قراردادی امکان مقایسه دیدگاه‌ها را که خود دیدگاه‌های جدیدی را به همراه می‌آورند افزایش می‌دهد. به خصوص تفکیک برداشت‌های مصاحبه شونده از گزارشگر در یادداشت‌ها امکان تفسیر مجدد ارزیابی‌هایی را که تحلیلگران مختلف انجام داده‌اند ممکن می‌سازد. قواعد پیاده ساختن متن کارکردی شبیه به یادداشت برداری دارد. برای تحلیل بخش آغازین یک روایت می‌توان فرضیه‌ای درباره ساختار مورد نظر براساس این بخش تدوین کرد و آن را به وسیله بخش‌های دیگر آزمود. این راه مناسبی برای رسیدن به تفسیر قابل اعتماد است</w:t>
      </w:r>
      <w:r w:rsidR="00BC1EC2" w:rsidRPr="00813AD7">
        <w:rPr>
          <w:rFonts w:hint="cs"/>
          <w:rtl/>
        </w:rPr>
        <w:t xml:space="preserve"> (خواستار، 1388)</w:t>
      </w:r>
      <w:r w:rsidRPr="00813AD7">
        <w:rPr>
          <w:rFonts w:hint="cs"/>
          <w:rtl/>
        </w:rPr>
        <w:t xml:space="preserve">. </w:t>
      </w:r>
    </w:p>
    <w:p w:rsidR="00A42367" w:rsidRPr="00813AD7" w:rsidRDefault="00A42367" w:rsidP="00A42367">
      <w:pPr>
        <w:rPr>
          <w:rtl/>
        </w:rPr>
      </w:pPr>
      <w:r w:rsidRPr="00813AD7">
        <w:rPr>
          <w:rFonts w:hint="cs"/>
          <w:rtl/>
        </w:rPr>
        <w:t xml:space="preserve">به طور کلی بحث درباره پایایی در تحقیق کیفی از دو جنبه نیاز به تحلیل محدود می‌شود. اول آنکه تکوین داده‌ها باید به نحوی تحلیل شود که بتوان مشخص کرد که کدام گزاره متعلق به فرد مورد مطالعه است و کدام‌یک تفسیر محقق است. دوم آنکه روش کار در میدان یا به هنگام مصاحبه یا تفسیر متن باید از طریق آموزش یا کنترل مجدد تحلیل شود تا امکان مقایسه یافته‌های مصاحبه‌گران یا مشاهده‌گران مختلف فراهم شود. هر چه فرایند تحقیق به منزله یک کل، با جزئیات بیشتری ثبت شود، پایایی کل فرایند بهتر خواهد بود. </w:t>
      </w:r>
    </w:p>
    <w:p w:rsidR="00A42367" w:rsidRPr="00813AD7" w:rsidRDefault="00A42367" w:rsidP="0055186C">
      <w:pPr>
        <w:jc w:val="center"/>
        <w:rPr>
          <w:rStyle w:val="Strong"/>
          <w:b w:val="0"/>
          <w:bCs w:val="0"/>
          <w:rtl/>
        </w:rPr>
      </w:pPr>
      <w:bookmarkStart w:id="258" w:name="_Toc314047105"/>
      <w:r w:rsidRPr="00813AD7">
        <w:rPr>
          <w:rStyle w:val="Strong"/>
          <w:rFonts w:hint="cs"/>
          <w:rtl/>
        </w:rPr>
        <w:t>ب) روش انجام پژوهش</w:t>
      </w:r>
      <w:bookmarkEnd w:id="258"/>
    </w:p>
    <w:p w:rsidR="00A42367" w:rsidRPr="00813AD7" w:rsidRDefault="00A42367" w:rsidP="00A42367">
      <w:pPr>
        <w:rPr>
          <w:rtl/>
        </w:rPr>
      </w:pPr>
      <w:r w:rsidRPr="00813AD7">
        <w:rPr>
          <w:rFonts w:hint="cs"/>
          <w:rtl/>
        </w:rPr>
        <w:t xml:space="preserve">تحقیق حاضر از نظر ماهیت از نوع تحقیقات اکتشافی است زیرا مسئله‌ای را مورد توجه قرار می‌دهد که قبلأ به آن پرداخته نشده است. در چنین نوع تحقیقی به جای آزمون فرضیه، هدف جمع‌آوری الگوها و ایده‌ها برای یافتن درک عمیق از موضوع است. </w:t>
      </w:r>
    </w:p>
    <w:p w:rsidR="00A42367" w:rsidRPr="00813AD7" w:rsidRDefault="00A42367" w:rsidP="00A42367">
      <w:pPr>
        <w:rPr>
          <w:rtl/>
        </w:rPr>
      </w:pPr>
      <w:r w:rsidRPr="00813AD7">
        <w:rPr>
          <w:rFonts w:hint="cs"/>
          <w:rtl/>
        </w:rPr>
        <w:t>برای این منظور از رویکرد تحقیق آمیخته استفاده می‌کنیم که ترکیب روشها، رویکردها و فنون تحقیق در یک پژوهش است و هدف از آن فائق آمدن بر سوگیری ذاتی و نقایص موجود در هر یک از روشهای تحقیق است. دنزین</w:t>
      </w:r>
      <w:r w:rsidRPr="00813AD7">
        <w:rPr>
          <w:rStyle w:val="FootnoteReference"/>
          <w:sz w:val="28"/>
          <w:rtl/>
        </w:rPr>
        <w:footnoteReference w:id="59"/>
      </w:r>
      <w:r w:rsidRPr="00813AD7">
        <w:rPr>
          <w:rFonts w:hint="cs"/>
          <w:rtl/>
        </w:rPr>
        <w:t xml:space="preserve"> آن را به عنوان «ترکیب روش‌شناختی‌ها در مطالعه یک پدیده» تعریف کرده است. او معتقد است که استفاده از روشهای متفاوت توسط محققان گوناگون که یک پدیده را مطالعه می‌کنند اگر با </w:t>
      </w:r>
      <w:r w:rsidRPr="00813AD7">
        <w:rPr>
          <w:rFonts w:hint="cs"/>
          <w:rtl/>
        </w:rPr>
        <w:lastRenderedPageBreak/>
        <w:t>هوشیاری انجام شود، می‌تواند به روایی و اعتبار بیشتری از یک روش تحقیق خاص منجر شود. جیک</w:t>
      </w:r>
      <w:r w:rsidRPr="00813AD7">
        <w:rPr>
          <w:rStyle w:val="FootnoteReference"/>
          <w:sz w:val="28"/>
          <w:rtl/>
        </w:rPr>
        <w:footnoteReference w:id="60"/>
      </w:r>
      <w:r w:rsidRPr="00813AD7">
        <w:rPr>
          <w:rFonts w:hint="cs"/>
          <w:rtl/>
        </w:rPr>
        <w:t xml:space="preserve"> نیز معتقد است که چنین رویکردی دارای قدرتهای خاصی است که متجر به ایجاد یک تحقیق موثر می‌شود و روشهای کیفی را با استفاده از دقت روشهای کمّی ارتقا می‌دهد. با این حال تکرار تحقیق با چنین روشی بسیار دشوار است (کالینز و هوسی، 2003،ص 78). </w:t>
      </w:r>
    </w:p>
    <w:p w:rsidR="00A42367" w:rsidRPr="00813AD7" w:rsidRDefault="00A42367" w:rsidP="00A42367">
      <w:pPr>
        <w:rPr>
          <w:rtl/>
        </w:rPr>
      </w:pPr>
      <w:r w:rsidRPr="00813AD7">
        <w:rPr>
          <w:rFonts w:hint="cs"/>
          <w:rtl/>
        </w:rPr>
        <w:t>استبری- اسمیت و همکاران (1991به نقل از کالینز و هوسی، 2003) چهار نوع آمیخته‌سازی را مطرح کردند: 1) آمیخته‌سازی داده‌ها: که در آن داده‌های مورد نیاز در زمانهای مختلف و یا از منابع مختلف جمع‌آوری می‌شوند. 2) آمیخته سازی محققان: که در آن محققان مختلفی به طور مستقل از هم یک پدید‌ها را می‌سنجند و سپس نتایج را با هم مقایسه می‌کنند. 3) آمیخته سازی روش‌ها: که در آن روشهای کمی و کیفی جمع‌آوری داده‌ها مورد استفاده قرار می‌گیرد. 4) آمیخته سازی نظریه‌ها: که در آن یک نظریه از یک مکتب یا حوزه برای تشریح و تبیین پدیده‌ای از مکتب یا حوزه دیگر به کار گرفته می‌شود. تحقیق حاضر از سه نوع آمیخته‌سازی یعنی داده‌ها، روش‌ها و نظریه‌ها استفاده نموده است. تلاش می‌کند داده‌ها را از منابع مختلف همچون اسناد و ادبیات تحقیق، متخصصان موضوع و دست‌اندرکاران صنعت و نیز مشاهده شخصی جمع‌آوری کند (آمیخته داده‌ها)، روش‌های مختلف کمی و کیفی همچون مصاحبه، پرسشنامه، تحلیل کیفی و تحلیل داده‌های ثانویه را به کار می‌گیرد (آمیخته روش‌ها) و سرانجام اینکه نظریه‌های یک حوزه (کارآفرینی و مدیریت استراتژیک) را برای حل موضوعات حوزه دیگر (رسانه) به کار می‌گیرد (آمیخته‌سازی نظریه‌ها). هدف محقق از چنین رویکردی افزایش روایی و اعتبار تحقیق است. از آنجا که تحقیق دارای ماهیت اکتشافی است، بنابراین محقق ناگزیر از افزایش اطمینان نسبت به یافته‌های تحقیق است و از این رو رویکرد آمیخته بیشترین اطمینان را به دلیل کثرت منابع و روش‌ها در اختیار او می‌گذارد.</w:t>
      </w:r>
    </w:p>
    <w:p w:rsidR="00A42367" w:rsidRPr="00813AD7" w:rsidRDefault="00A42367" w:rsidP="00A42367">
      <w:pPr>
        <w:rPr>
          <w:rtl/>
        </w:rPr>
      </w:pPr>
      <w:r w:rsidRPr="00813AD7">
        <w:rPr>
          <w:rFonts w:hint="cs"/>
          <w:rtl/>
        </w:rPr>
        <w:t xml:space="preserve">با توجه به رویکرد در پیش گرفته شده، روش تحقیق به کار رفته در این تحقیق نیز یک روش منحصر به فرد نیست و ترکیبی از چند روش عمده است. پژوهشگر با استفاده از روش های تحقیق کمّی می‌تواند جنبه‌های مشاهده‌پذیر یک پدیده را که قابل اندازه‌گیری است مورد بررسی قرار دهد. از طرف دیگر، چنانچه پژوهشگر بخواهد به جنبه‌های نهفته یک پدیده و درک آن در حوزه‌های علوم انسانی، اجتماعی و رفتاری بپردازد، استفاده از روش‌های کمّی چندان او را به نتایج ملموسی رهنمون نمی‌کند. لذا در این حالت روش های کیفی را بکار می‌برد. بنابراین هدف طرح‌های تحقیق آمیخته آن است که شواهد بیشتری برای </w:t>
      </w:r>
      <w:r w:rsidRPr="00813AD7">
        <w:rPr>
          <w:rFonts w:hint="cs"/>
          <w:rtl/>
        </w:rPr>
        <w:lastRenderedPageBreak/>
        <w:t xml:space="preserve">درک بهتر پدیده‌ها به دست دهند (بازرگان، 1378، ص161). روشهای تحقیق مورد استفاده در این تحقیق عبارتند از روش نظریه داده‌بنیاد، گروه خبرگان و تحقیق زمینه‌یابی. </w:t>
      </w:r>
    </w:p>
    <w:p w:rsidR="00A42367" w:rsidRPr="00813AD7" w:rsidRDefault="00A42367" w:rsidP="00A42367">
      <w:pPr>
        <w:rPr>
          <w:rtl/>
        </w:rPr>
      </w:pPr>
      <w:r w:rsidRPr="00813AD7">
        <w:rPr>
          <w:rFonts w:hint="cs"/>
          <w:rtl/>
        </w:rPr>
        <w:t>در فاز توصیف وضعیت موجود، از روش تحقیق زمینه‌یابی استفاده می‌شود. تحقیق زمینه‌یابی عبارت است از مشاهده پدیده‌ها به منظور معنادادن به جنبه‌های مختلف اطلاعات جمع‌آوری شده. این تحقیق از دو مرحله تشکیل می‌شود: 1) مشاهده دقیق و نزدیک پارامترهای مورد پژوهش در جامعه، 2) جمع‌آوری اطلاعات و معنادادن به آنچه که مورد مشاهده قرار گرفته است. به عبارت دقیق‌تر زمینه‌یابی یک فرایند پژوهشی است که به منظور جمع آوری اطلاعات درباره این موضوعات که گروهی از مردم چه می‌دانند، چه فکر می‌کنند یا چه کاری انجام می‌دهند اجرا می‌شود (دلاور، 1388، ص141). اساسأ تحقیق زمینه‌یابی سه هدف را دنبال می‌کند: 1) توصیف</w:t>
      </w:r>
      <w:r w:rsidRPr="00813AD7">
        <w:rPr>
          <w:vertAlign w:val="superscript"/>
          <w:rtl/>
        </w:rPr>
        <w:footnoteReference w:id="61"/>
      </w:r>
      <w:r w:rsidRPr="00813AD7">
        <w:rPr>
          <w:rFonts w:hint="cs"/>
          <w:rtl/>
        </w:rPr>
        <w:t>، 2) تبیین</w:t>
      </w:r>
      <w:r w:rsidRPr="00813AD7">
        <w:rPr>
          <w:vertAlign w:val="superscript"/>
          <w:rtl/>
        </w:rPr>
        <w:footnoteReference w:id="62"/>
      </w:r>
      <w:r w:rsidRPr="00813AD7">
        <w:rPr>
          <w:rFonts w:hint="cs"/>
          <w:rtl/>
        </w:rPr>
        <w:t>، 3) کشف</w:t>
      </w:r>
      <w:r w:rsidRPr="00813AD7">
        <w:rPr>
          <w:vertAlign w:val="superscript"/>
          <w:rtl/>
        </w:rPr>
        <w:footnoteReference w:id="63"/>
      </w:r>
      <w:r w:rsidRPr="00813AD7">
        <w:rPr>
          <w:rFonts w:hint="cs"/>
          <w:rtl/>
        </w:rPr>
        <w:t>. با توجه به اینکه تحقیق حاضر هم در پی توصیف شرایط کنونی شرکتهای رسانه‌ای، بازار رسانه و ویژگی‌های نوآوری در آن است، تحقیق زمینه یابی ابزار مناسبی برای چنین توصیفاتی فراهم می‌کند. علاوه بر این کاوش وضعیت فرایندهای تجاری سازی در صنعت رسانه نیز از طریق چنین روشی قابل انجام است.</w:t>
      </w:r>
    </w:p>
    <w:p w:rsidR="00A42367" w:rsidRPr="00813AD7" w:rsidRDefault="00A42367" w:rsidP="00A42367">
      <w:pPr>
        <w:rPr>
          <w:rtl/>
        </w:rPr>
      </w:pPr>
      <w:r w:rsidRPr="00813AD7">
        <w:rPr>
          <w:rFonts w:hint="cs"/>
          <w:rtl/>
        </w:rPr>
        <w:t>در فاز ساخت نظریه از روش نظریه داده‌بنیاد</w:t>
      </w:r>
      <w:r w:rsidRPr="00813AD7">
        <w:rPr>
          <w:vertAlign w:val="superscript"/>
          <w:rtl/>
        </w:rPr>
        <w:footnoteReference w:id="64"/>
      </w:r>
      <w:r w:rsidRPr="00813AD7">
        <w:rPr>
          <w:rFonts w:hint="cs"/>
          <w:vertAlign w:val="superscript"/>
          <w:rtl/>
        </w:rPr>
        <w:t xml:space="preserve"> </w:t>
      </w:r>
      <w:r w:rsidRPr="00813AD7">
        <w:rPr>
          <w:rFonts w:hint="cs"/>
          <w:rtl/>
        </w:rPr>
        <w:t xml:space="preserve"> استفاده می‌شود که یک روش تحقیق کیفی است و در آن با استفاده از یک دسته داده‌ها، نظریه‌ای تکوین می‌یابد. نظریه حاصله در یک سطح وسیع فرایند، عمل یا تعاملات را شرح می‌دهد. برای آزمون تئوری نیز به دلیل اینکه امکان آزمون چنین </w:t>
      </w:r>
      <w:r w:rsidR="00A53D72" w:rsidRPr="00813AD7">
        <w:rPr>
          <w:rFonts w:hint="cs"/>
          <w:rtl/>
        </w:rPr>
        <w:t>چارچوب</w:t>
      </w:r>
      <w:r w:rsidRPr="00813AD7">
        <w:rPr>
          <w:rFonts w:hint="cs"/>
          <w:rtl/>
        </w:rPr>
        <w:t xml:space="preserve">ی روی نمونه قابل توجهی وجود ندارد، از نظر کارشناسان استفاده خواهد شد. </w:t>
      </w:r>
    </w:p>
    <w:p w:rsidR="00A42367" w:rsidRPr="00813AD7" w:rsidRDefault="00A42367" w:rsidP="00A42367">
      <w:pPr>
        <w:pStyle w:val="Heading1"/>
        <w:rPr>
          <w:rtl/>
        </w:rPr>
      </w:pPr>
      <w:bookmarkStart w:id="259" w:name="_Toc314047106"/>
      <w:bookmarkStart w:id="260" w:name="_Toc332190367"/>
      <w:r w:rsidRPr="00813AD7">
        <w:rPr>
          <w:rFonts w:hint="cs"/>
          <w:rtl/>
        </w:rPr>
        <w:t>3-1- شرح تفصیلی مراحل تحقیق</w:t>
      </w:r>
      <w:bookmarkEnd w:id="259"/>
      <w:bookmarkEnd w:id="260"/>
    </w:p>
    <w:p w:rsidR="00A42367" w:rsidRPr="00813AD7" w:rsidRDefault="00A42367" w:rsidP="00A42367">
      <w:pPr>
        <w:pStyle w:val="Heading2"/>
        <w:rPr>
          <w:rtl/>
        </w:rPr>
      </w:pPr>
      <w:bookmarkStart w:id="261" w:name="_Toc314047107"/>
      <w:bookmarkStart w:id="262" w:name="_Toc332190368"/>
      <w:r w:rsidRPr="00813AD7">
        <w:rPr>
          <w:rFonts w:hint="cs"/>
          <w:rtl/>
        </w:rPr>
        <w:t>مرحله اول: انجام مطالعات اسنادی</w:t>
      </w:r>
      <w:bookmarkEnd w:id="261"/>
      <w:bookmarkEnd w:id="262"/>
    </w:p>
    <w:p w:rsidR="00A42367" w:rsidRPr="00813AD7" w:rsidRDefault="00A42367" w:rsidP="00A42367">
      <w:pPr>
        <w:rPr>
          <w:rtl/>
        </w:rPr>
      </w:pPr>
      <w:r w:rsidRPr="00813AD7">
        <w:rPr>
          <w:rFonts w:hint="cs"/>
          <w:rtl/>
        </w:rPr>
        <w:t xml:space="preserve">در اولین فاز انجام تحقیق نیاز به انجام مطالعات کتابخانه‌ای و اینترنتی و آگاهی یافتن از ادبیات تحقیق، شامل حوزه نظری و پیشینه پژوهشهای انجام شده می‌باشد. در این مرحله محقق با بررسی آثار موجود در زمینه موضوع مورد تحقیق تلاش می‌کند که تا حد ممکن به تمام دانش موجود در زمینه مسئله تحقیق </w:t>
      </w:r>
      <w:r w:rsidRPr="00813AD7">
        <w:rPr>
          <w:rFonts w:hint="cs"/>
          <w:rtl/>
        </w:rPr>
        <w:lastRenderedPageBreak/>
        <w:t>دست یابد. برای این جستجو محقق ملزم به مطالعه حوزه نظری در زمینه همپوشانی چند حوزه مشخص است که این حوزه‌ها عبارتند از: رسانه‌های دیجیتال، کارآفرینی و مدیریت کسب و کارهای کوچک، مدیریت نوآوری و توسعه محصول جدید. مطالعه دانش موجود در زمینه همپوشانی این حوزه‌های علمی محقق را با دانش کنونی در زمینه تجاری‌سازی نوآوری‌ها آشنا می‌سازد و به او کمک می‌کند تا برای ارائه چارچوب مورد نظر در حوزه خاص تحقیق آمادگی پیدا کند.</w:t>
      </w:r>
    </w:p>
    <w:p w:rsidR="00A42367" w:rsidRPr="00813AD7" w:rsidRDefault="00A42367" w:rsidP="00A42367">
      <w:pPr>
        <w:pStyle w:val="Heading2"/>
        <w:rPr>
          <w:rtl/>
        </w:rPr>
      </w:pPr>
      <w:bookmarkStart w:id="263" w:name="_Toc314047108"/>
      <w:bookmarkStart w:id="264" w:name="_Toc332190369"/>
      <w:r w:rsidRPr="00813AD7">
        <w:rPr>
          <w:rFonts w:hint="cs"/>
          <w:rtl/>
        </w:rPr>
        <w:t>مرحله دوم: مشاهده و تحلیل نظری موضوع در صنعت رسانه</w:t>
      </w:r>
      <w:bookmarkEnd w:id="263"/>
      <w:bookmarkEnd w:id="264"/>
    </w:p>
    <w:p w:rsidR="00A42367" w:rsidRPr="00813AD7" w:rsidRDefault="00A42367" w:rsidP="00A42367">
      <w:pPr>
        <w:rPr>
          <w:rtl/>
        </w:rPr>
      </w:pPr>
      <w:r w:rsidRPr="00813AD7">
        <w:rPr>
          <w:rFonts w:hint="cs"/>
          <w:rtl/>
        </w:rPr>
        <w:t xml:space="preserve">در این مرحله پژوهشگر تلاش نمود تا آنچه را که در دنیای واقعی صورت می‌پذیرد مورد مشاهده و تحلیل نظری قرار دهد تا شناخت مناسبی از چارچوب‌های رایج و موفق تجاری سازی نوآوریهای دیجیتال در صنعت رسانه در سطح جهان به دست آورد. برای این امر با استفاده از دانشی که از بررسی ادبیات تحقیق به دست آمد، به تحلیل نمونه‌های موفق تبدیل نوآوریهای دیجیتال به محصول واقعی پرداخته شد. این تحلیل با بررسی محصولات نوآورانه و کاوش وب‌سایت‌ها، مجلات تخصصی و بررسی گزارش‌های مختلفی که از موفقیت‌های کارآفرینان رسانه‌ای در جهان منتشر شده است صورت می‌پذیرد. این مرحله به پژوهشگر کمک نمود که دانش خود را با مشاهده آنچه در عالم واقع روی داده است، تطبیق و به روز رسانی کند. </w:t>
      </w:r>
    </w:p>
    <w:p w:rsidR="00A42367" w:rsidRPr="00813AD7" w:rsidRDefault="00A42367" w:rsidP="00A42367">
      <w:pPr>
        <w:pStyle w:val="Heading2"/>
        <w:rPr>
          <w:rtl/>
        </w:rPr>
      </w:pPr>
      <w:bookmarkStart w:id="265" w:name="_Toc314047109"/>
      <w:bookmarkStart w:id="266" w:name="_Toc332190370"/>
      <w:r w:rsidRPr="00813AD7">
        <w:rPr>
          <w:rFonts w:hint="cs"/>
          <w:rtl/>
        </w:rPr>
        <w:t>مرحله سوم: شناسایی وضعیت کارآفرینی رسانه‌ای در کشور از طریق پرسشنامه</w:t>
      </w:r>
      <w:bookmarkEnd w:id="265"/>
      <w:bookmarkEnd w:id="266"/>
      <w:r w:rsidRPr="00813AD7">
        <w:rPr>
          <w:rFonts w:hint="cs"/>
          <w:rtl/>
        </w:rPr>
        <w:t xml:space="preserve"> </w:t>
      </w:r>
    </w:p>
    <w:p w:rsidR="00A42367" w:rsidRPr="00813AD7" w:rsidRDefault="00A42367" w:rsidP="00A42367">
      <w:pPr>
        <w:rPr>
          <w:rtl/>
        </w:rPr>
      </w:pPr>
      <w:r w:rsidRPr="00813AD7">
        <w:rPr>
          <w:rFonts w:hint="cs"/>
          <w:rtl/>
        </w:rPr>
        <w:t xml:space="preserve">در این مرحله پژوهشگر اقدام به شناسایی و تحلیل وضعیت کارآفرینی رسانه‌ای در کشور می‌کند. با توجه به اینکه در مطالعه پژوهش‌های گذشته و نیز جستجو در آمارهای رسمی در زمینه کارآفرینی رسانه‌ای در کشور اطلاعات مناسبی یافت نشد، از این رو پژوهشگر ناگزیر شد که شخصأ اقدام به دریافت اطلاعات لازم از کارآفرینان بکند. برای این منظور از ابزار پرسشنامه‌ای استفاده گردید که ابعاد مختلف کارآفرینی رسانه ای و وضعیت آن در کشور را مورد تحلیل و بررسی قرار می‌دهد و به درک ویژگی‌های بازار رسانه کشور، شرکتهای کارآفرین رسانه‌ای، وضعیت نوآوری در این صنعت و فرایندهای تجاری‌سازی کمک می‌کند. این پرسشنامه براساس نیازهای پژوهش طراحی شد و از مقیاس‌های مختلفی برای پاسخ استفاده کرد. از جمله طیف لیکرت، مقایسه زوجی، چند گزینه‌ای، پاسخ کوتاه و پاسخ تشریحی. با توجه به جامعیت پرسشنامه، ابزار مناسبی برای سنجش وضعیت فعالیت‌های کارآفرینی رسانه‌ای در کشور فراهم شد. </w:t>
      </w:r>
    </w:p>
    <w:p w:rsidR="00A42367" w:rsidRPr="00813AD7" w:rsidRDefault="00A42367" w:rsidP="00A42367">
      <w:pPr>
        <w:rPr>
          <w:i/>
          <w:iCs/>
          <w:sz w:val="28"/>
          <w:u w:val="single"/>
          <w:rtl/>
        </w:rPr>
      </w:pPr>
      <w:r w:rsidRPr="00813AD7">
        <w:rPr>
          <w:rFonts w:hint="cs"/>
          <w:rtl/>
        </w:rPr>
        <w:lastRenderedPageBreak/>
        <w:t>با توجه به اینکه صنعت رسانه در کشور ما فاقد شاخصها و روندهای رسمی است از این رو شناسایی وضعیت صنعت رسانه در کشور یکی از گامهای اساسی این تحقیق در شناسایی و ارزیابی وضعیت می</w:t>
      </w:r>
      <w:r w:rsidRPr="00813AD7">
        <w:rPr>
          <w:rFonts w:ascii="Times New Roman" w:hAnsi="Times New Roman" w:cs="Times New Roman" w:hint="cs"/>
          <w:rtl/>
        </w:rPr>
        <w:t>‌</w:t>
      </w:r>
      <w:r w:rsidRPr="00813AD7">
        <w:rPr>
          <w:rFonts w:hint="cs"/>
          <w:rtl/>
        </w:rPr>
        <w:t xml:space="preserve">باشد. هدف این پرسشنامه سنجش و تحلیل ابعاد گوناگون صنعت رسانه در کشور است. </w:t>
      </w:r>
    </w:p>
    <w:p w:rsidR="00A42367" w:rsidRPr="00813AD7" w:rsidRDefault="00A42367" w:rsidP="00A42367">
      <w:pPr>
        <w:pStyle w:val="Heading2"/>
        <w:rPr>
          <w:rtl/>
        </w:rPr>
      </w:pPr>
      <w:bookmarkStart w:id="267" w:name="_Toc314047110"/>
      <w:bookmarkStart w:id="268" w:name="_Toc332190371"/>
      <w:r w:rsidRPr="00813AD7">
        <w:rPr>
          <w:rFonts w:hint="cs"/>
          <w:rtl/>
        </w:rPr>
        <w:t>مرحله چهارم: انجام مصاحبه‌های عمیق با کارآفرینان رسانه‌ای و یا مدیران ارشد شرکت‌ها</w:t>
      </w:r>
      <w:bookmarkEnd w:id="267"/>
      <w:bookmarkEnd w:id="268"/>
    </w:p>
    <w:p w:rsidR="00A42367" w:rsidRPr="00813AD7" w:rsidRDefault="00A42367" w:rsidP="00A42367">
      <w:pPr>
        <w:rPr>
          <w:rtl/>
        </w:rPr>
      </w:pPr>
      <w:r w:rsidRPr="00813AD7">
        <w:rPr>
          <w:rFonts w:hint="cs"/>
          <w:rtl/>
        </w:rPr>
        <w:t>در این مرحله به برگزاری مصاحبه‌های عمیق با کارآفرینان واجد شرایط در نمونه آماری و یا مدیران ارشد شرکت‌های آنان که قادر به کمک در شناختن ابعاد مختلف موضوع تحقیق هستند، اقدام گردید. با اینکه پیش‌بینی شده بود که با توجه به دشواری‌های احتمالی و قابل پیش‌بینی در دستیابی به این افراد و یا عدم امکان‌پذیری مصاحبه حضوری، مصاحبه می‌تواند به طور تلفنی و یا آنلاین نیز صورت پذیرد، اما با توجه به همکاری مناسب نمونه‌هایی که دعوت به مصاحبه را پذیرفتند، کلیه مصاحبه‌ها به طور حضوری انجام شد. در این مصاحبه‌ها پژوهشگر با تمام توانایی که در شناخت موضوع تحقیق کسب کرده بود، تلاش نمود تا جنبه‌های مختلف موضوع را با فرد مصاحبه شونده مطرح سازد و بتواند به حداکثر اطلاعات مورد نیاز خود دست یابد. رویکرد این مصاحبه‌ها رویکرد روایتگری</w:t>
      </w:r>
      <w:r w:rsidRPr="00813AD7">
        <w:rPr>
          <w:rStyle w:val="FootnoteReference"/>
          <w:rtl/>
        </w:rPr>
        <w:footnoteReference w:id="65"/>
      </w:r>
      <w:r w:rsidRPr="00813AD7">
        <w:rPr>
          <w:rFonts w:hint="cs"/>
          <w:rtl/>
        </w:rPr>
        <w:t xml:space="preserve"> بود، به این معنی که ابتدا از کارآفرین درخواست می‌شد که ماجرای راه‌اندازی کسب و کار حاضر را از زمان شکل‌گیری ایده تا عرضه محصول به بازار به طور آزادانه و داستان‌وار شرح دهد. پس از پایان روایت، مصاحبه‌گر در مورد زوایای ناگفته که براثر مراحل قبلی برایش ناشناخته باقی مانده بود پرسش‌هایی را به فراخور مطرح می‌ساخت. با توجه به اینکه در پایان هر مصاحبه کدگذاری انجام می‌پذیرفت، این مصاحبه‌ها تا زمانی ادامه یافت که اشباع نظری حاصل شد، به این معنی که کدگذاری محوری سبب ایجاد دسته مفهومی جدیدی نگردید. به وضوح پنج مصاحبه آخر عاری از یافته‌های جدیدی بودند که چیزی به دانش به دست آمده اضافه کنند. </w:t>
      </w:r>
    </w:p>
    <w:p w:rsidR="00A42367" w:rsidRPr="00813AD7" w:rsidRDefault="00A42367" w:rsidP="00A42367">
      <w:pPr>
        <w:pStyle w:val="Heading2"/>
        <w:rPr>
          <w:rtl/>
        </w:rPr>
      </w:pPr>
      <w:bookmarkStart w:id="269" w:name="_Toc314047111"/>
      <w:bookmarkStart w:id="270" w:name="_Toc332190372"/>
      <w:r w:rsidRPr="00813AD7">
        <w:rPr>
          <w:rFonts w:hint="cs"/>
          <w:rtl/>
        </w:rPr>
        <w:t>مرحله پنجم: کدگذاری و تحلیل مصاحبه‌ها</w:t>
      </w:r>
      <w:bookmarkEnd w:id="269"/>
      <w:bookmarkEnd w:id="270"/>
    </w:p>
    <w:p w:rsidR="00A42367" w:rsidRPr="00813AD7" w:rsidRDefault="00A42367" w:rsidP="00440716">
      <w:pPr>
        <w:rPr>
          <w:rtl/>
        </w:rPr>
      </w:pPr>
      <w:r w:rsidRPr="00813AD7">
        <w:rPr>
          <w:rFonts w:hint="cs"/>
          <w:sz w:val="28"/>
          <w:rtl/>
        </w:rPr>
        <w:t xml:space="preserve">با توجه به روش تحقیق نظریه داده بنیاد که روش اصلی نظریه‌پردازی در این تحقیق به شمار می‌رود، در طی انجام تحقیق، از طریق برهم‌کنش مداوم بین جمع‌آوری داده‌ها و انجام تحلیل </w:t>
      </w:r>
      <w:r w:rsidR="00A53D72" w:rsidRPr="00813AD7">
        <w:rPr>
          <w:rFonts w:hint="cs"/>
          <w:sz w:val="28"/>
          <w:rtl/>
        </w:rPr>
        <w:t>چارچوب</w:t>
      </w:r>
      <w:r w:rsidRPr="00813AD7">
        <w:rPr>
          <w:rFonts w:hint="cs"/>
          <w:sz w:val="28"/>
          <w:rtl/>
        </w:rPr>
        <w:t xml:space="preserve"> تئوریک ایجاد شد. کدگذاری مصاحبه‌ها به موازات </w:t>
      </w:r>
      <w:r w:rsidRPr="00813AD7">
        <w:rPr>
          <w:rFonts w:hint="cs"/>
          <w:rtl/>
        </w:rPr>
        <w:t xml:space="preserve">انجام مصاحبه‌ها صورت گرفت و نه به طور متوالی. به این معنی که پس از انجام هر مصاحبه داده‌های آن مصاحبه مورد کدگذاری قرار می‌گرفت تا از طریق کدگذاری‌ها </w:t>
      </w:r>
      <w:r w:rsidRPr="00813AD7">
        <w:rPr>
          <w:rFonts w:hint="cs"/>
          <w:rtl/>
        </w:rPr>
        <w:lastRenderedPageBreak/>
        <w:t xml:space="preserve">دسته‌بندی داده‌ها و تفسیر آنها صورت پذیرد. با کدگذاری چهار مصاحبه نخست پژوهشگر چارچوب </w:t>
      </w:r>
      <w:r w:rsidR="00440716" w:rsidRPr="00813AD7">
        <w:rPr>
          <w:rFonts w:hint="cs"/>
          <w:rtl/>
        </w:rPr>
        <w:t xml:space="preserve">ذهنی </w:t>
      </w:r>
      <w:r w:rsidRPr="00813AD7">
        <w:rPr>
          <w:rFonts w:hint="cs"/>
          <w:rtl/>
        </w:rPr>
        <w:t xml:space="preserve">اولیه را ایجاد کرد و با انجام مصاحبه‌های بعدی، با استفاده از کدهای جدید به دست آمده، چارچوب </w:t>
      </w:r>
      <w:r w:rsidR="00440716" w:rsidRPr="00813AD7">
        <w:rPr>
          <w:rFonts w:hint="cs"/>
          <w:rtl/>
        </w:rPr>
        <w:t xml:space="preserve">ذهنی </w:t>
      </w:r>
      <w:r w:rsidRPr="00813AD7">
        <w:rPr>
          <w:rFonts w:hint="cs"/>
          <w:rtl/>
        </w:rPr>
        <w:t xml:space="preserve">را توسعه داد تا زمانی که اشباع نظری حاصل شد و مصاحبه‌ها به پایان رسید. در این مرحله کدگذاری‌ها یکبار دیگر </w:t>
      </w:r>
      <w:r w:rsidR="00440716" w:rsidRPr="00813AD7">
        <w:rPr>
          <w:rFonts w:hint="cs"/>
          <w:rtl/>
        </w:rPr>
        <w:t xml:space="preserve">و ین بار از طریق نرم‌افزار </w:t>
      </w:r>
      <w:r w:rsidRPr="00813AD7">
        <w:rPr>
          <w:rFonts w:hint="cs"/>
          <w:rtl/>
        </w:rPr>
        <w:t xml:space="preserve">مورد بررسی مجدد قرار گرفت و با استفاده از داده‌های به دست آمده، نظریه پردازی صورت پذیرفت تا چارچوب نهایی استخراج شود. </w:t>
      </w:r>
    </w:p>
    <w:p w:rsidR="00A42367" w:rsidRPr="00813AD7" w:rsidRDefault="00A42367" w:rsidP="00A42367">
      <w:pPr>
        <w:pStyle w:val="Heading2"/>
        <w:rPr>
          <w:rtl/>
        </w:rPr>
      </w:pPr>
      <w:bookmarkStart w:id="271" w:name="_Toc314047112"/>
      <w:bookmarkStart w:id="272" w:name="_Toc332190373"/>
      <w:r w:rsidRPr="00813AD7">
        <w:rPr>
          <w:rFonts w:hint="cs"/>
          <w:rtl/>
        </w:rPr>
        <w:t>مرحله ششم: آزمون یافته‌ها</w:t>
      </w:r>
      <w:bookmarkEnd w:id="271"/>
      <w:bookmarkEnd w:id="272"/>
    </w:p>
    <w:p w:rsidR="00A42367" w:rsidRPr="00813AD7" w:rsidRDefault="00440716" w:rsidP="00440716">
      <w:pPr>
        <w:rPr>
          <w:rtl/>
        </w:rPr>
      </w:pPr>
      <w:r w:rsidRPr="00813AD7">
        <w:rPr>
          <w:rFonts w:hint="cs"/>
          <w:rtl/>
        </w:rPr>
        <w:t xml:space="preserve">با توجه به استفاده از نرم‌افزار </w:t>
      </w:r>
      <w:r w:rsidRPr="00813AD7">
        <w:t>MaxQDA 10</w:t>
      </w:r>
      <w:r w:rsidRPr="00813AD7">
        <w:rPr>
          <w:rFonts w:hint="cs"/>
          <w:rtl/>
        </w:rPr>
        <w:t xml:space="preserve"> برای انجام کدگذاری و استخراج چارچوب، روایی یافته‌ها به طور خودکار توسط هسته نرم‌افزار تأیید گردید. در حقیقت اگر روایی موجود باشد، نقشه ذهنی کد-زیرکد-زیرقسمت یا مقوله-دسته مفهومی-مفهوم توسط نرم‌افزار ترسیم می‌گردد و در غیر این‌صورت خطا نشان داده می‌شود. علاوه بر این، </w:t>
      </w:r>
      <w:r w:rsidR="00A42367" w:rsidRPr="00813AD7">
        <w:rPr>
          <w:rFonts w:hint="cs"/>
          <w:rtl/>
        </w:rPr>
        <w:t>پژوهشگر برای افزایش میزان روایی و اعتبار یافته‌ها و تحلیل، از گروه کارشناسان برای آزمون چارچوب ارائه شده استفاده نمود. این امر</w:t>
      </w:r>
      <w:r w:rsidR="00A42367" w:rsidRPr="00813AD7">
        <w:rPr>
          <w:rtl/>
        </w:rPr>
        <w:t xml:space="preserve"> از طریق توزیع </w:t>
      </w:r>
      <w:r w:rsidR="00A42367" w:rsidRPr="00813AD7">
        <w:rPr>
          <w:rFonts w:hint="cs"/>
          <w:rtl/>
        </w:rPr>
        <w:t xml:space="preserve">چارچوب و تفسیرهای مربوط به آن </w:t>
      </w:r>
      <w:r w:rsidR="00A42367" w:rsidRPr="00813AD7">
        <w:rPr>
          <w:rtl/>
        </w:rPr>
        <w:t xml:space="preserve">در بین این </w:t>
      </w:r>
      <w:r w:rsidR="00A42367" w:rsidRPr="00813AD7">
        <w:rPr>
          <w:rFonts w:hint="cs"/>
          <w:rtl/>
        </w:rPr>
        <w:t>گروه</w:t>
      </w:r>
      <w:r w:rsidR="00A42367" w:rsidRPr="00813AD7">
        <w:rPr>
          <w:rtl/>
        </w:rPr>
        <w:t xml:space="preserve"> و بازخور کنترل شده پاسخ‌ها و نظرات دریافتی صورت </w:t>
      </w:r>
      <w:r w:rsidR="00A42367" w:rsidRPr="00813AD7">
        <w:rPr>
          <w:rFonts w:hint="cs"/>
          <w:rtl/>
        </w:rPr>
        <w:t>پذیرفت تا با دریافت نظر این متخصصان نسبت به صحت و عملی بودن یافته‌های تحقیق و چارچوب ارائه شده اطمینان حاصل شود.</w:t>
      </w:r>
    </w:p>
    <w:p w:rsidR="00A42367" w:rsidRPr="00813AD7" w:rsidRDefault="00A42367" w:rsidP="00A42367">
      <w:pPr>
        <w:pStyle w:val="Heading1"/>
        <w:rPr>
          <w:rtl/>
        </w:rPr>
      </w:pPr>
      <w:bookmarkStart w:id="273" w:name="_Toc314047113"/>
      <w:bookmarkStart w:id="274" w:name="_Toc332190374"/>
      <w:bookmarkStart w:id="275" w:name="_Toc266960698"/>
      <w:bookmarkStart w:id="276" w:name="_Toc266960816"/>
      <w:bookmarkStart w:id="277" w:name="_Toc266961045"/>
      <w:bookmarkStart w:id="278" w:name="_Toc266962204"/>
      <w:bookmarkStart w:id="279" w:name="_Toc285660043"/>
      <w:r w:rsidRPr="00813AD7">
        <w:rPr>
          <w:rFonts w:hint="cs"/>
          <w:rtl/>
        </w:rPr>
        <w:t>3-2- جامعه و نمونه آماری</w:t>
      </w:r>
      <w:bookmarkEnd w:id="273"/>
      <w:bookmarkEnd w:id="274"/>
    </w:p>
    <w:p w:rsidR="00A42367" w:rsidRPr="00813AD7" w:rsidRDefault="00A42367" w:rsidP="00A42367">
      <w:pPr>
        <w:pStyle w:val="Heading2"/>
        <w:rPr>
          <w:rtl/>
        </w:rPr>
      </w:pPr>
      <w:bookmarkStart w:id="280" w:name="_Toc314047114"/>
      <w:bookmarkStart w:id="281" w:name="_Toc332190375"/>
      <w:r w:rsidRPr="00813AD7">
        <w:rPr>
          <w:rFonts w:hint="cs"/>
          <w:rtl/>
        </w:rPr>
        <w:t>3-2-1- جامعة آماري</w:t>
      </w:r>
      <w:bookmarkEnd w:id="275"/>
      <w:bookmarkEnd w:id="276"/>
      <w:bookmarkEnd w:id="277"/>
      <w:bookmarkEnd w:id="278"/>
      <w:bookmarkEnd w:id="280"/>
      <w:bookmarkEnd w:id="281"/>
      <w:r w:rsidRPr="00813AD7">
        <w:rPr>
          <w:rFonts w:hint="cs"/>
          <w:rtl/>
        </w:rPr>
        <w:t xml:space="preserve"> </w:t>
      </w:r>
      <w:bookmarkEnd w:id="279"/>
    </w:p>
    <w:p w:rsidR="00A42367" w:rsidRPr="00813AD7" w:rsidRDefault="00A42367" w:rsidP="00A42367">
      <w:r w:rsidRPr="00813AD7">
        <w:rPr>
          <w:rFonts w:hint="cs"/>
          <w:rtl/>
        </w:rPr>
        <w:t>جامعة آماري تحقيق شامل کارآفرینان رسانه‌ای می‌باشند که در تعریف عملیاتی که درفصل اول تحقیق بیان گردید، جای می‌گیرند. مطابق این تعریف کارآفرینان افراد یا شرکتهای کوچکی هستند که با شناسایی یک فرصت مناسب سودآور در بازار، منابع کوچک مالی را فراهم می‌کنند، و با گردهم آوردن مهارت، دانش و تجهیزات، اقدام به عرضه فراورده جدیدی در بازار رسانه با نوآوری در محصول، فرایند، کانال توزیع، و یا منطقه جغرافیایی، می‌کنند</w:t>
      </w:r>
      <w:r w:rsidRPr="00813AD7">
        <w:rPr>
          <w:rtl/>
        </w:rPr>
        <w:t>.</w:t>
      </w:r>
    </w:p>
    <w:p w:rsidR="00A42367" w:rsidRPr="00813AD7" w:rsidRDefault="00A42367" w:rsidP="00A42367">
      <w:pPr>
        <w:pStyle w:val="Heading2"/>
        <w:rPr>
          <w:rtl/>
        </w:rPr>
      </w:pPr>
      <w:bookmarkStart w:id="282" w:name="_Toc314047115"/>
      <w:bookmarkStart w:id="283" w:name="_Toc332190376"/>
      <w:r w:rsidRPr="00813AD7">
        <w:rPr>
          <w:rFonts w:hint="cs"/>
          <w:rtl/>
        </w:rPr>
        <w:t>3-2-2- نمونه آماری و روش نمونه‌گیری</w:t>
      </w:r>
      <w:bookmarkEnd w:id="282"/>
      <w:bookmarkEnd w:id="283"/>
    </w:p>
    <w:p w:rsidR="00A42367" w:rsidRPr="00813AD7" w:rsidRDefault="00A42367" w:rsidP="00AD6CB4">
      <w:pPr>
        <w:rPr>
          <w:rtl/>
        </w:rPr>
      </w:pPr>
      <w:r w:rsidRPr="00813AD7">
        <w:rPr>
          <w:rFonts w:hint="cs"/>
          <w:rtl/>
        </w:rPr>
        <w:lastRenderedPageBreak/>
        <w:t xml:space="preserve">با توجه به ویژگی‌های ذکر شده برای جامعه آماری، امکان شناسایی و تعامل با همه افراد جامعه ممکن نمی‌باشد. از این رو انتخاب یک نمونه آماری به عنوان نماینده جامعه مورد نظر اجتناب‌ناپذیر است. نمونه‌گیری نظری مناسبترین شیوه انتخاب نمونه برای این پژوهش شناسایی شد. نمونه‌گیری نظری عبارت است از فرایندگردآوری داده‌ها برای نظریه‌پردازی که از این طریق تحلیلگر به طور همزمان داده‌هایش را گردآوری و کدگذاری و تحلیل می‌کند و تصیمیم می‌گیرد که چه داده‌هایی را در مرحله بعدی گردآوری کند و آن‌ها را کجا پیدا کند تا بدین وسیله </w:t>
      </w:r>
      <w:r w:rsidR="00AD6CB4" w:rsidRPr="00813AD7">
        <w:rPr>
          <w:rFonts w:hint="cs"/>
          <w:rtl/>
        </w:rPr>
        <w:t>ن</w:t>
      </w:r>
      <w:r w:rsidRPr="00813AD7">
        <w:rPr>
          <w:rFonts w:hint="cs"/>
          <w:rtl/>
        </w:rPr>
        <w:t>ظریه‌اش را در حین شکل‌گیری‌اش تدوین کند. نظریه در حال تدوین فرایند گردآوری داده‌ها را کنترل می‌کند (فلیک، 1388:ص138). استفاده از نمونه</w:t>
      </w:r>
      <w:r w:rsidRPr="00813AD7">
        <w:rPr>
          <w:rFonts w:ascii="Times New Roman" w:hAnsi="Times New Roman" w:cs="Times New Roman" w:hint="cs"/>
          <w:rtl/>
        </w:rPr>
        <w:t>​</w:t>
      </w:r>
      <w:r w:rsidRPr="00813AD7">
        <w:rPr>
          <w:rFonts w:hint="cs"/>
          <w:rtl/>
        </w:rPr>
        <w:t>گیری نظری به منزله یک استراتژی تنها زمانی امکان</w:t>
      </w:r>
      <w:r w:rsidRPr="00813AD7">
        <w:rPr>
          <w:rFonts w:ascii="Times New Roman" w:hAnsi="Times New Roman" w:cs="Times New Roman" w:hint="cs"/>
          <w:rtl/>
        </w:rPr>
        <w:t>​</w:t>
      </w:r>
      <w:r w:rsidRPr="00813AD7">
        <w:rPr>
          <w:rFonts w:hint="cs"/>
          <w:rtl/>
        </w:rPr>
        <w:t>پذیر و عملی است که اقتضای آن را بپذیریم که تمامی مصاحبه</w:t>
      </w:r>
      <w:r w:rsidRPr="00813AD7">
        <w:rPr>
          <w:rFonts w:ascii="Times New Roman" w:hAnsi="Times New Roman" w:cs="Times New Roman" w:hint="cs"/>
          <w:rtl/>
        </w:rPr>
        <w:t xml:space="preserve">​باید </w:t>
      </w:r>
      <w:r w:rsidRPr="00813AD7">
        <w:rPr>
          <w:rFonts w:hint="cs"/>
          <w:rtl/>
        </w:rPr>
        <w:t>ها در یک مرحله انجام نشوند و تفسیر داده</w:t>
      </w:r>
      <w:r w:rsidRPr="00813AD7">
        <w:rPr>
          <w:rFonts w:ascii="Times New Roman" w:hAnsi="Times New Roman" w:cs="Times New Roman" w:hint="cs"/>
          <w:rtl/>
        </w:rPr>
        <w:t>​</w:t>
      </w:r>
      <w:r w:rsidRPr="00813AD7">
        <w:rPr>
          <w:rFonts w:hint="cs"/>
          <w:rtl/>
        </w:rPr>
        <w:t>ها پیش از پایان مصاحبه</w:t>
      </w:r>
      <w:r w:rsidRPr="00813AD7">
        <w:rPr>
          <w:rFonts w:ascii="Times New Roman" w:hAnsi="Times New Roman" w:cs="Times New Roman" w:hint="cs"/>
          <w:rtl/>
        </w:rPr>
        <w:t>​</w:t>
      </w:r>
      <w:r w:rsidRPr="00813AD7">
        <w:rPr>
          <w:rFonts w:hint="cs"/>
          <w:rtl/>
        </w:rPr>
        <w:t>ها آغاز شود. تفسیر فوری داده</w:t>
      </w:r>
      <w:r w:rsidRPr="00813AD7">
        <w:rPr>
          <w:rFonts w:ascii="Times New Roman" w:hAnsi="Times New Roman" w:cs="Times New Roman" w:hint="cs"/>
          <w:rtl/>
        </w:rPr>
        <w:t>​</w:t>
      </w:r>
      <w:r w:rsidRPr="00813AD7">
        <w:rPr>
          <w:rFonts w:hint="cs"/>
          <w:rtl/>
        </w:rPr>
        <w:t>های گردآوری شده مبنای تصمیم</w:t>
      </w:r>
      <w:r w:rsidRPr="00813AD7">
        <w:rPr>
          <w:rFonts w:ascii="Times New Roman" w:hAnsi="Times New Roman" w:cs="Times New Roman" w:hint="cs"/>
          <w:rtl/>
        </w:rPr>
        <w:t>​</w:t>
      </w:r>
      <w:r w:rsidRPr="00813AD7">
        <w:rPr>
          <w:rFonts w:hint="cs"/>
          <w:rtl/>
        </w:rPr>
        <w:t>گیری درباره نمونه</w:t>
      </w:r>
      <w:r w:rsidRPr="00813AD7">
        <w:rPr>
          <w:rFonts w:ascii="Times New Roman" w:hAnsi="Times New Roman" w:cs="Times New Roman" w:hint="cs"/>
          <w:rtl/>
        </w:rPr>
        <w:t>​</w:t>
      </w:r>
      <w:r w:rsidRPr="00813AD7">
        <w:rPr>
          <w:rFonts w:hint="cs"/>
          <w:rtl/>
        </w:rPr>
        <w:t>گیری است. این تصمیم‌گیری تنها به حوزه انتخاب موارد نمونه محدود نمی</w:t>
      </w:r>
      <w:r w:rsidRPr="00813AD7">
        <w:rPr>
          <w:rFonts w:ascii="Times New Roman" w:hAnsi="Times New Roman" w:cs="Times New Roman" w:hint="cs"/>
          <w:rtl/>
        </w:rPr>
        <w:t>​</w:t>
      </w:r>
      <w:r w:rsidRPr="00813AD7">
        <w:rPr>
          <w:rFonts w:hint="cs"/>
          <w:rtl/>
        </w:rPr>
        <w:t>شود، بلکه تصمیم‌گیری درباره نوع داده</w:t>
      </w:r>
      <w:r w:rsidRPr="00813AD7">
        <w:rPr>
          <w:rFonts w:ascii="Times New Roman" w:hAnsi="Times New Roman" w:cs="Times New Roman" w:hint="cs"/>
          <w:rtl/>
        </w:rPr>
        <w:t>​</w:t>
      </w:r>
      <w:r w:rsidRPr="00813AD7">
        <w:rPr>
          <w:rFonts w:hint="cs"/>
          <w:rtl/>
        </w:rPr>
        <w:t>هایی که در ادامه باید گردآوری شوند و در موارد حاد تغییر روش را نیز شامل می</w:t>
      </w:r>
      <w:r w:rsidRPr="00813AD7">
        <w:rPr>
          <w:rFonts w:ascii="Times New Roman" w:hAnsi="Times New Roman" w:cs="Times New Roman" w:hint="cs"/>
          <w:rtl/>
        </w:rPr>
        <w:t>​</w:t>
      </w:r>
      <w:r w:rsidRPr="00813AD7">
        <w:rPr>
          <w:rFonts w:hint="cs"/>
          <w:rtl/>
        </w:rPr>
        <w:t>شود (فلیک، ص:110).</w:t>
      </w:r>
    </w:p>
    <w:p w:rsidR="00A42367" w:rsidRPr="00813AD7" w:rsidRDefault="00A42367" w:rsidP="00A42367">
      <w:pPr>
        <w:pStyle w:val="Quote"/>
        <w:rPr>
          <w:rtl/>
        </w:rPr>
      </w:pPr>
      <w:r w:rsidRPr="00813AD7">
        <w:rPr>
          <w:rFonts w:hint="cs"/>
          <w:rtl/>
        </w:rPr>
        <w:t>میزان سرشار بودن نمونه</w:t>
      </w:r>
      <w:r w:rsidRPr="00813AD7">
        <w:rPr>
          <w:rFonts w:ascii="Times New Roman" w:hAnsi="Times New Roman" w:cs="Times New Roman" w:hint="cs"/>
          <w:rtl/>
        </w:rPr>
        <w:t>​</w:t>
      </w:r>
      <w:r w:rsidRPr="00813AD7">
        <w:rPr>
          <w:rFonts w:hint="cs"/>
          <w:rtl/>
        </w:rPr>
        <w:t>ها از اطلاعات مورد نظر تحقیق است که تعیین می کند چه استراتژی نمونه</w:t>
      </w:r>
      <w:r w:rsidRPr="00813AD7">
        <w:rPr>
          <w:rFonts w:ascii="Times New Roman" w:hAnsi="Times New Roman" w:cs="Times New Roman" w:hint="cs"/>
          <w:rtl/>
        </w:rPr>
        <w:t>‌</w:t>
      </w:r>
      <w:r w:rsidRPr="00813AD7">
        <w:rPr>
          <w:rFonts w:hint="cs"/>
          <w:rtl/>
        </w:rPr>
        <w:t>گیری را برگزینیم. تصمیم گیری در مورد نمونه</w:t>
      </w:r>
      <w:r w:rsidRPr="00813AD7">
        <w:rPr>
          <w:rFonts w:ascii="Times New Roman" w:hAnsi="Times New Roman" w:cs="Times New Roman" w:hint="cs"/>
          <w:rtl/>
        </w:rPr>
        <w:t>​</w:t>
      </w:r>
      <w:r w:rsidRPr="00813AD7">
        <w:rPr>
          <w:rFonts w:hint="cs"/>
          <w:rtl/>
        </w:rPr>
        <w:t>ها همواره میان دو هدف «پوشش تا سر حد امکان دامنه میدان» و «مطالعه تا سر حد امکان عمیق» در نوسان است. استراتژی نخست می</w:t>
      </w:r>
      <w:r w:rsidRPr="00813AD7">
        <w:rPr>
          <w:rFonts w:ascii="Times New Roman" w:hAnsi="Times New Roman" w:cs="Times New Roman" w:hint="cs"/>
          <w:rtl/>
        </w:rPr>
        <w:t>​</w:t>
      </w:r>
      <w:r w:rsidRPr="00813AD7">
        <w:rPr>
          <w:rFonts w:hint="cs"/>
          <w:rtl/>
        </w:rPr>
        <w:t>کوشد با استفاده تا سر حد امکان از موردهای مختلف میدان را با تمامی گوناگونی</w:t>
      </w:r>
      <w:r w:rsidRPr="00813AD7">
        <w:rPr>
          <w:rFonts w:ascii="Times New Roman" w:hAnsi="Times New Roman" w:cs="Times New Roman" w:hint="cs"/>
          <w:rtl/>
        </w:rPr>
        <w:t>​</w:t>
      </w:r>
      <w:r w:rsidRPr="00813AD7">
        <w:rPr>
          <w:rFonts w:hint="cs"/>
          <w:rtl/>
        </w:rPr>
        <w:t>هایش بازنمایی کند تا به این وسیله قادر باشد شواهدی درباره توزیع شیوه</w:t>
      </w:r>
      <w:r w:rsidRPr="00813AD7">
        <w:rPr>
          <w:rFonts w:ascii="Times New Roman" w:hAnsi="Times New Roman" w:cs="Times New Roman" w:hint="cs"/>
          <w:rtl/>
        </w:rPr>
        <w:t>​</w:t>
      </w:r>
      <w:r w:rsidRPr="00813AD7">
        <w:rPr>
          <w:rFonts w:hint="cs"/>
          <w:rtl/>
        </w:rPr>
        <w:t>های نگاه به پدیده</w:t>
      </w:r>
      <w:r w:rsidRPr="00813AD7">
        <w:rPr>
          <w:rFonts w:ascii="Times New Roman" w:hAnsi="Times New Roman" w:cs="Times New Roman" w:hint="cs"/>
          <w:rtl/>
        </w:rPr>
        <w:t>​</w:t>
      </w:r>
      <w:r w:rsidRPr="00813AD7">
        <w:rPr>
          <w:rFonts w:hint="cs"/>
          <w:rtl/>
        </w:rPr>
        <w:t>های خاص یا تجربه آنها ارائه کند. استراتژی دوم در پی رسوخ در میدان و ساختار آن از طریق تمرکز بر نمونه</w:t>
      </w:r>
      <w:r w:rsidRPr="00813AD7">
        <w:rPr>
          <w:rFonts w:ascii="Times New Roman" w:hAnsi="Times New Roman" w:cs="Times New Roman" w:hint="cs"/>
          <w:rtl/>
        </w:rPr>
        <w:t>​</w:t>
      </w:r>
      <w:r w:rsidRPr="00813AD7">
        <w:rPr>
          <w:rFonts w:hint="cs"/>
          <w:rtl/>
        </w:rPr>
        <w:t>های منفرد یا بخشهای خاصی از آن است. با توجه به محدودیتهای منابع (نیروی انسانی، منابع، زمان و ...) آن اهداف شقوق جایگزین به عمل می</w:t>
      </w:r>
      <w:r w:rsidRPr="00813AD7">
        <w:rPr>
          <w:rFonts w:ascii="Times New Roman" w:hAnsi="Times New Roman" w:cs="Times New Roman" w:hint="cs"/>
          <w:rtl/>
        </w:rPr>
        <w:t>​</w:t>
      </w:r>
      <w:r w:rsidRPr="00813AD7">
        <w:rPr>
          <w:rFonts w:hint="cs"/>
          <w:rtl/>
        </w:rPr>
        <w:t>آیند و نه ترکیبی (فلیک، 1388:ص145).</w:t>
      </w:r>
    </w:p>
    <w:p w:rsidR="00A42367" w:rsidRPr="00813AD7" w:rsidRDefault="00A42367" w:rsidP="00A42367">
      <w:pPr>
        <w:rPr>
          <w:rtl/>
        </w:rPr>
      </w:pPr>
      <w:r w:rsidRPr="00813AD7">
        <w:rPr>
          <w:rFonts w:hint="cs"/>
          <w:rtl/>
        </w:rPr>
        <w:t>در تحقیق جاری به دلیل نیاز به دریافت اطلاعات عمیق از کارآفرینان رسانه</w:t>
      </w:r>
      <w:r w:rsidRPr="00813AD7">
        <w:rPr>
          <w:rFonts w:ascii="Times New Roman" w:hAnsi="Times New Roman" w:cs="Times New Roman" w:hint="cs"/>
          <w:rtl/>
        </w:rPr>
        <w:t>​</w:t>
      </w:r>
      <w:r w:rsidRPr="00813AD7">
        <w:rPr>
          <w:rFonts w:hint="cs"/>
          <w:rtl/>
        </w:rPr>
        <w:t>ای، رویکرد دوم در نمونه</w:t>
      </w:r>
      <w:r w:rsidRPr="00813AD7">
        <w:rPr>
          <w:rFonts w:ascii="Times New Roman" w:hAnsi="Times New Roman" w:cs="Times New Roman" w:hint="cs"/>
          <w:rtl/>
        </w:rPr>
        <w:t>​</w:t>
      </w:r>
      <w:r w:rsidRPr="00813AD7">
        <w:rPr>
          <w:rFonts w:hint="cs"/>
          <w:rtl/>
        </w:rPr>
        <w:t xml:space="preserve">گیری انتخاب شده است. از آنجا که ابزار اصلی انجام این تحقیق مصاحبه است، </w:t>
      </w:r>
      <w:r w:rsidRPr="00813AD7">
        <w:rPr>
          <w:rtl/>
        </w:rPr>
        <w:t>نمی</w:t>
      </w:r>
      <w:r w:rsidRPr="00813AD7">
        <w:rPr>
          <w:rFonts w:hint="cs"/>
          <w:rtl/>
        </w:rPr>
        <w:softHyphen/>
      </w:r>
      <w:r w:rsidRPr="00813AD7">
        <w:rPr>
          <w:rtl/>
        </w:rPr>
        <w:t>توان از قبل مشخص ک</w:t>
      </w:r>
      <w:r w:rsidRPr="00813AD7">
        <w:rPr>
          <w:rFonts w:hint="cs"/>
          <w:rtl/>
        </w:rPr>
        <w:t>رد</w:t>
      </w:r>
      <w:r w:rsidRPr="00813AD7">
        <w:rPr>
          <w:rtl/>
        </w:rPr>
        <w:t xml:space="preserve"> که چه تعداد افراد بایستی در مطالعه ما انتخاب شوند تا پدیده مورد علاقه در مطالعه کیفی به طور کامل شناسایی شود. </w:t>
      </w:r>
      <w:r w:rsidRPr="00813AD7">
        <w:rPr>
          <w:rFonts w:hint="cs"/>
          <w:rtl/>
        </w:rPr>
        <w:t xml:space="preserve">از این رو </w:t>
      </w:r>
      <w:r w:rsidRPr="00813AD7">
        <w:rPr>
          <w:rtl/>
        </w:rPr>
        <w:t>به جمع</w:t>
      </w:r>
      <w:r w:rsidRPr="00813AD7">
        <w:rPr>
          <w:rFonts w:hint="cs"/>
          <w:rtl/>
        </w:rPr>
        <w:softHyphen/>
      </w:r>
      <w:r w:rsidRPr="00813AD7">
        <w:rPr>
          <w:rtl/>
        </w:rPr>
        <w:t>آوری اطلاعات تا زمانی ادامه می</w:t>
      </w:r>
      <w:r w:rsidRPr="00813AD7">
        <w:rPr>
          <w:rFonts w:hint="cs"/>
          <w:rtl/>
        </w:rPr>
        <w:softHyphen/>
      </w:r>
      <w:r w:rsidRPr="00813AD7">
        <w:rPr>
          <w:rtl/>
        </w:rPr>
        <w:t>دهیم که به نقطه اشباع</w:t>
      </w:r>
      <w:r w:rsidRPr="00813AD7">
        <w:rPr>
          <w:rStyle w:val="FootnoteReference"/>
          <w:rtl/>
        </w:rPr>
        <w:footnoteReference w:id="66"/>
      </w:r>
      <w:r w:rsidRPr="00813AD7">
        <w:rPr>
          <w:rtl/>
        </w:rPr>
        <w:t xml:space="preserve"> برسیم؛ جایی که داده</w:t>
      </w:r>
      <w:r w:rsidRPr="00813AD7">
        <w:rPr>
          <w:rFonts w:hint="cs"/>
          <w:rtl/>
        </w:rPr>
        <w:softHyphen/>
      </w:r>
      <w:r w:rsidRPr="00813AD7">
        <w:rPr>
          <w:rtl/>
        </w:rPr>
        <w:t>های جدیداً جمع</w:t>
      </w:r>
      <w:r w:rsidRPr="00813AD7">
        <w:rPr>
          <w:rFonts w:hint="cs"/>
          <w:rtl/>
        </w:rPr>
        <w:softHyphen/>
      </w:r>
      <w:r w:rsidRPr="00813AD7">
        <w:rPr>
          <w:rtl/>
        </w:rPr>
        <w:t>آوری شده با داده</w:t>
      </w:r>
      <w:r w:rsidRPr="00813AD7">
        <w:rPr>
          <w:rFonts w:hint="cs"/>
          <w:rtl/>
        </w:rPr>
        <w:softHyphen/>
      </w:r>
      <w:r w:rsidRPr="00813AD7">
        <w:rPr>
          <w:rtl/>
        </w:rPr>
        <w:t>هایی که قبلاً جمع</w:t>
      </w:r>
      <w:r w:rsidRPr="00813AD7">
        <w:rPr>
          <w:rFonts w:hint="cs"/>
          <w:rtl/>
        </w:rPr>
        <w:softHyphen/>
      </w:r>
      <w:r w:rsidRPr="00813AD7">
        <w:rPr>
          <w:rtl/>
        </w:rPr>
        <w:t>آوری کرده</w:t>
      </w:r>
      <w:r w:rsidRPr="00813AD7">
        <w:rPr>
          <w:rFonts w:hint="cs"/>
          <w:rtl/>
        </w:rPr>
        <w:softHyphen/>
      </w:r>
      <w:r w:rsidRPr="00813AD7">
        <w:rPr>
          <w:rtl/>
        </w:rPr>
        <w:t xml:space="preserve">ایم </w:t>
      </w:r>
      <w:r w:rsidRPr="00813AD7">
        <w:rPr>
          <w:rFonts w:hint="cs"/>
          <w:rtl/>
        </w:rPr>
        <w:t>تفاوتی ندارد و مثل هم شده</w:t>
      </w:r>
      <w:r w:rsidRPr="00813AD7">
        <w:rPr>
          <w:rtl/>
        </w:rPr>
        <w:softHyphen/>
      </w:r>
      <w:r w:rsidRPr="00813AD7">
        <w:rPr>
          <w:rFonts w:hint="cs"/>
          <w:rtl/>
        </w:rPr>
        <w:t>اند</w:t>
      </w:r>
      <w:r w:rsidRPr="00813AD7">
        <w:rPr>
          <w:rtl/>
        </w:rPr>
        <w:t xml:space="preserve">. به </w:t>
      </w:r>
      <w:r w:rsidRPr="00813AD7">
        <w:rPr>
          <w:rtl/>
        </w:rPr>
        <w:lastRenderedPageBreak/>
        <w:t>عبارت دیگر وقتی که ما به یک نقطه بازده نزولی</w:t>
      </w:r>
      <w:r w:rsidRPr="00813AD7">
        <w:rPr>
          <w:rStyle w:val="FootnoteReference"/>
          <w:rtl/>
        </w:rPr>
        <w:footnoteReference w:id="67"/>
      </w:r>
      <w:r w:rsidRPr="00813AD7">
        <w:rPr>
          <w:rtl/>
        </w:rPr>
        <w:t xml:space="preserve"> از تلاش</w:t>
      </w:r>
      <w:r w:rsidRPr="00813AD7">
        <w:rPr>
          <w:rFonts w:hint="cs"/>
          <w:rtl/>
        </w:rPr>
        <w:softHyphen/>
      </w:r>
      <w:r w:rsidRPr="00813AD7">
        <w:rPr>
          <w:rtl/>
        </w:rPr>
        <w:t>هایمان برای جمع</w:t>
      </w:r>
      <w:r w:rsidRPr="00813AD7">
        <w:rPr>
          <w:rFonts w:hint="cs"/>
          <w:rtl/>
        </w:rPr>
        <w:softHyphen/>
      </w:r>
      <w:r w:rsidRPr="00813AD7">
        <w:rPr>
          <w:rtl/>
        </w:rPr>
        <w:t>آوری داده</w:t>
      </w:r>
      <w:r w:rsidRPr="00813AD7">
        <w:rPr>
          <w:rFonts w:hint="cs"/>
          <w:rtl/>
        </w:rPr>
        <w:softHyphen/>
      </w:r>
      <w:r w:rsidRPr="00813AD7">
        <w:rPr>
          <w:rtl/>
        </w:rPr>
        <w:t>ها رسیدیم می</w:t>
      </w:r>
      <w:r w:rsidRPr="00813AD7">
        <w:rPr>
          <w:rFonts w:hint="cs"/>
          <w:rtl/>
        </w:rPr>
        <w:t>‌</w:t>
      </w:r>
      <w:r w:rsidRPr="00813AD7">
        <w:rPr>
          <w:rtl/>
        </w:rPr>
        <w:t xml:space="preserve">توانیم به طور مدلل مطمئن شویم که یک مطالعه کامل را </w:t>
      </w:r>
      <w:r w:rsidRPr="00813AD7">
        <w:rPr>
          <w:rFonts w:hint="cs"/>
          <w:rtl/>
        </w:rPr>
        <w:t>ا</w:t>
      </w:r>
      <w:r w:rsidRPr="00813AD7">
        <w:rPr>
          <w:rtl/>
        </w:rPr>
        <w:t>نجام داده</w:t>
      </w:r>
      <w:r w:rsidRPr="00813AD7">
        <w:rPr>
          <w:rFonts w:hint="cs"/>
          <w:rtl/>
        </w:rPr>
        <w:softHyphen/>
      </w:r>
      <w:r w:rsidRPr="00813AD7">
        <w:rPr>
          <w:rtl/>
        </w:rPr>
        <w:t xml:space="preserve">ایم. </w:t>
      </w:r>
    </w:p>
    <w:p w:rsidR="00A42367" w:rsidRPr="00813AD7" w:rsidRDefault="00A42367" w:rsidP="00C80541">
      <w:pPr>
        <w:rPr>
          <w:rtl/>
        </w:rPr>
      </w:pPr>
      <w:r w:rsidRPr="00813AD7">
        <w:rPr>
          <w:rtl/>
        </w:rPr>
        <w:t>تعداد نمونه</w:t>
      </w:r>
      <w:r w:rsidRPr="00813AD7">
        <w:rPr>
          <w:rFonts w:hint="cs"/>
          <w:rtl/>
        </w:rPr>
        <w:softHyphen/>
      </w:r>
      <w:r w:rsidRPr="00813AD7">
        <w:rPr>
          <w:rtl/>
        </w:rPr>
        <w:t>هاي مورد نياز براي انجام مصاحبه بستگي به هدف مطالعه دارد. در صورتي که هدف از مطالعه، آزمون فرضيات باشد، حداقل شش نمونه (سه نمونه از هر کدام از گروههاي مورد مقايسه) مورد نياز است. در صورتي</w:t>
      </w:r>
      <w:r w:rsidRPr="00813AD7">
        <w:rPr>
          <w:rtl/>
        </w:rPr>
        <w:softHyphen/>
        <w:t xml:space="preserve">که هدف از مصاحبه، اکتشاف و توصيف عقايد و نگرشهاي مصاحبه شوندگان باشد، با توجه به زمان و منابع قابل دسترس، تعداد </w:t>
      </w:r>
      <w:r w:rsidRPr="00813AD7">
        <w:rPr>
          <w:rFonts w:hint="cs"/>
          <w:rtl/>
        </w:rPr>
        <w:t>(</w:t>
      </w:r>
      <w:r w:rsidRPr="00813AD7">
        <w:rPr>
          <w:rtl/>
        </w:rPr>
        <w:t>1</w:t>
      </w:r>
      <w:r w:rsidRPr="00813AD7">
        <w:rPr>
          <w:rFonts w:hint="cs"/>
          <w:rtl/>
        </w:rPr>
        <w:t>0</w:t>
      </w:r>
      <w:r w:rsidRPr="00813AD7">
        <w:rPr>
          <w:rtl/>
        </w:rPr>
        <w:t xml:space="preserve"> </w:t>
      </w:r>
      <w:r w:rsidRPr="00813AD7">
        <w:rPr>
          <w:rFonts w:cs="Times New Roman"/>
          <w:rtl/>
        </w:rPr>
        <w:t>±</w:t>
      </w:r>
      <w:r w:rsidRPr="00813AD7">
        <w:rPr>
          <w:rFonts w:cs="Times New Roman" w:hint="cs"/>
          <w:rtl/>
        </w:rPr>
        <w:t xml:space="preserve"> </w:t>
      </w:r>
      <w:r w:rsidRPr="00813AD7">
        <w:rPr>
          <w:rtl/>
        </w:rPr>
        <w:t>1</w:t>
      </w:r>
      <w:r w:rsidRPr="00813AD7">
        <w:rPr>
          <w:rFonts w:hint="cs"/>
          <w:rtl/>
        </w:rPr>
        <w:t>5)</w:t>
      </w:r>
      <w:r w:rsidRPr="00813AD7">
        <w:rPr>
          <w:rtl/>
        </w:rPr>
        <w:t xml:space="preserve"> نمونه براي انجام مصاحبه کافي خواهد بود</w:t>
      </w:r>
      <w:r w:rsidRPr="00813AD7">
        <w:rPr>
          <w:rFonts w:hint="cs"/>
          <w:rtl/>
        </w:rPr>
        <w:t xml:space="preserve"> </w:t>
      </w:r>
      <w:r w:rsidRPr="00813AD7">
        <w:rPr>
          <w:rtl/>
        </w:rPr>
        <w:t>لینکلن و گوبا</w:t>
      </w:r>
      <w:r w:rsidRPr="00813AD7">
        <w:rPr>
          <w:rStyle w:val="FootnoteReference"/>
          <w:rtl/>
        </w:rPr>
        <w:footnoteReference w:id="68"/>
      </w:r>
      <w:r w:rsidRPr="00813AD7">
        <w:rPr>
          <w:rtl/>
        </w:rPr>
        <w:t xml:space="preserve"> اظهار می</w:t>
      </w:r>
      <w:r w:rsidRPr="00813AD7">
        <w:rPr>
          <w:rFonts w:hint="cs"/>
          <w:rtl/>
        </w:rPr>
        <w:softHyphen/>
      </w:r>
      <w:r w:rsidRPr="00813AD7">
        <w:rPr>
          <w:rtl/>
        </w:rPr>
        <w:t xml:space="preserve">کنند که در یک مطالعه که با دقت هدایت شده است و در آن انتخاب نمونه به </w:t>
      </w:r>
      <w:r w:rsidRPr="00813AD7">
        <w:rPr>
          <w:rFonts w:hint="cs"/>
          <w:rtl/>
        </w:rPr>
        <w:t>ص</w:t>
      </w:r>
      <w:r w:rsidRPr="00813AD7">
        <w:rPr>
          <w:rtl/>
        </w:rPr>
        <w:t>ورت تکاملی و تعاقبی بوده است، می توان با حدود 12 شرکت کننده به نقطه اشباع رسید و احتمالاً این تعداد بیشتر از 20 نخواهد شد. داگلاس</w:t>
      </w:r>
      <w:r w:rsidRPr="00813AD7">
        <w:rPr>
          <w:rStyle w:val="FootnoteReference"/>
          <w:rtl/>
        </w:rPr>
        <w:footnoteReference w:id="69"/>
      </w:r>
      <w:r w:rsidRPr="00813AD7">
        <w:rPr>
          <w:rtl/>
        </w:rPr>
        <w:t xml:space="preserve"> تخمین زد</w:t>
      </w:r>
      <w:r w:rsidRPr="00813AD7">
        <w:rPr>
          <w:rFonts w:hint="cs"/>
          <w:rtl/>
        </w:rPr>
        <w:t>ه است</w:t>
      </w:r>
      <w:r w:rsidRPr="00813AD7">
        <w:rPr>
          <w:rtl/>
        </w:rPr>
        <w:t xml:space="preserve"> که در مصاحبه</w:t>
      </w:r>
      <w:r w:rsidRPr="00813AD7">
        <w:rPr>
          <w:rFonts w:hint="cs"/>
          <w:rtl/>
        </w:rPr>
        <w:softHyphen/>
      </w:r>
      <w:r w:rsidRPr="00813AD7">
        <w:rPr>
          <w:rtl/>
        </w:rPr>
        <w:t>های عمیق قبل از رسیدن به نقطه اشباع به 25 نفر شرکت کننده نیاز داریم. در عمل، مفاهیم اشباع اطلاعاتی و بازده نزولی که در نمونه</w:t>
      </w:r>
      <w:r w:rsidRPr="00813AD7">
        <w:rPr>
          <w:rFonts w:hint="cs"/>
          <w:rtl/>
        </w:rPr>
        <w:t>‌</w:t>
      </w:r>
      <w:r w:rsidRPr="00813AD7">
        <w:rPr>
          <w:rtl/>
        </w:rPr>
        <w:t>گیری مطرح می</w:t>
      </w:r>
      <w:r w:rsidRPr="00813AD7">
        <w:rPr>
          <w:rFonts w:hint="cs"/>
          <w:rtl/>
        </w:rPr>
        <w:softHyphen/>
      </w:r>
      <w:r w:rsidRPr="00813AD7">
        <w:rPr>
          <w:rtl/>
        </w:rPr>
        <w:t>شوند بایستی با محدودیت</w:t>
      </w:r>
      <w:r w:rsidRPr="00813AD7">
        <w:rPr>
          <w:rFonts w:hint="cs"/>
          <w:rtl/>
        </w:rPr>
        <w:softHyphen/>
      </w:r>
      <w:r w:rsidRPr="00813AD7">
        <w:rPr>
          <w:rtl/>
        </w:rPr>
        <w:t>های زمان، پول و سایر عوامل در نقطه تعادل قرار گیرند</w:t>
      </w:r>
      <w:r w:rsidRPr="00813AD7">
        <w:rPr>
          <w:rFonts w:hint="cs"/>
          <w:rtl/>
        </w:rPr>
        <w:t xml:space="preserve"> </w:t>
      </w:r>
      <w:r w:rsidR="00C80541" w:rsidRPr="00813AD7">
        <w:rPr>
          <w:rFonts w:hint="cs"/>
          <w:rtl/>
        </w:rPr>
        <w:t>(ویمر و دومینیک، 1384).</w:t>
      </w:r>
    </w:p>
    <w:p w:rsidR="00440716" w:rsidRPr="00813AD7" w:rsidRDefault="00440716" w:rsidP="00440716">
      <w:pPr>
        <w:rPr>
          <w:rtl/>
        </w:rPr>
      </w:pPr>
      <w:r w:rsidRPr="00813AD7">
        <w:rPr>
          <w:rFonts w:hint="cs"/>
          <w:rtl/>
        </w:rPr>
        <w:t>در این پژوهش اطمینان از رسیدن به نقطه اشباع زمانی حاصل می‌شود که تحلیل مصاحبه سبب ایجاد کد جدیدی نشود و مفاهیم متن در کدهای موجود جای بگیرند. در چنین زمانی به دلیل عدم ایجاد کد جدید، می‌توان به این نتیجه رسید که مصاحبه اطلاعات جدیدی اضافه نکرده است. در پژوهش جاری چهار مصاحبه سبب ایجاد کد جدید نشدند که این به معنی رسیدن به نقطه اشباع و کفایت نمونه‌گیری است.</w:t>
      </w:r>
    </w:p>
    <w:p w:rsidR="00A42367" w:rsidRPr="00813AD7" w:rsidRDefault="00A42367" w:rsidP="00A42367">
      <w:pPr>
        <w:pStyle w:val="Heading1"/>
        <w:rPr>
          <w:rtl/>
        </w:rPr>
      </w:pPr>
      <w:bookmarkStart w:id="284" w:name="_Toc314047116"/>
      <w:bookmarkStart w:id="285" w:name="_Toc332190377"/>
      <w:r w:rsidRPr="00813AD7">
        <w:rPr>
          <w:rFonts w:hint="cs"/>
          <w:rtl/>
        </w:rPr>
        <w:t>3-3-روش‌های گردآوری و تجزیه و تحلیل اطلاعات:</w:t>
      </w:r>
      <w:bookmarkEnd w:id="284"/>
      <w:bookmarkEnd w:id="285"/>
      <w:r w:rsidRPr="00813AD7">
        <w:rPr>
          <w:rFonts w:hint="cs"/>
          <w:rtl/>
        </w:rPr>
        <w:t xml:space="preserve"> </w:t>
      </w:r>
    </w:p>
    <w:p w:rsidR="00A42367" w:rsidRPr="00813AD7" w:rsidRDefault="00A42367" w:rsidP="00A42367">
      <w:pPr>
        <w:pStyle w:val="Heading2"/>
        <w:rPr>
          <w:rtl/>
        </w:rPr>
      </w:pPr>
      <w:bookmarkStart w:id="286" w:name="_Toc314047117"/>
      <w:bookmarkStart w:id="287" w:name="_Toc332190378"/>
      <w:r w:rsidRPr="00813AD7">
        <w:rPr>
          <w:rFonts w:hint="cs"/>
          <w:rtl/>
        </w:rPr>
        <w:t>3-3-1- روش گردآوری داده‌ها</w:t>
      </w:r>
      <w:bookmarkEnd w:id="286"/>
      <w:bookmarkEnd w:id="287"/>
    </w:p>
    <w:p w:rsidR="00A42367" w:rsidRPr="00813AD7" w:rsidRDefault="00A42367" w:rsidP="00A42367">
      <w:pPr>
        <w:rPr>
          <w:rtl/>
        </w:rPr>
      </w:pPr>
      <w:r w:rsidRPr="00813AD7">
        <w:rPr>
          <w:rFonts w:hint="cs"/>
          <w:rtl/>
        </w:rPr>
        <w:t xml:space="preserve">همان گونه که در بخش پیشین بیان گردید در گام نخست با استفاده از مطالعات اسنادی، در گام دوم با مشاهده و تحلیل نظری موضوع، در گام سوم با استفاده از پرسشنامه، و در گام چهارم با انجام مصاحبه به گردآوری اطلاعات پرداخته می‌شود. اساسأ ترکیب روشهای مخالف برای گردآوری اطلاعات سبب می‌شود که اطلاعات بهتری به دست بیاید و به محقق دیدگاه وسیعتری ببخشد. آنچه مهم است این است که چگونه </w:t>
      </w:r>
      <w:r w:rsidRPr="00813AD7">
        <w:rPr>
          <w:rFonts w:hint="cs"/>
          <w:rtl/>
        </w:rPr>
        <w:lastRenderedPageBreak/>
        <w:t xml:space="preserve">اطلاعات گردآمده به نحو مناسبی کنار هم قرار گیرند تا برای رسیدن به نتیجه معنادار بشوند (کالینز و هوسی، 2003، ص76). </w:t>
      </w:r>
    </w:p>
    <w:p w:rsidR="00A42367" w:rsidRPr="00813AD7" w:rsidRDefault="00A42367" w:rsidP="00A42367">
      <w:pPr>
        <w:pStyle w:val="Heading2"/>
        <w:rPr>
          <w:rtl/>
        </w:rPr>
      </w:pPr>
      <w:bookmarkStart w:id="288" w:name="_Toc314047118"/>
      <w:bookmarkStart w:id="289" w:name="_Toc332190379"/>
      <w:r w:rsidRPr="00813AD7">
        <w:rPr>
          <w:rFonts w:hint="cs"/>
          <w:rtl/>
        </w:rPr>
        <w:t>3-3-1-1- مطالعه اسنادی</w:t>
      </w:r>
      <w:bookmarkEnd w:id="288"/>
      <w:bookmarkEnd w:id="289"/>
    </w:p>
    <w:p w:rsidR="00A42367" w:rsidRPr="00813AD7" w:rsidRDefault="00A42367" w:rsidP="0055186C">
      <w:pPr>
        <w:rPr>
          <w:rtl/>
        </w:rPr>
      </w:pPr>
      <w:r w:rsidRPr="00813AD7">
        <w:rPr>
          <w:rFonts w:hint="cs"/>
          <w:rtl/>
        </w:rPr>
        <w:t>در روش داده‌بنیاد، پژوهشگر ابتدا تلاش می‌کند تا از د</w:t>
      </w:r>
      <w:r w:rsidR="0055186C" w:rsidRPr="00813AD7">
        <w:rPr>
          <w:rFonts w:hint="cs"/>
          <w:rtl/>
        </w:rPr>
        <w:t>رون</w:t>
      </w:r>
      <w:r w:rsidRPr="00813AD7">
        <w:rPr>
          <w:rFonts w:hint="cs"/>
          <w:rtl/>
        </w:rPr>
        <w:t xml:space="preserve"> داده‌های موجود اطلاعات مورد نظر خود را به دست آورد و هنگامی که به کمیابی و فقدان اطلاعات می‌رسد به جمع‌آوری داده‌ها می‌پردازد. از این رو نخستین منبع اطلاعاتی برای تحلیل موضوع پژوهش، اطلاعات موجود در پژوهش‌های پیشین بوده است. در حقیقت ابتدا داده‌های ثانویه مورد تحلیل قرار می‌گیرند و سپس با شناسایی خلاء‌های موجود اطلاعاتی، به جمع‌آوری داده‌های اولیه پرداخته می‌شود. پژوهش جاری از منابع غنی موجود در سطح بین المللی برای شناسایی بهتر موضوع استفاده نمود. با این حال به دلیل عدم انجام پژوهش‌های راهگشا در این زمینه در سطح ملی، به نحوی که حت</w:t>
      </w:r>
      <w:r w:rsidR="0055186C" w:rsidRPr="00813AD7">
        <w:rPr>
          <w:rFonts w:hint="cs"/>
          <w:rtl/>
        </w:rPr>
        <w:t>ی در مورد ویژگی‌های بازار رسانه‌</w:t>
      </w:r>
      <w:r w:rsidRPr="00813AD7">
        <w:rPr>
          <w:rFonts w:hint="cs"/>
          <w:rtl/>
        </w:rPr>
        <w:t>های دیجیتال کشور نیز اطلاعات کافی یافت نشد، جمع‌آوری داده‌های اولیه نیز اجتناب ناپذیر گردید و از روش‌های دیگر جمع‌آوری داده‌های اولیه استفاده شد.</w:t>
      </w:r>
    </w:p>
    <w:p w:rsidR="00A42367" w:rsidRPr="00813AD7" w:rsidRDefault="00A42367" w:rsidP="00A42367">
      <w:pPr>
        <w:pStyle w:val="Heading2"/>
        <w:rPr>
          <w:rtl/>
        </w:rPr>
      </w:pPr>
      <w:bookmarkStart w:id="290" w:name="_Toc314047119"/>
      <w:bookmarkStart w:id="291" w:name="_Toc332190380"/>
      <w:r w:rsidRPr="00813AD7">
        <w:rPr>
          <w:rFonts w:hint="cs"/>
          <w:rtl/>
        </w:rPr>
        <w:t>3-3-1-2- پرسشنامه</w:t>
      </w:r>
      <w:bookmarkEnd w:id="290"/>
      <w:bookmarkEnd w:id="291"/>
    </w:p>
    <w:p w:rsidR="00A42367" w:rsidRPr="00813AD7" w:rsidRDefault="00A42367" w:rsidP="00A42367">
      <w:pPr>
        <w:rPr>
          <w:rtl/>
        </w:rPr>
      </w:pPr>
      <w:r w:rsidRPr="00813AD7">
        <w:rPr>
          <w:rFonts w:hint="cs"/>
          <w:rtl/>
        </w:rPr>
        <w:t xml:space="preserve">پرسشنامه به عنوان ابزار مناسب برای جمع‌آوری داده‌های مرتبط با شناسایی بازار کارآفرینی رسانه‌ای کشور در نظر گرفته شد. شناسایی وضعیت بازار رسانه‌ای کشور نه به عنوان هدف اصلی پژوهش، بلکه به عنوان یکی از اهداف فرعی که منجر به دستیابی به هدف اصلی می‌شود مطرح گردید. از این رو پرسشنامه به عنوان ابزاری که پرسش‌هایی متفاوت از موضوع مصاحبه را به شکل استاندارد و یکسان مورد سئوال قرار می‌دهد به کار گرفته شد. پرسشنامه طراحی شده که در پیوست آورده شده است، پرسشنامه‌ای متنوع و طراحی شده توسط پژوهشگر است که به تناسب آنچه نیاز به سنجیدن داشته، از سنجه‌های متفاوتی استفاده کرده است. با توجه به تنوع پرسشنامه، تحلیل پاسخ‌ها به اشکال گوناگونی صورت گرفته است. عمومأ پاسخ‌های دارای طیف لیکرت و چندگزینه‌ای مقایسه‌های زوجی مورد تحلیل کمّی قرار گرفته‌اند و پاسخ‌های تشریحی به صورت کیفی تحلیل شده‌اند. </w:t>
      </w:r>
    </w:p>
    <w:p w:rsidR="0055186C" w:rsidRPr="00813AD7" w:rsidRDefault="0055186C" w:rsidP="00A42367">
      <w:pPr>
        <w:rPr>
          <w:rtl/>
        </w:rPr>
      </w:pPr>
    </w:p>
    <w:p w:rsidR="00A42367" w:rsidRPr="00813AD7" w:rsidRDefault="00A42367" w:rsidP="00A42367">
      <w:pPr>
        <w:pStyle w:val="Heading2"/>
        <w:rPr>
          <w:rtl/>
        </w:rPr>
      </w:pPr>
      <w:bookmarkStart w:id="292" w:name="_Toc314047120"/>
      <w:bookmarkStart w:id="293" w:name="_Toc332190381"/>
      <w:r w:rsidRPr="00813AD7">
        <w:rPr>
          <w:rFonts w:hint="cs"/>
          <w:rtl/>
        </w:rPr>
        <w:lastRenderedPageBreak/>
        <w:t>3-3-1-3- مصاحبه</w:t>
      </w:r>
      <w:bookmarkEnd w:id="292"/>
      <w:bookmarkEnd w:id="293"/>
    </w:p>
    <w:p w:rsidR="00A42367" w:rsidRPr="00813AD7" w:rsidRDefault="00A42367" w:rsidP="00A42367">
      <w:pPr>
        <w:rPr>
          <w:rtl/>
        </w:rPr>
      </w:pPr>
      <w:r w:rsidRPr="00813AD7">
        <w:rPr>
          <w:rFonts w:hint="cs"/>
          <w:rtl/>
        </w:rPr>
        <w:t>در انجام پژوهش با رویکرد کیفی، مصاحبه -اعم از نیمه ساختاریافته یا ساختار نیافته- از رایجترین شیوه‌های گردآوری داده‌ها هستند. یکی از کاربردهای مهم مصاحبه دریافت نظر خبرگان درباره موضوع تحقیق و آشنایی با رویکردهای ذهنی آگاهان موضوع است که از طریق پرسشهای مستقیم و شفاف ممکن می‌شود (هاپف، 2004). نکته قابل توجه این است که مصاحبه‌های کیفی ماهیتأ با پاردایم تفسیری ارتباط دارند و معمولأ پژوهشگران مرتبط با این مکتب از آن سود می‌جویند (هاپف، 2004، ص203). با توجه به اینکه پژوهشگر نیز خود را متعلق به این مکتب می‌داند و بررسی مسئله پژوهش را نیز از چارچوب یک نگاه تفسیری ممکن می‌داند، از این روش برای جمع‌آوری داده‌های تحقیق استفاده می‌کند.</w:t>
      </w:r>
    </w:p>
    <w:p w:rsidR="00A42367" w:rsidRPr="00813AD7" w:rsidRDefault="00A42367" w:rsidP="00A42367">
      <w:pPr>
        <w:rPr>
          <w:rtl/>
        </w:rPr>
      </w:pPr>
      <w:r w:rsidRPr="00813AD7">
        <w:rPr>
          <w:rFonts w:hint="cs"/>
          <w:rtl/>
        </w:rPr>
        <w:t>هاپف (2004) مصاحبه‌های کیفی را به دو دسته متمرکز</w:t>
      </w:r>
      <w:r w:rsidRPr="00813AD7">
        <w:rPr>
          <w:rStyle w:val="FootnoteReference"/>
          <w:rtl/>
        </w:rPr>
        <w:footnoteReference w:id="70"/>
      </w:r>
      <w:r w:rsidRPr="00813AD7">
        <w:rPr>
          <w:rFonts w:hint="cs"/>
          <w:rtl/>
        </w:rPr>
        <w:t xml:space="preserve"> و روایی</w:t>
      </w:r>
      <w:r w:rsidRPr="00813AD7">
        <w:rPr>
          <w:rStyle w:val="FootnoteReference"/>
          <w:rtl/>
        </w:rPr>
        <w:footnoteReference w:id="71"/>
      </w:r>
      <w:r w:rsidRPr="00813AD7">
        <w:rPr>
          <w:rFonts w:hint="cs"/>
          <w:rtl/>
        </w:rPr>
        <w:t xml:space="preserve"> تقسیم بندی کرده است. با توجه به اینکه پژوهش جاری مصاحبه‌ها را برای درک چگونگی تجاری سازی نوآوری‌های دیجیتال نمونه‌های تحقیق استفاده می‌کند، از این رو مصاحبه‌های روایی می‌تواند نوع مناسب برای به دست آوردن داده‌های مورد نظر باشد. مصاحبه روایی توسط فریتز شوتز ابداع شد و اغلب در زمینه اکتشاف مسائلی که در یک دوره زمانی اتفاق افتاده‌اند به کار می‌رود. مصاحبه‌های روایی انواع بسیار گسترده‌ای دارند و حتی گاهی به عنوان مترادفی برای مصاحبه‌های نیمه استاندارد شده نیز به کار گرفته می‌شود. با این حال در شکل اصلی خود، این مصاحبه‌ها شکل مشخصی دارند. عنصر هتسه‌ای مصاحبه روایی شامل یک روایت فی البداهه و بدون طراحی قبلی است که به طور آزادانه‌ای پیش می‌رود و در طول مصاحبه با پرسشهای باز </w:t>
      </w:r>
      <w:r w:rsidRPr="00813AD7">
        <w:rPr>
          <w:rFonts w:ascii="Times New Roman" w:hAnsi="Times New Roman" w:cs="Times New Roman" w:hint="cs"/>
          <w:rtl/>
        </w:rPr>
        <w:t>–</w:t>
      </w:r>
      <w:r w:rsidRPr="00813AD7">
        <w:rPr>
          <w:rFonts w:hint="cs"/>
          <w:rtl/>
        </w:rPr>
        <w:t>پرسش‌های شکل یافته توسط روایت</w:t>
      </w:r>
      <w:r w:rsidRPr="00813AD7">
        <w:rPr>
          <w:rStyle w:val="FootnoteReference"/>
          <w:rtl/>
        </w:rPr>
        <w:footnoteReference w:id="72"/>
      </w:r>
      <w:r w:rsidRPr="00813AD7">
        <w:rPr>
          <w:rFonts w:hint="cs"/>
          <w:rtl/>
        </w:rPr>
        <w:t xml:space="preserve">- شکل می‌گیرد. فازهای مصاحبه‌های روایی از دید فریتز و روزنتال به شرح زیر هستند: 1) دعوت به شرح دادن آنچه اتفاق افتاده است، که باید به شکلی پیش برود که طرفین مکالمه در حرف هم نپرند و بتوانند خاطرات و مطالب خود را به طور آزاد و بدون تأثیرپذیری از دیگری بیان کنند. 2) روایت اصلی باید به طور مستقل توسط فرد مصاحبه شونده بیان شود و پرسشگر مداخله‌ای در حین آن نکند. 3) مصاحبه‌گر پرسشهای شکل یافته توسط روایت را می‌پرسد، 4) از مصاحبه نتیجه گیری می‌شود (ص206). </w:t>
      </w:r>
    </w:p>
    <w:p w:rsidR="00A42367" w:rsidRPr="00813AD7" w:rsidRDefault="00A42367" w:rsidP="00A42367">
      <w:pPr>
        <w:pStyle w:val="Heading2"/>
        <w:rPr>
          <w:rtl/>
        </w:rPr>
      </w:pPr>
      <w:bookmarkStart w:id="294" w:name="_Toc266960702"/>
      <w:bookmarkStart w:id="295" w:name="_Toc266960820"/>
      <w:bookmarkStart w:id="296" w:name="_Toc266961049"/>
      <w:bookmarkStart w:id="297" w:name="_Toc266962208"/>
      <w:bookmarkStart w:id="298" w:name="_Toc314047121"/>
      <w:bookmarkStart w:id="299" w:name="_Toc332190382"/>
      <w:bookmarkStart w:id="300" w:name="_Toc285660047"/>
      <w:r w:rsidRPr="00813AD7">
        <w:rPr>
          <w:rFonts w:hint="cs"/>
          <w:rtl/>
        </w:rPr>
        <w:lastRenderedPageBreak/>
        <w:t>3-3-2- روش تجزيه و تحليل اطلاعات</w:t>
      </w:r>
      <w:bookmarkEnd w:id="294"/>
      <w:bookmarkEnd w:id="295"/>
      <w:bookmarkEnd w:id="296"/>
      <w:bookmarkEnd w:id="297"/>
      <w:bookmarkEnd w:id="298"/>
      <w:bookmarkEnd w:id="299"/>
      <w:r w:rsidRPr="00813AD7">
        <w:rPr>
          <w:rFonts w:hint="cs"/>
          <w:rtl/>
        </w:rPr>
        <w:t xml:space="preserve"> </w:t>
      </w:r>
      <w:bookmarkEnd w:id="300"/>
    </w:p>
    <w:p w:rsidR="00A42367" w:rsidRPr="00813AD7" w:rsidRDefault="00A42367" w:rsidP="00803587">
      <w:pPr>
        <w:rPr>
          <w:rtl/>
        </w:rPr>
      </w:pPr>
      <w:r w:rsidRPr="00813AD7">
        <w:rPr>
          <w:rFonts w:hint="cs"/>
          <w:rtl/>
        </w:rPr>
        <w:t xml:space="preserve">در اين پژوهش، براي تجزيه و تحليل داده‌هاي بدست آمده از مصاحبه‌ها، از تکنیک تحلیل </w:t>
      </w:r>
      <w:r w:rsidRPr="00813AD7">
        <w:rPr>
          <w:rtl/>
          <w:lang w:bidi="ar-SA"/>
        </w:rPr>
        <w:t>تِم</w:t>
      </w:r>
      <w:r w:rsidRPr="00813AD7">
        <w:rPr>
          <w:rFonts w:hint="cs"/>
          <w:rtl/>
        </w:rPr>
        <w:t xml:space="preserve"> استفاده شده است. </w:t>
      </w:r>
      <w:r w:rsidRPr="00813AD7">
        <w:rPr>
          <w:rtl/>
        </w:rPr>
        <w:t xml:space="preserve">رویکردهای کیفی </w:t>
      </w:r>
      <w:r w:rsidRPr="00813AD7">
        <w:rPr>
          <w:rFonts w:hint="cs"/>
          <w:rtl/>
        </w:rPr>
        <w:t xml:space="preserve">بسیار </w:t>
      </w:r>
      <w:r w:rsidRPr="00813AD7">
        <w:rPr>
          <w:rtl/>
        </w:rPr>
        <w:t xml:space="preserve">متنوع، پیچیده، و ظریف هستند و </w:t>
      </w:r>
      <w:r w:rsidRPr="00813AD7">
        <w:rPr>
          <w:rFonts w:hint="cs"/>
          <w:rtl/>
        </w:rPr>
        <w:t xml:space="preserve">از این رو </w:t>
      </w:r>
      <w:r w:rsidRPr="00813AD7">
        <w:rPr>
          <w:rtl/>
        </w:rPr>
        <w:t>تحلیل تِم به عنوان یک</w:t>
      </w:r>
      <w:r w:rsidRPr="00813AD7">
        <w:rPr>
          <w:rFonts w:hint="cs"/>
          <w:rtl/>
        </w:rPr>
        <w:t>ی از</w:t>
      </w:r>
      <w:r w:rsidRPr="00813AD7">
        <w:rPr>
          <w:rtl/>
        </w:rPr>
        <w:t xml:space="preserve"> روش</w:t>
      </w:r>
      <w:r w:rsidRPr="00813AD7">
        <w:rPr>
          <w:rFonts w:hint="cs"/>
          <w:rtl/>
        </w:rPr>
        <w:t>‌های</w:t>
      </w:r>
      <w:r w:rsidRPr="00813AD7">
        <w:rPr>
          <w:rtl/>
        </w:rPr>
        <w:t xml:space="preserve"> اساسی </w:t>
      </w:r>
      <w:r w:rsidRPr="00813AD7">
        <w:rPr>
          <w:rFonts w:hint="cs"/>
          <w:rtl/>
        </w:rPr>
        <w:t>در زمینه</w:t>
      </w:r>
      <w:r w:rsidRPr="00813AD7">
        <w:rPr>
          <w:rtl/>
        </w:rPr>
        <w:t xml:space="preserve"> تحلیل کیفی در نظر گرفته </w:t>
      </w:r>
      <w:r w:rsidRPr="00813AD7">
        <w:rPr>
          <w:rFonts w:hint="cs"/>
          <w:rtl/>
        </w:rPr>
        <w:t>می‌</w:t>
      </w:r>
      <w:r w:rsidRPr="00813AD7">
        <w:rPr>
          <w:rtl/>
        </w:rPr>
        <w:t xml:space="preserve">شود. </w:t>
      </w:r>
      <w:r w:rsidRPr="00813AD7">
        <w:rPr>
          <w:rFonts w:hint="cs"/>
          <w:rtl/>
        </w:rPr>
        <w:t xml:space="preserve">از دید براون و کلارک (2006: ص78) </w:t>
      </w:r>
      <w:r w:rsidRPr="00813AD7">
        <w:rPr>
          <w:rtl/>
        </w:rPr>
        <w:t>تحلیل تِم نخستین روش تحلیل کیفی است که محققان باید فرا بگیرند، زیرا این روش</w:t>
      </w:r>
      <w:r w:rsidRPr="00813AD7">
        <w:rPr>
          <w:rFonts w:hint="cs"/>
          <w:rtl/>
        </w:rPr>
        <w:t xml:space="preserve">، </w:t>
      </w:r>
      <w:r w:rsidRPr="00813AD7">
        <w:rPr>
          <w:rtl/>
        </w:rPr>
        <w:t>مهارت</w:t>
      </w:r>
      <w:r w:rsidRPr="00813AD7">
        <w:rPr>
          <w:rFonts w:hint="cs"/>
          <w:rtl/>
        </w:rPr>
        <w:softHyphen/>
      </w:r>
      <w:r w:rsidRPr="00813AD7">
        <w:rPr>
          <w:rtl/>
        </w:rPr>
        <w:t>های اصلی که برای اجرای بسیاری از روش</w:t>
      </w:r>
      <w:r w:rsidRPr="00813AD7">
        <w:rPr>
          <w:rFonts w:hint="cs"/>
          <w:rtl/>
        </w:rPr>
        <w:softHyphen/>
      </w:r>
      <w:r w:rsidRPr="00813AD7">
        <w:rPr>
          <w:rtl/>
        </w:rPr>
        <w:t>های دیگر تحلیل کیفی لازم است را فراهم می</w:t>
      </w:r>
      <w:r w:rsidRPr="00813AD7">
        <w:rPr>
          <w:rFonts w:hint="cs"/>
          <w:rtl/>
        </w:rPr>
        <w:softHyphen/>
      </w:r>
      <w:r w:rsidRPr="00813AD7">
        <w:rPr>
          <w:rtl/>
        </w:rPr>
        <w:t>آورد</w:t>
      </w:r>
      <w:r w:rsidRPr="00813AD7">
        <w:rPr>
          <w:rFonts w:hint="cs"/>
          <w:rtl/>
        </w:rPr>
        <w:t xml:space="preserve">. </w:t>
      </w:r>
      <w:r w:rsidRPr="00813AD7">
        <w:rPr>
          <w:rtl/>
        </w:rPr>
        <w:t>تحلیل تِم روشی برای تعیین، تحلیل و بیان الگوهای (تِم</w:t>
      </w:r>
      <w:r w:rsidRPr="00813AD7">
        <w:rPr>
          <w:rFonts w:hint="cs"/>
          <w:rtl/>
        </w:rPr>
        <w:softHyphen/>
      </w:r>
      <w:r w:rsidRPr="00813AD7">
        <w:rPr>
          <w:rtl/>
        </w:rPr>
        <w:t>ها) موجود درون داده</w:t>
      </w:r>
      <w:r w:rsidRPr="00813AD7">
        <w:rPr>
          <w:rFonts w:hint="cs"/>
          <w:rtl/>
        </w:rPr>
        <w:softHyphen/>
      </w:r>
      <w:r w:rsidRPr="00813AD7">
        <w:rPr>
          <w:rtl/>
        </w:rPr>
        <w:t xml:space="preserve">ها </w:t>
      </w:r>
      <w:r w:rsidRPr="00813AD7">
        <w:rPr>
          <w:rFonts w:hint="cs"/>
          <w:rtl/>
        </w:rPr>
        <w:t>است</w:t>
      </w:r>
      <w:r w:rsidRPr="00813AD7">
        <w:rPr>
          <w:rtl/>
        </w:rPr>
        <w:t>. این روش در حداقل خود داده</w:t>
      </w:r>
      <w:r w:rsidRPr="00813AD7">
        <w:rPr>
          <w:rFonts w:hint="cs"/>
          <w:rtl/>
        </w:rPr>
        <w:softHyphen/>
      </w:r>
      <w:r w:rsidRPr="00813AD7">
        <w:rPr>
          <w:rtl/>
        </w:rPr>
        <w:t>ها را سازماندهی و در قالب جزئیات توصیف می</w:t>
      </w:r>
      <w:r w:rsidRPr="00813AD7">
        <w:rPr>
          <w:rFonts w:hint="cs"/>
          <w:rtl/>
        </w:rPr>
        <w:softHyphen/>
      </w:r>
      <w:r w:rsidRPr="00813AD7">
        <w:rPr>
          <w:rtl/>
        </w:rPr>
        <w:t>کند. اما می</w:t>
      </w:r>
      <w:r w:rsidRPr="00813AD7">
        <w:rPr>
          <w:rFonts w:hint="cs"/>
          <w:rtl/>
        </w:rPr>
        <w:softHyphen/>
      </w:r>
      <w:r w:rsidRPr="00813AD7">
        <w:rPr>
          <w:rtl/>
        </w:rPr>
        <w:t>تواند از این فراتر رفته و جنبه</w:t>
      </w:r>
      <w:r w:rsidRPr="00813AD7">
        <w:rPr>
          <w:rFonts w:hint="cs"/>
          <w:rtl/>
        </w:rPr>
        <w:softHyphen/>
      </w:r>
      <w:r w:rsidRPr="00813AD7">
        <w:rPr>
          <w:rtl/>
        </w:rPr>
        <w:t>های مختلف موضوع پژوهش را تفسیر کند</w:t>
      </w:r>
      <w:r w:rsidRPr="00813AD7">
        <w:rPr>
          <w:rFonts w:hint="cs"/>
          <w:rtl/>
        </w:rPr>
        <w:t xml:space="preserve"> (همان منبع)</w:t>
      </w:r>
      <w:r w:rsidRPr="00813AD7">
        <w:rPr>
          <w:rtl/>
        </w:rPr>
        <w:t xml:space="preserve">. </w:t>
      </w:r>
    </w:p>
    <w:p w:rsidR="00A42367" w:rsidRPr="00813AD7" w:rsidRDefault="00A42367" w:rsidP="00E6246D">
      <w:pPr>
        <w:rPr>
          <w:rtl/>
        </w:rPr>
      </w:pPr>
      <w:r w:rsidRPr="00813AD7">
        <w:rPr>
          <w:rFonts w:hint="cs"/>
          <w:rtl/>
        </w:rPr>
        <w:t>در تحلیل داده‌ها، برای شناسایی و اکتشاف پدیده اصلی، از رویکردی که بوهم (2004) پیشنهاد نموده است استفاده می‌نماییم. همان گونه که شکل نشان می‌دهد، تلاش می‌شود که شرایطی را که سبب ایجاد پدیده مورد مطالعه (تجاری سازی نوآوری دیجیتال) شد بررسی شود، زمینه و عوامل مداخله‌گر در تجاری سازی مورد شناسایی قرار گیرد و راهبردهای اقدام نیز استخراج گردد.</w:t>
      </w:r>
    </w:p>
    <w:p w:rsidR="00A42367" w:rsidRPr="00813AD7" w:rsidRDefault="00147874" w:rsidP="00A42367">
      <w:pPr>
        <w:rPr>
          <w:rtl/>
        </w:rPr>
      </w:pPr>
      <w:r>
        <w:rPr>
          <w:noProof/>
          <w:rtl/>
        </w:rPr>
        <w:pict>
          <v:shape id="_x0000_s1093" type="#_x0000_t202" style="position:absolute;left:0;text-align:left;margin-left:-.35pt;margin-top:275.3pt;width:451.3pt;height:.05pt;z-index:251652096" stroked="f">
            <v:textbox style="mso-next-textbox:#_x0000_s1093;mso-fit-shape-to-text:t" inset="0,0,0,0">
              <w:txbxContent>
                <w:p w:rsidR="005F36D8" w:rsidRPr="00900BEA" w:rsidRDefault="005F36D8" w:rsidP="00A42367">
                  <w:pPr>
                    <w:pStyle w:val="Caption"/>
                    <w:rPr>
                      <w:noProof/>
                      <w:szCs w:val="28"/>
                    </w:rPr>
                  </w:pPr>
                  <w:bookmarkStart w:id="301" w:name="_Toc314048598"/>
                  <w:bookmarkStart w:id="302" w:name="_Toc314648934"/>
                  <w:bookmarkStart w:id="303" w:name="_Toc322427424"/>
                  <w:r>
                    <w:rPr>
                      <w:rFonts w:hint="cs"/>
                      <w:rtl/>
                    </w:rPr>
                    <w:t>شکل</w:t>
                  </w:r>
                  <w:r>
                    <w:rPr>
                      <w:rtl/>
                    </w:rPr>
                    <w:t xml:space="preserve"> </w:t>
                  </w:r>
                  <w:r w:rsidR="00147874">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sidR="00147874">
                    <w:rPr>
                      <w:rtl/>
                    </w:rPr>
                    <w:fldChar w:fldCharType="separate"/>
                  </w:r>
                  <w:r w:rsidR="00EC3767">
                    <w:rPr>
                      <w:noProof/>
                      <w:rtl/>
                    </w:rPr>
                    <w:t>38</w:t>
                  </w:r>
                  <w:r w:rsidR="00147874">
                    <w:rPr>
                      <w:rtl/>
                    </w:rPr>
                    <w:fldChar w:fldCharType="end"/>
                  </w:r>
                  <w:r>
                    <w:rPr>
                      <w:rFonts w:hint="cs"/>
                      <w:noProof/>
                      <w:rtl/>
                    </w:rPr>
                    <w:t xml:space="preserve">: </w:t>
                  </w:r>
                  <w:r w:rsidRPr="00F03E28">
                    <w:rPr>
                      <w:rFonts w:hint="eastAsia"/>
                      <w:noProof/>
                      <w:rtl/>
                    </w:rPr>
                    <w:t>پارادا</w:t>
                  </w:r>
                  <w:r w:rsidRPr="00F03E28">
                    <w:rPr>
                      <w:rFonts w:hint="cs"/>
                      <w:noProof/>
                      <w:rtl/>
                    </w:rPr>
                    <w:t>ی</w:t>
                  </w:r>
                  <w:r w:rsidRPr="00F03E28">
                    <w:rPr>
                      <w:rFonts w:hint="eastAsia"/>
                      <w:noProof/>
                      <w:rtl/>
                    </w:rPr>
                    <w:t>م</w:t>
                  </w:r>
                  <w:r w:rsidRPr="00F03E28">
                    <w:rPr>
                      <w:noProof/>
                      <w:rtl/>
                    </w:rPr>
                    <w:t xml:space="preserve"> </w:t>
                  </w:r>
                  <w:r w:rsidRPr="00F03E28">
                    <w:rPr>
                      <w:rFonts w:hint="eastAsia"/>
                      <w:noProof/>
                      <w:rtl/>
                    </w:rPr>
                    <w:t>کدگذار</w:t>
                  </w:r>
                  <w:r w:rsidRPr="00F03E28">
                    <w:rPr>
                      <w:rFonts w:hint="cs"/>
                      <w:noProof/>
                      <w:rtl/>
                    </w:rPr>
                    <w:t>ی</w:t>
                  </w:r>
                  <w:r w:rsidRPr="00F03E28">
                    <w:rPr>
                      <w:noProof/>
                      <w:rtl/>
                    </w:rPr>
                    <w:t xml:space="preserve"> </w:t>
                  </w:r>
                  <w:r w:rsidRPr="00F03E28">
                    <w:rPr>
                      <w:rFonts w:hint="eastAsia"/>
                      <w:noProof/>
                      <w:rtl/>
                    </w:rPr>
                    <w:t>پرسشها</w:t>
                  </w:r>
                  <w:r w:rsidRPr="00F03E28">
                    <w:rPr>
                      <w:rFonts w:hint="cs"/>
                      <w:noProof/>
                      <w:rtl/>
                    </w:rPr>
                    <w:t>ی</w:t>
                  </w:r>
                  <w:r w:rsidRPr="00F03E28">
                    <w:rPr>
                      <w:noProof/>
                      <w:rtl/>
                    </w:rPr>
                    <w:t xml:space="preserve"> </w:t>
                  </w:r>
                  <w:r w:rsidRPr="00F03E28">
                    <w:rPr>
                      <w:rFonts w:hint="eastAsia"/>
                      <w:noProof/>
                      <w:rtl/>
                    </w:rPr>
                    <w:t>مصاحبه</w:t>
                  </w:r>
                  <w:r>
                    <w:rPr>
                      <w:rFonts w:hint="cs"/>
                      <w:noProof/>
                      <w:rtl/>
                    </w:rPr>
                    <w:t xml:space="preserve"> (منبع: بوهم، 2004، ص272).</w:t>
                  </w:r>
                  <w:bookmarkEnd w:id="301"/>
                  <w:bookmarkEnd w:id="302"/>
                  <w:bookmarkEnd w:id="303"/>
                </w:p>
              </w:txbxContent>
            </v:textbox>
          </v:shape>
        </w:pict>
      </w:r>
      <w:r>
        <w:rPr>
          <w:noProof/>
          <w:rtl/>
        </w:rPr>
        <w:pict>
          <v:group id="_x0000_s1054" editas="canvas" style="position:absolute;margin-left:0;margin-top:0;width:451.3pt;height:270.8pt;z-index:251648000;mso-position-horizontal-relative:char;mso-position-vertical-relative:line" coordorigin="1437,8313" coordsize="9026,5416">
            <o:lock v:ext="edit" aspectratio="t"/>
            <v:shape id="_x0000_s1055" type="#_x0000_t75" style="position:absolute;left:1437;top:8313;width:9026;height:5416" o:preferrelative="f" stroked="t">
              <v:fill o:detectmouseclick="t"/>
              <v:path o:extrusionok="t" o:connecttype="none"/>
              <o:lock v:ext="edit" text="t"/>
            </v:shape>
            <v:rect id="_x0000_s1056" style="position:absolute;left:4562;top:10395;width:2170;height:955">
              <v:textbox style="mso-next-textbox:#_x0000_s1056">
                <w:txbxContent>
                  <w:p w:rsidR="005F36D8" w:rsidRDefault="005F36D8" w:rsidP="00A42367">
                    <w:pPr>
                      <w:jc w:val="center"/>
                    </w:pPr>
                    <w:r>
                      <w:rPr>
                        <w:rFonts w:hint="cs"/>
                        <w:rtl/>
                      </w:rPr>
                      <w:t>پدیده</w:t>
                    </w:r>
                  </w:p>
                </w:txbxContent>
              </v:textbox>
            </v:rect>
            <v:oval id="_x0000_s1057" style="position:absolute;left:4491;top:8734;width:2317;height:1196">
              <v:textbox style="mso-next-textbox:#_x0000_s1057">
                <w:txbxContent>
                  <w:p w:rsidR="005F36D8" w:rsidRPr="00067A2E" w:rsidRDefault="005F36D8" w:rsidP="00A42367">
                    <w:pPr>
                      <w:jc w:val="center"/>
                      <w:rPr>
                        <w:szCs w:val="22"/>
                      </w:rPr>
                    </w:pPr>
                    <w:r w:rsidRPr="00067A2E">
                      <w:rPr>
                        <w:rFonts w:hint="cs"/>
                        <w:szCs w:val="22"/>
                        <w:rtl/>
                      </w:rPr>
                      <w:t>زمینه و عوامل مداخله‌گر</w:t>
                    </w:r>
                  </w:p>
                </w:txbxContent>
              </v:textbox>
            </v:oval>
            <v:oval id="_x0000_s1058" style="position:absolute;left:4486;top:12063;width:2317;height:1196">
              <v:textbox style="mso-next-textbox:#_x0000_s1058">
                <w:txbxContent>
                  <w:p w:rsidR="005F36D8" w:rsidRPr="00067A2E" w:rsidRDefault="005F36D8" w:rsidP="00A42367">
                    <w:pPr>
                      <w:jc w:val="center"/>
                      <w:rPr>
                        <w:szCs w:val="22"/>
                      </w:rPr>
                    </w:pPr>
                    <w:r>
                      <w:rPr>
                        <w:rFonts w:hint="cs"/>
                        <w:szCs w:val="22"/>
                        <w:rtl/>
                      </w:rPr>
                      <w:t>راهبردهای اقدام</w:t>
                    </w:r>
                  </w:p>
                </w:txbxContent>
              </v:textbox>
            </v:oval>
            <v:oval id="_x0000_s1059" style="position:absolute;left:1738;top:10268;width:2317;height:1196">
              <v:textbox style="mso-next-textbox:#_x0000_s1059">
                <w:txbxContent>
                  <w:p w:rsidR="005F36D8" w:rsidRPr="00067A2E" w:rsidRDefault="005F36D8" w:rsidP="00A42367">
                    <w:pPr>
                      <w:jc w:val="center"/>
                      <w:rPr>
                        <w:szCs w:val="22"/>
                      </w:rPr>
                    </w:pPr>
                    <w:r>
                      <w:rPr>
                        <w:rFonts w:hint="cs"/>
                        <w:szCs w:val="22"/>
                        <w:rtl/>
                      </w:rPr>
                      <w:t>شرایط علّی</w:t>
                    </w:r>
                  </w:p>
                </w:txbxContent>
              </v:textbox>
            </v:oval>
            <v:oval id="_x0000_s1060" style="position:absolute;left:7741;top:10268;width:2317;height:1196">
              <v:textbox style="mso-next-textbox:#_x0000_s1060">
                <w:txbxContent>
                  <w:p w:rsidR="005F36D8" w:rsidRPr="00067A2E" w:rsidRDefault="005F36D8" w:rsidP="00A42367">
                    <w:pPr>
                      <w:jc w:val="center"/>
                      <w:rPr>
                        <w:szCs w:val="22"/>
                      </w:rPr>
                    </w:pPr>
                    <w:r>
                      <w:rPr>
                        <w:rFonts w:hint="cs"/>
                        <w:szCs w:val="22"/>
                        <w:rtl/>
                      </w:rPr>
                      <w:t>نتایج</w:t>
                    </w:r>
                  </w:p>
                </w:txbxContent>
              </v:textbox>
            </v:oval>
            <v:shape id="_x0000_s1061" type="#_x0000_t32" style="position:absolute;left:5647;top:9930;width:3;height:465;flip:x" o:connectortype="straight">
              <v:stroke endarrow="block"/>
            </v:shape>
            <v:shape id="_x0000_s1062" type="#_x0000_t32" style="position:absolute;left:5645;top:11350;width:2;height:713;flip:y" o:connectortype="straight">
              <v:stroke endarrow="block"/>
            </v:shape>
            <v:shape id="_x0000_s1063" type="#_x0000_t32" style="position:absolute;left:4055;top:10866;width:507;height:7" o:connectortype="straight">
              <v:stroke endarrow="block"/>
            </v:shape>
            <v:shape id="_x0000_s1064" type="#_x0000_t32" style="position:absolute;left:6732;top:10866;width:1009;height:7;flip:y" o:connectortype="straight">
              <v:stroke endarrow="block"/>
            </v:shape>
          </v:group>
        </w:pict>
      </w:r>
      <w:r>
        <w:pict>
          <v:shape id="_x0000_i1037" type="#_x0000_t75" style="width:451.65pt;height:270.25pt">
            <v:imagedata croptop="-65520f" cropbottom="65520f"/>
          </v:shape>
        </w:pict>
      </w:r>
      <w:r w:rsidR="00A42367" w:rsidRPr="00813AD7">
        <w:rPr>
          <w:rFonts w:hint="cs"/>
          <w:rtl/>
        </w:rPr>
        <w:t xml:space="preserve"> </w:t>
      </w:r>
    </w:p>
    <w:p w:rsidR="00A42367" w:rsidRPr="00813AD7" w:rsidRDefault="00A42367" w:rsidP="00A42367">
      <w:pPr>
        <w:pStyle w:val="Heading2"/>
        <w:rPr>
          <w:rtl/>
        </w:rPr>
      </w:pPr>
      <w:bookmarkStart w:id="304" w:name="_Toc266960703"/>
      <w:bookmarkStart w:id="305" w:name="_Toc266960821"/>
      <w:bookmarkStart w:id="306" w:name="_Toc266961050"/>
      <w:bookmarkStart w:id="307" w:name="_Toc266962209"/>
      <w:bookmarkStart w:id="308" w:name="_Toc285660048"/>
      <w:bookmarkStart w:id="309" w:name="_Toc314047122"/>
      <w:bookmarkStart w:id="310" w:name="_Toc332190383"/>
      <w:r w:rsidRPr="00813AD7">
        <w:rPr>
          <w:rFonts w:hint="cs"/>
          <w:rtl/>
        </w:rPr>
        <w:lastRenderedPageBreak/>
        <w:t xml:space="preserve">3-3-3- </w:t>
      </w:r>
      <w:r w:rsidRPr="00813AD7">
        <w:rPr>
          <w:rtl/>
        </w:rPr>
        <w:t>مر</w:t>
      </w:r>
      <w:r w:rsidRPr="00813AD7">
        <w:rPr>
          <w:rFonts w:hint="cs"/>
          <w:rtl/>
        </w:rPr>
        <w:t>ا</w:t>
      </w:r>
      <w:r w:rsidRPr="00813AD7">
        <w:rPr>
          <w:rtl/>
        </w:rPr>
        <w:t>حل</w:t>
      </w:r>
      <w:r w:rsidRPr="00813AD7">
        <w:rPr>
          <w:rFonts w:hint="cs"/>
          <w:rtl/>
        </w:rPr>
        <w:t xml:space="preserve"> تجزیه و تحلیل داده</w:t>
      </w:r>
      <w:r w:rsidRPr="00813AD7">
        <w:rPr>
          <w:rtl/>
        </w:rPr>
        <w:softHyphen/>
      </w:r>
      <w:r w:rsidRPr="00813AD7">
        <w:rPr>
          <w:rFonts w:hint="cs"/>
          <w:rtl/>
        </w:rPr>
        <w:t>ها با استفاده از روش</w:t>
      </w:r>
      <w:r w:rsidRPr="00813AD7">
        <w:rPr>
          <w:rtl/>
        </w:rPr>
        <w:t xml:space="preserve"> تحلیل تِم</w:t>
      </w:r>
      <w:bookmarkEnd w:id="304"/>
      <w:bookmarkEnd w:id="305"/>
      <w:bookmarkEnd w:id="306"/>
      <w:bookmarkEnd w:id="307"/>
      <w:bookmarkEnd w:id="308"/>
      <w:bookmarkEnd w:id="309"/>
      <w:bookmarkEnd w:id="310"/>
    </w:p>
    <w:p w:rsidR="00A42367" w:rsidRPr="00813AD7" w:rsidRDefault="00A42367" w:rsidP="00997A76">
      <w:pPr>
        <w:rPr>
          <w:rtl/>
        </w:rPr>
      </w:pPr>
      <w:r w:rsidRPr="00813AD7">
        <w:rPr>
          <w:rtl/>
        </w:rPr>
        <w:t>تحلیل تِم فراگردی بازگشتی</w:t>
      </w:r>
      <w:r w:rsidRPr="00813AD7">
        <w:rPr>
          <w:rStyle w:val="FootnoteReference"/>
          <w:rtl/>
        </w:rPr>
        <w:footnoteReference w:id="73"/>
      </w:r>
      <w:r w:rsidRPr="00813AD7">
        <w:rPr>
          <w:rtl/>
        </w:rPr>
        <w:t xml:space="preserve"> </w:t>
      </w:r>
      <w:r w:rsidRPr="00813AD7">
        <w:rPr>
          <w:rFonts w:hint="cs"/>
          <w:rtl/>
        </w:rPr>
        <w:t xml:space="preserve">است </w:t>
      </w:r>
      <w:r w:rsidRPr="00813AD7">
        <w:rPr>
          <w:rtl/>
        </w:rPr>
        <w:t>که در آن حرکت به عقب و جلو در بین مراحل ذکر شده وجود دارد</w:t>
      </w:r>
      <w:r w:rsidRPr="00813AD7">
        <w:rPr>
          <w:rFonts w:hint="cs"/>
          <w:rtl/>
        </w:rPr>
        <w:t xml:space="preserve">. </w:t>
      </w:r>
      <w:r w:rsidRPr="00813AD7">
        <w:rPr>
          <w:rtl/>
        </w:rPr>
        <w:t>به علاوه تحلیل تِم فراگردی است که در طول زمان انجام می</w:t>
      </w:r>
      <w:r w:rsidRPr="00813AD7">
        <w:rPr>
          <w:rFonts w:hint="cs"/>
          <w:rtl/>
        </w:rPr>
        <w:softHyphen/>
      </w:r>
      <w:r w:rsidRPr="00813AD7">
        <w:rPr>
          <w:rtl/>
        </w:rPr>
        <w:t xml:space="preserve">پذیرد. </w:t>
      </w:r>
      <w:r w:rsidRPr="00813AD7">
        <w:rPr>
          <w:rFonts w:hint="cs"/>
          <w:rtl/>
        </w:rPr>
        <w:t xml:space="preserve">این </w:t>
      </w:r>
      <w:r w:rsidRPr="00813AD7">
        <w:rPr>
          <w:rtl/>
        </w:rPr>
        <w:t xml:space="preserve">فراگرد </w:t>
      </w:r>
      <w:r w:rsidRPr="00813AD7">
        <w:rPr>
          <w:rFonts w:hint="cs"/>
          <w:rtl/>
        </w:rPr>
        <w:t>زمانی</w:t>
      </w:r>
      <w:r w:rsidRPr="00813AD7">
        <w:rPr>
          <w:rtl/>
        </w:rPr>
        <w:t xml:space="preserve"> شروع می</w:t>
      </w:r>
      <w:r w:rsidRPr="00813AD7">
        <w:rPr>
          <w:rFonts w:hint="cs"/>
          <w:rtl/>
        </w:rPr>
        <w:softHyphen/>
      </w:r>
      <w:r w:rsidRPr="00813AD7">
        <w:rPr>
          <w:rtl/>
        </w:rPr>
        <w:t>شود که تحلیل</w:t>
      </w:r>
      <w:r w:rsidRPr="00813AD7">
        <w:rPr>
          <w:rFonts w:hint="cs"/>
          <w:rtl/>
        </w:rPr>
        <w:softHyphen/>
      </w:r>
      <w:r w:rsidRPr="00813AD7">
        <w:rPr>
          <w:rtl/>
        </w:rPr>
        <w:t>گر الگوهای معنی و موضوعاتی که جذابیت بالقوه دارند را مورد نظر قرار می</w:t>
      </w:r>
      <w:r w:rsidRPr="00813AD7">
        <w:rPr>
          <w:rFonts w:hint="cs"/>
          <w:rtl/>
        </w:rPr>
        <w:softHyphen/>
      </w:r>
      <w:r w:rsidRPr="00813AD7">
        <w:rPr>
          <w:rtl/>
        </w:rPr>
        <w:t xml:space="preserve">دهد. </w:t>
      </w:r>
      <w:r w:rsidRPr="00813AD7">
        <w:rPr>
          <w:rFonts w:hint="cs"/>
          <w:rtl/>
        </w:rPr>
        <w:t xml:space="preserve">این </w:t>
      </w:r>
      <w:r w:rsidRPr="00813AD7">
        <w:rPr>
          <w:rtl/>
        </w:rPr>
        <w:t>تحلیل شامل یک رفت و برگشت مستمر بین مجموعه داده</w:t>
      </w:r>
      <w:r w:rsidRPr="00813AD7">
        <w:rPr>
          <w:rFonts w:hint="cs"/>
          <w:rtl/>
        </w:rPr>
        <w:softHyphen/>
      </w:r>
      <w:r w:rsidRPr="00813AD7">
        <w:rPr>
          <w:rtl/>
        </w:rPr>
        <w:t>ها و خلاصه</w:t>
      </w:r>
      <w:r w:rsidRPr="00813AD7">
        <w:rPr>
          <w:rFonts w:hint="cs"/>
          <w:rtl/>
        </w:rPr>
        <w:softHyphen/>
      </w:r>
      <w:r w:rsidRPr="00813AD7">
        <w:rPr>
          <w:rtl/>
        </w:rPr>
        <w:t>های کدگذاری شده، و تحلیل داده</w:t>
      </w:r>
      <w:r w:rsidRPr="00813AD7">
        <w:rPr>
          <w:rFonts w:hint="cs"/>
          <w:rtl/>
        </w:rPr>
        <w:softHyphen/>
      </w:r>
      <w:r w:rsidRPr="00813AD7">
        <w:rPr>
          <w:rtl/>
        </w:rPr>
        <w:t xml:space="preserve">هایی </w:t>
      </w:r>
      <w:r w:rsidRPr="00813AD7">
        <w:rPr>
          <w:rFonts w:hint="cs"/>
          <w:rtl/>
        </w:rPr>
        <w:t xml:space="preserve">است </w:t>
      </w:r>
      <w:r w:rsidRPr="00813AD7">
        <w:rPr>
          <w:rtl/>
        </w:rPr>
        <w:t>که به وجود می</w:t>
      </w:r>
      <w:r w:rsidRPr="00813AD7">
        <w:rPr>
          <w:rFonts w:hint="cs"/>
          <w:rtl/>
        </w:rPr>
        <w:softHyphen/>
      </w:r>
      <w:r w:rsidRPr="00813AD7">
        <w:rPr>
          <w:rtl/>
        </w:rPr>
        <w:t>آیند. نگارش تحلیل از همان مرحله اول شروع می</w:t>
      </w:r>
      <w:r w:rsidRPr="00813AD7">
        <w:rPr>
          <w:rFonts w:hint="cs"/>
          <w:rtl/>
        </w:rPr>
        <w:t>‌</w:t>
      </w:r>
      <w:r w:rsidRPr="00813AD7">
        <w:rPr>
          <w:rtl/>
        </w:rPr>
        <w:t>شود. به طور کلی هیچ راه منحصر به فردی برای شروع مطالعه در مورد تحلیل تِم وجود ندارد</w:t>
      </w:r>
      <w:r w:rsidRPr="00813AD7">
        <w:rPr>
          <w:rFonts w:hint="cs"/>
          <w:rtl/>
        </w:rPr>
        <w:t xml:space="preserve"> (بران و کلارک، 2006:ص86). این دو الگوی شش مرحله‌ای را شرح داده‌اند که به ترتیب زیر است: </w:t>
      </w:r>
    </w:p>
    <w:p w:rsidR="00A42367" w:rsidRPr="00813AD7" w:rsidRDefault="00A42367" w:rsidP="00A42367">
      <w:pPr>
        <w:rPr>
          <w:rtl/>
        </w:rPr>
      </w:pPr>
      <w:r w:rsidRPr="00813AD7">
        <w:rPr>
          <w:bCs/>
          <w:rtl/>
        </w:rPr>
        <w:t>مرحله 1. آشنایی با داده</w:t>
      </w:r>
      <w:r w:rsidRPr="00813AD7">
        <w:rPr>
          <w:rFonts w:hint="cs"/>
          <w:bCs/>
          <w:rtl/>
        </w:rPr>
        <w:softHyphen/>
      </w:r>
      <w:r w:rsidRPr="00813AD7">
        <w:rPr>
          <w:bCs/>
          <w:rtl/>
        </w:rPr>
        <w:t>ها</w:t>
      </w:r>
      <w:r w:rsidRPr="00813AD7">
        <w:rPr>
          <w:rFonts w:hint="cs"/>
          <w:bCs/>
          <w:rtl/>
        </w:rPr>
        <w:t xml:space="preserve">: </w:t>
      </w:r>
      <w:r w:rsidRPr="00813AD7">
        <w:rPr>
          <w:rtl/>
        </w:rPr>
        <w:t xml:space="preserve">برای اینکه </w:t>
      </w:r>
      <w:r w:rsidRPr="00813AD7">
        <w:rPr>
          <w:rFonts w:hint="cs"/>
          <w:rtl/>
        </w:rPr>
        <w:t xml:space="preserve">محقق </w:t>
      </w:r>
      <w:r w:rsidRPr="00813AD7">
        <w:rPr>
          <w:rtl/>
        </w:rPr>
        <w:t>با عمق و گستره محتوایی داده</w:t>
      </w:r>
      <w:r w:rsidRPr="00813AD7">
        <w:rPr>
          <w:rFonts w:hint="cs"/>
          <w:rtl/>
        </w:rPr>
        <w:softHyphen/>
      </w:r>
      <w:r w:rsidRPr="00813AD7">
        <w:rPr>
          <w:rtl/>
        </w:rPr>
        <w:t>ها آشنا شود لازم است که خود را در آنها تا اندازه</w:t>
      </w:r>
      <w:r w:rsidRPr="00813AD7">
        <w:rPr>
          <w:rFonts w:hint="cs"/>
          <w:rtl/>
        </w:rPr>
        <w:softHyphen/>
      </w:r>
      <w:r w:rsidRPr="00813AD7">
        <w:rPr>
          <w:rtl/>
        </w:rPr>
        <w:t>ای غوطه</w:t>
      </w:r>
      <w:r w:rsidRPr="00813AD7">
        <w:rPr>
          <w:rFonts w:hint="cs"/>
          <w:rtl/>
        </w:rPr>
        <w:softHyphen/>
      </w:r>
      <w:r w:rsidRPr="00813AD7">
        <w:rPr>
          <w:rtl/>
        </w:rPr>
        <w:t>ور سازد. غوطه</w:t>
      </w:r>
      <w:r w:rsidRPr="00813AD7">
        <w:rPr>
          <w:rFonts w:hint="cs"/>
          <w:rtl/>
        </w:rPr>
        <w:softHyphen/>
      </w:r>
      <w:r w:rsidRPr="00813AD7">
        <w:rPr>
          <w:rtl/>
        </w:rPr>
        <w:t>ور شدن در داده</w:t>
      </w:r>
      <w:r w:rsidRPr="00813AD7">
        <w:rPr>
          <w:rFonts w:hint="cs"/>
          <w:rtl/>
        </w:rPr>
        <w:softHyphen/>
      </w:r>
      <w:r w:rsidRPr="00813AD7">
        <w:rPr>
          <w:rtl/>
        </w:rPr>
        <w:t xml:space="preserve">ها معمولاً شامل </w:t>
      </w:r>
      <w:r w:rsidRPr="00813AD7">
        <w:rPr>
          <w:rFonts w:hint="cs"/>
          <w:rtl/>
        </w:rPr>
        <w:t>«</w:t>
      </w:r>
      <w:r w:rsidRPr="00813AD7">
        <w:rPr>
          <w:rtl/>
        </w:rPr>
        <w:t>بازخوانی مکرر داده</w:t>
      </w:r>
      <w:r w:rsidRPr="00813AD7">
        <w:rPr>
          <w:rFonts w:hint="cs"/>
          <w:rtl/>
        </w:rPr>
        <w:softHyphen/>
      </w:r>
      <w:r w:rsidRPr="00813AD7">
        <w:rPr>
          <w:rtl/>
        </w:rPr>
        <w:t>ها</w:t>
      </w:r>
      <w:r w:rsidRPr="00813AD7">
        <w:rPr>
          <w:rFonts w:hint="cs"/>
          <w:rtl/>
        </w:rPr>
        <w:t>»</w:t>
      </w:r>
      <w:r w:rsidRPr="00813AD7">
        <w:rPr>
          <w:rtl/>
        </w:rPr>
        <w:t xml:space="preserve"> و خواندن داده</w:t>
      </w:r>
      <w:r w:rsidRPr="00813AD7">
        <w:rPr>
          <w:rFonts w:hint="cs"/>
          <w:rtl/>
        </w:rPr>
        <w:softHyphen/>
      </w:r>
      <w:r w:rsidRPr="00813AD7">
        <w:rPr>
          <w:rtl/>
        </w:rPr>
        <w:t xml:space="preserve">ها به صورت فعال (یعنی جستجوی معانی و الگوها) </w:t>
      </w:r>
      <w:r w:rsidRPr="00813AD7">
        <w:rPr>
          <w:rFonts w:hint="cs"/>
          <w:rtl/>
        </w:rPr>
        <w:t>است</w:t>
      </w:r>
      <w:r w:rsidRPr="00813AD7">
        <w:rPr>
          <w:rtl/>
        </w:rPr>
        <w:t xml:space="preserve">. </w:t>
      </w:r>
    </w:p>
    <w:p w:rsidR="00A42367" w:rsidRPr="00813AD7" w:rsidRDefault="00A42367" w:rsidP="00CF1CAF">
      <w:pPr>
        <w:rPr>
          <w:rtl/>
        </w:rPr>
      </w:pPr>
      <w:r w:rsidRPr="00813AD7">
        <w:rPr>
          <w:rFonts w:hint="cs"/>
          <w:rtl/>
        </w:rPr>
        <w:t>در پژوهش کنونی، محقق قبل از اینکه کدگذاری داده</w:t>
      </w:r>
      <w:r w:rsidRPr="00813AD7">
        <w:rPr>
          <w:rtl/>
        </w:rPr>
        <w:softHyphen/>
      </w:r>
      <w:r w:rsidRPr="00813AD7">
        <w:rPr>
          <w:rFonts w:hint="cs"/>
          <w:rtl/>
        </w:rPr>
        <w:t>ها را شروع کند</w:t>
      </w:r>
      <w:r w:rsidRPr="00813AD7">
        <w:rPr>
          <w:rtl/>
        </w:rPr>
        <w:t xml:space="preserve"> یکبار کل داده</w:t>
      </w:r>
      <w:r w:rsidRPr="00813AD7">
        <w:rPr>
          <w:rFonts w:hint="cs"/>
          <w:rtl/>
        </w:rPr>
        <w:softHyphen/>
      </w:r>
      <w:r w:rsidRPr="00813AD7">
        <w:rPr>
          <w:rtl/>
        </w:rPr>
        <w:t>ها</w:t>
      </w:r>
      <w:r w:rsidRPr="00813AD7">
        <w:rPr>
          <w:rFonts w:hint="cs"/>
          <w:rtl/>
        </w:rPr>
        <w:t xml:space="preserve">ی حاصل از مصاحبه را مورد مطالعه قرار </w:t>
      </w:r>
      <w:r w:rsidR="00CF1CAF" w:rsidRPr="00813AD7">
        <w:rPr>
          <w:rFonts w:hint="cs"/>
          <w:rtl/>
        </w:rPr>
        <w:t xml:space="preserve">داد </w:t>
      </w:r>
      <w:r w:rsidRPr="00813AD7">
        <w:rPr>
          <w:rFonts w:hint="cs"/>
          <w:rtl/>
        </w:rPr>
        <w:t xml:space="preserve">و به دقت </w:t>
      </w:r>
      <w:r w:rsidR="00CF1CAF" w:rsidRPr="00813AD7">
        <w:rPr>
          <w:rFonts w:hint="cs"/>
          <w:rtl/>
        </w:rPr>
        <w:t>خواند</w:t>
      </w:r>
      <w:r w:rsidRPr="00813AD7">
        <w:rPr>
          <w:rFonts w:hint="cs"/>
          <w:rtl/>
        </w:rPr>
        <w:t>. در واقع از آغاز هم</w:t>
      </w:r>
      <w:r w:rsidRPr="00813AD7">
        <w:rPr>
          <w:rtl/>
        </w:rPr>
        <w:t>ین مرحله</w:t>
      </w:r>
      <w:r w:rsidRPr="00813AD7">
        <w:rPr>
          <w:rFonts w:hint="cs"/>
          <w:rtl/>
        </w:rPr>
        <w:t xml:space="preserve">، </w:t>
      </w:r>
      <w:r w:rsidRPr="00813AD7">
        <w:rPr>
          <w:rtl/>
        </w:rPr>
        <w:t xml:space="preserve">یادداشت برداری </w:t>
      </w:r>
      <w:r w:rsidRPr="00813AD7">
        <w:rPr>
          <w:rFonts w:hint="cs"/>
          <w:rtl/>
        </w:rPr>
        <w:t>و</w:t>
      </w:r>
      <w:r w:rsidRPr="00813AD7">
        <w:rPr>
          <w:rtl/>
        </w:rPr>
        <w:t xml:space="preserve"> علامت</w:t>
      </w:r>
      <w:r w:rsidRPr="00813AD7">
        <w:rPr>
          <w:rFonts w:hint="cs"/>
          <w:rtl/>
        </w:rPr>
        <w:t>‌</w:t>
      </w:r>
      <w:r w:rsidRPr="00813AD7">
        <w:rPr>
          <w:rtl/>
        </w:rPr>
        <w:t xml:space="preserve">گذاری معانی که در مراحل بعدی به آنها </w:t>
      </w:r>
      <w:r w:rsidRPr="00813AD7">
        <w:rPr>
          <w:rFonts w:hint="cs"/>
          <w:rtl/>
        </w:rPr>
        <w:t xml:space="preserve">نیاز پیدا خواهد شد </w:t>
      </w:r>
      <w:r w:rsidRPr="00813AD7">
        <w:rPr>
          <w:rtl/>
        </w:rPr>
        <w:t xml:space="preserve">شروع </w:t>
      </w:r>
      <w:r w:rsidRPr="00813AD7">
        <w:rPr>
          <w:rFonts w:hint="cs"/>
          <w:rtl/>
        </w:rPr>
        <w:t xml:space="preserve">شده است. </w:t>
      </w:r>
    </w:p>
    <w:p w:rsidR="00A42367" w:rsidRPr="00813AD7" w:rsidRDefault="00A42367" w:rsidP="00A42367">
      <w:pPr>
        <w:rPr>
          <w:rtl/>
        </w:rPr>
      </w:pPr>
      <w:r w:rsidRPr="00813AD7">
        <w:rPr>
          <w:bCs/>
          <w:rtl/>
        </w:rPr>
        <w:t>مرحله 2. ایجاد کدهای اولیه</w:t>
      </w:r>
      <w:r w:rsidRPr="00813AD7">
        <w:rPr>
          <w:rFonts w:hint="cs"/>
          <w:bCs/>
          <w:rtl/>
        </w:rPr>
        <w:t xml:space="preserve">: </w:t>
      </w:r>
      <w:r w:rsidRPr="00813AD7">
        <w:rPr>
          <w:rtl/>
        </w:rPr>
        <w:t>مرحله دوم زمانی شروع می</w:t>
      </w:r>
      <w:r w:rsidRPr="00813AD7">
        <w:rPr>
          <w:rFonts w:hint="cs"/>
          <w:rtl/>
        </w:rPr>
        <w:softHyphen/>
      </w:r>
      <w:r w:rsidRPr="00813AD7">
        <w:rPr>
          <w:rtl/>
        </w:rPr>
        <w:t xml:space="preserve">شود که </w:t>
      </w:r>
      <w:r w:rsidRPr="00813AD7">
        <w:rPr>
          <w:rFonts w:hint="cs"/>
          <w:rtl/>
        </w:rPr>
        <w:t xml:space="preserve">محقق </w:t>
      </w:r>
      <w:r w:rsidRPr="00813AD7">
        <w:rPr>
          <w:rtl/>
        </w:rPr>
        <w:t>داده</w:t>
      </w:r>
      <w:r w:rsidRPr="00813AD7">
        <w:rPr>
          <w:rFonts w:hint="cs"/>
          <w:rtl/>
        </w:rPr>
        <w:softHyphen/>
      </w:r>
      <w:r w:rsidRPr="00813AD7">
        <w:rPr>
          <w:rtl/>
        </w:rPr>
        <w:t>ها را خوانده و با آنها آشنایی پیدا کرد</w:t>
      </w:r>
      <w:r w:rsidRPr="00813AD7">
        <w:rPr>
          <w:rFonts w:hint="cs"/>
          <w:rtl/>
        </w:rPr>
        <w:t>ه است</w:t>
      </w:r>
      <w:r w:rsidRPr="00813AD7">
        <w:rPr>
          <w:rtl/>
        </w:rPr>
        <w:t>. این مرحله شامل ایجاد کدهای اولیه از داده</w:t>
      </w:r>
      <w:r w:rsidRPr="00813AD7">
        <w:rPr>
          <w:rFonts w:hint="cs"/>
          <w:rtl/>
        </w:rPr>
        <w:softHyphen/>
      </w:r>
      <w:r w:rsidRPr="00813AD7">
        <w:rPr>
          <w:rtl/>
        </w:rPr>
        <w:t xml:space="preserve">ها </w:t>
      </w:r>
      <w:r w:rsidRPr="00813AD7">
        <w:rPr>
          <w:rFonts w:hint="cs"/>
          <w:rtl/>
        </w:rPr>
        <w:t>است</w:t>
      </w:r>
      <w:r w:rsidRPr="00813AD7">
        <w:rPr>
          <w:rtl/>
        </w:rPr>
        <w:t>. کدها یک ویژگی داده</w:t>
      </w:r>
      <w:r w:rsidRPr="00813AD7">
        <w:rPr>
          <w:rFonts w:hint="cs"/>
          <w:rtl/>
        </w:rPr>
        <w:softHyphen/>
      </w:r>
      <w:r w:rsidRPr="00813AD7">
        <w:rPr>
          <w:rtl/>
        </w:rPr>
        <w:t>ها را معرفی می</w:t>
      </w:r>
      <w:r w:rsidRPr="00813AD7">
        <w:rPr>
          <w:rFonts w:hint="cs"/>
          <w:rtl/>
        </w:rPr>
        <w:t>‌</w:t>
      </w:r>
      <w:r w:rsidRPr="00813AD7">
        <w:rPr>
          <w:rtl/>
        </w:rPr>
        <w:t>نمایند که به نظر تحلیل</w:t>
      </w:r>
      <w:r w:rsidRPr="00813AD7">
        <w:rPr>
          <w:rFonts w:hint="cs"/>
          <w:rtl/>
        </w:rPr>
        <w:softHyphen/>
      </w:r>
      <w:r w:rsidRPr="00813AD7">
        <w:rPr>
          <w:rtl/>
        </w:rPr>
        <w:t>گر جالب می</w:t>
      </w:r>
      <w:r w:rsidRPr="00813AD7">
        <w:rPr>
          <w:rFonts w:hint="cs"/>
          <w:rtl/>
        </w:rPr>
        <w:softHyphen/>
      </w:r>
      <w:r w:rsidRPr="00813AD7">
        <w:rPr>
          <w:rtl/>
        </w:rPr>
        <w:t>رسد. داده</w:t>
      </w:r>
      <w:r w:rsidRPr="00813AD7">
        <w:rPr>
          <w:rFonts w:hint="cs"/>
          <w:rtl/>
        </w:rPr>
        <w:softHyphen/>
      </w:r>
      <w:r w:rsidRPr="00813AD7">
        <w:rPr>
          <w:rtl/>
        </w:rPr>
        <w:t>های کدگذاری شده از واحدهای تحلیل (تِم</w:t>
      </w:r>
      <w:r w:rsidRPr="00813AD7">
        <w:rPr>
          <w:rFonts w:hint="cs"/>
          <w:rtl/>
        </w:rPr>
        <w:softHyphen/>
      </w:r>
      <w:r w:rsidRPr="00813AD7">
        <w:rPr>
          <w:rtl/>
        </w:rPr>
        <w:t xml:space="preserve">ها) متفاوت </w:t>
      </w:r>
      <w:r w:rsidRPr="00813AD7">
        <w:rPr>
          <w:rFonts w:hint="cs"/>
          <w:rtl/>
        </w:rPr>
        <w:t xml:space="preserve">هستند. </w:t>
      </w:r>
      <w:r w:rsidRPr="00813AD7">
        <w:rPr>
          <w:rtl/>
        </w:rPr>
        <w:t>کدگذاری تا حدودی به این بستگی خواهد داشت که تِم</w:t>
      </w:r>
      <w:r w:rsidRPr="00813AD7">
        <w:rPr>
          <w:rFonts w:hint="cs"/>
          <w:rtl/>
        </w:rPr>
        <w:softHyphen/>
      </w:r>
      <w:r w:rsidRPr="00813AD7">
        <w:rPr>
          <w:rtl/>
        </w:rPr>
        <w:t>ها بیشتر داده</w:t>
      </w:r>
      <w:r w:rsidRPr="00813AD7">
        <w:rPr>
          <w:rFonts w:hint="cs"/>
          <w:rtl/>
        </w:rPr>
        <w:softHyphen/>
      </w:r>
      <w:r w:rsidRPr="00813AD7">
        <w:rPr>
          <w:rtl/>
        </w:rPr>
        <w:t>محور هستند یا نظریه</w:t>
      </w:r>
      <w:r w:rsidRPr="00813AD7">
        <w:rPr>
          <w:rFonts w:hint="cs"/>
          <w:rtl/>
        </w:rPr>
        <w:softHyphen/>
      </w:r>
      <w:r w:rsidRPr="00813AD7">
        <w:rPr>
          <w:rtl/>
        </w:rPr>
        <w:t>محور</w:t>
      </w:r>
      <w:r w:rsidRPr="00813AD7">
        <w:rPr>
          <w:rFonts w:hint="cs"/>
          <w:rtl/>
        </w:rPr>
        <w:t xml:space="preserve">. در تحقیق کنونی تمرکز بر روی داده‌ها است تا بتوان با تحلیل آن‌ها به نظریه دست یافت. </w:t>
      </w:r>
    </w:p>
    <w:p w:rsidR="00A42367" w:rsidRPr="00813AD7" w:rsidRDefault="00A42367" w:rsidP="00CF1CAF">
      <w:pPr>
        <w:rPr>
          <w:rtl/>
        </w:rPr>
      </w:pPr>
      <w:r w:rsidRPr="00813AD7">
        <w:rPr>
          <w:rtl/>
        </w:rPr>
        <w:t>کدگذاری می</w:t>
      </w:r>
      <w:r w:rsidRPr="00813AD7">
        <w:rPr>
          <w:rFonts w:hint="cs"/>
          <w:rtl/>
        </w:rPr>
        <w:softHyphen/>
      </w:r>
      <w:r w:rsidRPr="00813AD7">
        <w:rPr>
          <w:rtl/>
        </w:rPr>
        <w:t>توان</w:t>
      </w:r>
      <w:r w:rsidRPr="00813AD7">
        <w:rPr>
          <w:rFonts w:hint="cs"/>
          <w:rtl/>
        </w:rPr>
        <w:t>د</w:t>
      </w:r>
      <w:r w:rsidRPr="00813AD7">
        <w:rPr>
          <w:rtl/>
        </w:rPr>
        <w:t xml:space="preserve"> به صورت دستی یا از طریق برنامه</w:t>
      </w:r>
      <w:r w:rsidRPr="00813AD7">
        <w:rPr>
          <w:rFonts w:hint="cs"/>
          <w:rtl/>
        </w:rPr>
        <w:softHyphen/>
      </w:r>
      <w:r w:rsidRPr="00813AD7">
        <w:rPr>
          <w:rtl/>
        </w:rPr>
        <w:t>های نرم</w:t>
      </w:r>
      <w:r w:rsidRPr="00813AD7">
        <w:rPr>
          <w:rFonts w:hint="cs"/>
          <w:rtl/>
        </w:rPr>
        <w:softHyphen/>
      </w:r>
      <w:r w:rsidRPr="00813AD7">
        <w:rPr>
          <w:rtl/>
        </w:rPr>
        <w:t xml:space="preserve">افزاری انجام </w:t>
      </w:r>
      <w:r w:rsidRPr="00813AD7">
        <w:rPr>
          <w:rFonts w:hint="cs"/>
          <w:rtl/>
        </w:rPr>
        <w:t>شود</w:t>
      </w:r>
      <w:r w:rsidRPr="00813AD7">
        <w:rPr>
          <w:rtl/>
        </w:rPr>
        <w:t xml:space="preserve">. </w:t>
      </w:r>
      <w:r w:rsidRPr="00813AD7">
        <w:rPr>
          <w:rFonts w:hint="cs"/>
          <w:rtl/>
        </w:rPr>
        <w:t xml:space="preserve">در تحقیق حاضر </w:t>
      </w:r>
      <w:r w:rsidR="00CF1CAF" w:rsidRPr="00813AD7">
        <w:rPr>
          <w:rFonts w:hint="cs"/>
          <w:rtl/>
        </w:rPr>
        <w:t xml:space="preserve">ابتدا </w:t>
      </w:r>
      <w:r w:rsidRPr="00813AD7">
        <w:rPr>
          <w:rFonts w:hint="cs"/>
          <w:rtl/>
        </w:rPr>
        <w:t>کدگذاری به روش دستی انجام گرفت. از سه آیتم برای کدگذاری داده</w:t>
      </w:r>
      <w:r w:rsidRPr="00813AD7">
        <w:rPr>
          <w:rtl/>
        </w:rPr>
        <w:softHyphen/>
      </w:r>
      <w:r w:rsidRPr="00813AD7">
        <w:rPr>
          <w:rFonts w:hint="cs"/>
          <w:rtl/>
        </w:rPr>
        <w:t xml:space="preserve">ها استفاده نموده‌ایم. ابتدا کُدهای مهم </w:t>
      </w:r>
      <w:r w:rsidRPr="00813AD7">
        <w:rPr>
          <w:rFonts w:hint="cs"/>
          <w:rtl/>
        </w:rPr>
        <w:lastRenderedPageBreak/>
        <w:t>(نکات یا مقوله‌های مهم) هر مصاحبه مشخص و زیر آنها خط کشیده شده است. سپس یک کُد شامل سه آیتم به هر کدام از این عبارت</w:t>
      </w:r>
      <w:r w:rsidRPr="00813AD7">
        <w:rPr>
          <w:rtl/>
        </w:rPr>
        <w:softHyphen/>
      </w:r>
      <w:r w:rsidRPr="00813AD7">
        <w:rPr>
          <w:rFonts w:hint="cs"/>
          <w:rtl/>
        </w:rPr>
        <w:t>های مشخص شده اختصاص یافته است. به مثال زیر توجه کنید:</w:t>
      </w:r>
    </w:p>
    <w:p w:rsidR="00A42367" w:rsidRPr="00813AD7" w:rsidRDefault="00A42367" w:rsidP="00A42367">
      <w:pPr>
        <w:pStyle w:val="Quote"/>
        <w:rPr>
          <w:u w:val="single"/>
          <w:rtl/>
        </w:rPr>
      </w:pPr>
      <w:r w:rsidRPr="00813AD7">
        <w:rPr>
          <w:rFonts w:hint="cs"/>
          <w:rtl/>
        </w:rPr>
        <w:t>برای بازدیدکننده از فروشگاه دیجیتال ما، امکان فیلتر کردن محصولات بر اساس قیمت، تازه به بازار آمدن، پرفروش بودن و امثال این امکانات خیلی مهم است. {</w:t>
      </w:r>
      <w:r w:rsidRPr="00813AD7">
        <w:t>3 E 2</w:t>
      </w:r>
      <w:r w:rsidRPr="00813AD7">
        <w:rPr>
          <w:rFonts w:hint="cs"/>
          <w:rtl/>
        </w:rPr>
        <w:t xml:space="preserve">}. </w:t>
      </w:r>
    </w:p>
    <w:p w:rsidR="00A42367" w:rsidRPr="00813AD7" w:rsidRDefault="00A42367" w:rsidP="00A42367">
      <w:pPr>
        <w:rPr>
          <w:rtl/>
        </w:rPr>
      </w:pPr>
      <w:r w:rsidRPr="00813AD7">
        <w:rPr>
          <w:rFonts w:hint="cs"/>
          <w:rtl/>
        </w:rPr>
        <w:t>این کُد به سه آیتم دسته</w:t>
      </w:r>
      <w:r w:rsidRPr="00813AD7">
        <w:rPr>
          <w:rtl/>
        </w:rPr>
        <w:softHyphen/>
      </w:r>
      <w:r w:rsidRPr="00813AD7">
        <w:rPr>
          <w:rFonts w:hint="cs"/>
          <w:rtl/>
        </w:rPr>
        <w:t>بندی می</w:t>
      </w:r>
      <w:r w:rsidRPr="00813AD7">
        <w:rPr>
          <w:rtl/>
        </w:rPr>
        <w:softHyphen/>
      </w:r>
      <w:r w:rsidRPr="00813AD7">
        <w:rPr>
          <w:rFonts w:hint="cs"/>
          <w:rtl/>
        </w:rPr>
        <w:t>شود. عدد اول از سمت چپ نشان دهنده شماره کُد در این مصاحبه است؛ در این مثال این کُد سومین کُد مهم شناسایی شده در این مصاحبه است. حروف انگلیسی که بین دو عدد قرار می</w:t>
      </w:r>
      <w:r w:rsidRPr="00813AD7">
        <w:rPr>
          <w:rtl/>
        </w:rPr>
        <w:softHyphen/>
      </w:r>
      <w:r w:rsidRPr="00813AD7">
        <w:rPr>
          <w:rFonts w:hint="cs"/>
          <w:rtl/>
        </w:rPr>
        <w:t>گیرند نخستين حرف در واژه مصاحبه (</w:t>
      </w:r>
      <w:r w:rsidRPr="00813AD7">
        <w:t>Entrepreneur</w:t>
      </w:r>
      <w:r w:rsidRPr="00813AD7">
        <w:rPr>
          <w:rFonts w:hint="cs"/>
          <w:rtl/>
        </w:rPr>
        <w:t>) است و برای موردی به کار می‌رود که با خود کارآفرین مصاحبه صورت گرفته است. ممکن است به فراخور موضوع نیاز به مصاحبه با مدیران یا کارمندان ارشد دیگر نیز باشد که در این صورت از کد مرتبط با سمت آن‌ها استفاده می‌شود. عدد آخر سمت راست نیز نشان دهنده شماره مصاحبه است؛ عدد (2) در مثال بالا نشان می</w:t>
      </w:r>
      <w:r w:rsidRPr="00813AD7">
        <w:rPr>
          <w:rtl/>
        </w:rPr>
        <w:softHyphen/>
      </w:r>
      <w:r w:rsidRPr="00813AD7">
        <w:rPr>
          <w:rFonts w:hint="cs"/>
          <w:rtl/>
        </w:rPr>
        <w:t>دهد که این کُد مربوط به دومین مصاحبه</w:t>
      </w:r>
      <w:r w:rsidRPr="00813AD7">
        <w:rPr>
          <w:rtl/>
        </w:rPr>
        <w:softHyphen/>
      </w:r>
      <w:r w:rsidRPr="00813AD7">
        <w:rPr>
          <w:rFonts w:hint="cs"/>
          <w:rtl/>
        </w:rPr>
        <w:t xml:space="preserve">ای است که با کارآفرینان رسانه‌ای انجام گرفته است. </w:t>
      </w:r>
    </w:p>
    <w:p w:rsidR="00CF1CAF" w:rsidRPr="00813AD7" w:rsidRDefault="00CF1CAF" w:rsidP="00CF1CAF">
      <w:pPr>
        <w:rPr>
          <w:rtl/>
        </w:rPr>
      </w:pPr>
      <w:r w:rsidRPr="00813AD7">
        <w:rPr>
          <w:rFonts w:hint="cs"/>
          <w:rtl/>
        </w:rPr>
        <w:t xml:space="preserve">سپس برای اطمینان بیشتر نسبت به صحت نتایج از نرم‌افزار استفاده شد. به این ترتیب که پس از پیاده کردن متمن مصاحبه‌ها روی کاغذ، نکات مهم به عنوان کد استخراج شدند و در دسته بندی ویژه خود قرار گرفتند. </w:t>
      </w:r>
      <w:r w:rsidR="00E32735" w:rsidRPr="00813AD7">
        <w:rPr>
          <w:rFonts w:hint="cs"/>
          <w:rtl/>
        </w:rPr>
        <w:t>هر متنی متناسب با ویژگی خود یک کد جدید را ساخت یا در کد مربوطه که قبلأ ایجاد شده بود قرار گرفت.</w:t>
      </w:r>
    </w:p>
    <w:p w:rsidR="00A42367" w:rsidRPr="00813AD7" w:rsidRDefault="00A42367" w:rsidP="00D90727">
      <w:pPr>
        <w:rPr>
          <w:rtl/>
        </w:rPr>
      </w:pPr>
      <w:r w:rsidRPr="00813AD7">
        <w:rPr>
          <w:bCs/>
          <w:rtl/>
        </w:rPr>
        <w:t>مرحله 3. جستجوی تِم</w:t>
      </w:r>
      <w:r w:rsidRPr="00813AD7">
        <w:rPr>
          <w:rFonts w:hint="cs"/>
          <w:bCs/>
          <w:rtl/>
        </w:rPr>
        <w:softHyphen/>
      </w:r>
      <w:r w:rsidRPr="00813AD7">
        <w:rPr>
          <w:bCs/>
          <w:rtl/>
        </w:rPr>
        <w:t>ها</w:t>
      </w:r>
      <w:r w:rsidRPr="00813AD7">
        <w:rPr>
          <w:rFonts w:hint="cs"/>
          <w:bCs/>
          <w:rtl/>
        </w:rPr>
        <w:t xml:space="preserve">: </w:t>
      </w:r>
      <w:r w:rsidRPr="00813AD7">
        <w:rPr>
          <w:rtl/>
        </w:rPr>
        <w:t>این مرحله شامل دسته</w:t>
      </w:r>
      <w:r w:rsidRPr="00813AD7">
        <w:rPr>
          <w:rFonts w:hint="cs"/>
          <w:rtl/>
        </w:rPr>
        <w:softHyphen/>
      </w:r>
      <w:r w:rsidRPr="00813AD7">
        <w:rPr>
          <w:rtl/>
        </w:rPr>
        <w:t>بندی کدهای مختلف در قالب تِم</w:t>
      </w:r>
      <w:r w:rsidRPr="00813AD7">
        <w:rPr>
          <w:rFonts w:hint="cs"/>
          <w:rtl/>
        </w:rPr>
        <w:softHyphen/>
      </w:r>
      <w:r w:rsidRPr="00813AD7">
        <w:rPr>
          <w:rtl/>
        </w:rPr>
        <w:t>های بالقوه، و مرتب کردن همه خلاصه داده</w:t>
      </w:r>
      <w:r w:rsidRPr="00813AD7">
        <w:rPr>
          <w:rFonts w:hint="cs"/>
          <w:rtl/>
        </w:rPr>
        <w:softHyphen/>
      </w:r>
      <w:r w:rsidRPr="00813AD7">
        <w:rPr>
          <w:rtl/>
        </w:rPr>
        <w:t>های کدگذاری شده در قالب تِم</w:t>
      </w:r>
      <w:r w:rsidRPr="00813AD7">
        <w:rPr>
          <w:rFonts w:hint="cs"/>
          <w:rtl/>
        </w:rPr>
        <w:softHyphen/>
      </w:r>
      <w:r w:rsidRPr="00813AD7">
        <w:rPr>
          <w:rtl/>
        </w:rPr>
        <w:t xml:space="preserve">های مشخص شده </w:t>
      </w:r>
      <w:r w:rsidRPr="00813AD7">
        <w:rPr>
          <w:rFonts w:hint="cs"/>
          <w:rtl/>
        </w:rPr>
        <w:t>است</w:t>
      </w:r>
      <w:r w:rsidRPr="00813AD7">
        <w:rPr>
          <w:rtl/>
        </w:rPr>
        <w:t xml:space="preserve">. در واقع </w:t>
      </w:r>
      <w:r w:rsidRPr="00813AD7">
        <w:rPr>
          <w:rFonts w:hint="cs"/>
          <w:rtl/>
        </w:rPr>
        <w:t xml:space="preserve">محقق، </w:t>
      </w:r>
      <w:r w:rsidRPr="00813AD7">
        <w:rPr>
          <w:rtl/>
        </w:rPr>
        <w:t>تحلیل کدهای خود را شروع کرده و در نظر می</w:t>
      </w:r>
      <w:r w:rsidRPr="00813AD7">
        <w:rPr>
          <w:rFonts w:hint="cs"/>
          <w:rtl/>
        </w:rPr>
        <w:softHyphen/>
      </w:r>
      <w:r w:rsidRPr="00813AD7">
        <w:rPr>
          <w:rtl/>
        </w:rPr>
        <w:t>گیرد که چگونه کدهای مختلف می</w:t>
      </w:r>
      <w:r w:rsidRPr="00813AD7">
        <w:rPr>
          <w:rFonts w:hint="cs"/>
          <w:rtl/>
        </w:rPr>
        <w:softHyphen/>
      </w:r>
      <w:r w:rsidRPr="00813AD7">
        <w:rPr>
          <w:rtl/>
        </w:rPr>
        <w:t>توانند برای ایجاد یک تِم کلی ترکیب شوند</w:t>
      </w:r>
      <w:r w:rsidRPr="00813AD7">
        <w:rPr>
          <w:rFonts w:hint="cs"/>
          <w:rtl/>
        </w:rPr>
        <w:t xml:space="preserve">. </w:t>
      </w:r>
      <w:r w:rsidRPr="00813AD7">
        <w:rPr>
          <w:rtl/>
        </w:rPr>
        <w:t>در این مرحله برخی از کدهای اولیه تِم</w:t>
      </w:r>
      <w:r w:rsidRPr="00813AD7">
        <w:rPr>
          <w:rFonts w:hint="cs"/>
          <w:rtl/>
        </w:rPr>
        <w:softHyphen/>
      </w:r>
      <w:r w:rsidRPr="00813AD7">
        <w:rPr>
          <w:rtl/>
        </w:rPr>
        <w:t>های اصلی را شکل می</w:t>
      </w:r>
      <w:r w:rsidRPr="00813AD7">
        <w:rPr>
          <w:rFonts w:hint="cs"/>
          <w:rtl/>
        </w:rPr>
        <w:softHyphen/>
      </w:r>
      <w:r w:rsidRPr="00813AD7">
        <w:rPr>
          <w:rtl/>
        </w:rPr>
        <w:t>دهند، در حالی که برخی دیگر تِم</w:t>
      </w:r>
      <w:r w:rsidRPr="00813AD7">
        <w:rPr>
          <w:rFonts w:hint="cs"/>
          <w:rtl/>
        </w:rPr>
        <w:softHyphen/>
      </w:r>
      <w:r w:rsidRPr="00813AD7">
        <w:rPr>
          <w:rtl/>
        </w:rPr>
        <w:t>های فرعی</w:t>
      </w:r>
      <w:r w:rsidRPr="00813AD7">
        <w:rPr>
          <w:rStyle w:val="FootnoteReference"/>
          <w:rtl/>
        </w:rPr>
        <w:footnoteReference w:id="74"/>
      </w:r>
      <w:r w:rsidRPr="00813AD7">
        <w:rPr>
          <w:rtl/>
        </w:rPr>
        <w:t xml:space="preserve"> را شکل داده</w:t>
      </w:r>
      <w:r w:rsidRPr="00813AD7">
        <w:rPr>
          <w:rFonts w:hint="cs"/>
          <w:rtl/>
        </w:rPr>
        <w:t xml:space="preserve">، </w:t>
      </w:r>
      <w:r w:rsidRPr="00813AD7">
        <w:rPr>
          <w:rtl/>
        </w:rPr>
        <w:t>و مابقی نیز حذف می</w:t>
      </w:r>
      <w:r w:rsidRPr="00813AD7">
        <w:rPr>
          <w:rFonts w:hint="cs"/>
          <w:rtl/>
        </w:rPr>
        <w:softHyphen/>
      </w:r>
      <w:r w:rsidRPr="00813AD7">
        <w:rPr>
          <w:rtl/>
        </w:rPr>
        <w:t xml:space="preserve">شوند. ممکن است که در این مرحله یک مجموعه از کدها </w:t>
      </w:r>
      <w:r w:rsidRPr="00813AD7">
        <w:rPr>
          <w:rFonts w:hint="cs"/>
          <w:rtl/>
        </w:rPr>
        <w:t xml:space="preserve">وجود </w:t>
      </w:r>
      <w:r w:rsidRPr="00813AD7">
        <w:rPr>
          <w:rtl/>
        </w:rPr>
        <w:t>داشته باشید که به نظر نمی</w:t>
      </w:r>
      <w:r w:rsidRPr="00813AD7">
        <w:rPr>
          <w:rFonts w:hint="cs"/>
          <w:rtl/>
        </w:rPr>
        <w:softHyphen/>
      </w:r>
      <w:r w:rsidRPr="00813AD7">
        <w:rPr>
          <w:rtl/>
        </w:rPr>
        <w:t xml:space="preserve">رسد متعلق به هیچ جایی باشند. برای این گونه کدها یک تِم با </w:t>
      </w:r>
      <w:r w:rsidRPr="00813AD7">
        <w:rPr>
          <w:rtl/>
        </w:rPr>
        <w:lastRenderedPageBreak/>
        <w:t>عنوان متفرقه</w:t>
      </w:r>
      <w:r w:rsidRPr="00813AD7">
        <w:rPr>
          <w:rStyle w:val="FootnoteReference"/>
          <w:rtl/>
        </w:rPr>
        <w:footnoteReference w:id="75"/>
      </w:r>
      <w:r w:rsidRPr="00813AD7">
        <w:rPr>
          <w:rtl/>
        </w:rPr>
        <w:t xml:space="preserve"> ایجاد </w:t>
      </w:r>
      <w:r w:rsidRPr="00813AD7">
        <w:rPr>
          <w:rFonts w:hint="cs"/>
          <w:rtl/>
        </w:rPr>
        <w:t>می</w:t>
      </w:r>
      <w:r w:rsidRPr="00813AD7">
        <w:rPr>
          <w:rFonts w:hint="cs"/>
          <w:rtl/>
        </w:rPr>
        <w:softHyphen/>
        <w:t>شوند.</w:t>
      </w:r>
      <w:r w:rsidR="00D90727" w:rsidRPr="00813AD7">
        <w:rPr>
          <w:rFonts w:hint="cs"/>
          <w:rtl/>
        </w:rPr>
        <w:t xml:space="preserve"> این مرحله توسط نرم‌افزار نیز انجام گرفت که طبیعتأ به دلیل تأثیرگذاری ذهنی محقق، تِم‌های مشابه به دست آمد.</w:t>
      </w:r>
    </w:p>
    <w:p w:rsidR="00A42367" w:rsidRPr="00813AD7" w:rsidRDefault="00A42367" w:rsidP="00A42367">
      <w:pPr>
        <w:rPr>
          <w:rtl/>
        </w:rPr>
      </w:pPr>
      <w:r w:rsidRPr="00813AD7">
        <w:rPr>
          <w:bCs/>
          <w:rtl/>
        </w:rPr>
        <w:t>مرحله 4. بازبینی تِم</w:t>
      </w:r>
      <w:r w:rsidRPr="00813AD7">
        <w:rPr>
          <w:rFonts w:hint="cs"/>
          <w:bCs/>
          <w:rtl/>
        </w:rPr>
        <w:softHyphen/>
      </w:r>
      <w:r w:rsidRPr="00813AD7">
        <w:rPr>
          <w:bCs/>
          <w:rtl/>
        </w:rPr>
        <w:t>ها</w:t>
      </w:r>
      <w:r w:rsidRPr="00813AD7">
        <w:rPr>
          <w:rFonts w:hint="cs"/>
          <w:bCs/>
          <w:rtl/>
        </w:rPr>
        <w:t xml:space="preserve">: </w:t>
      </w:r>
      <w:r w:rsidRPr="00813AD7">
        <w:rPr>
          <w:rtl/>
        </w:rPr>
        <w:t>مرحله چهارم زمانی شروع می</w:t>
      </w:r>
      <w:r w:rsidRPr="00813AD7">
        <w:rPr>
          <w:rFonts w:hint="cs"/>
          <w:rtl/>
        </w:rPr>
        <w:softHyphen/>
      </w:r>
      <w:r w:rsidRPr="00813AD7">
        <w:rPr>
          <w:rtl/>
        </w:rPr>
        <w:t xml:space="preserve">شود که </w:t>
      </w:r>
      <w:r w:rsidRPr="00813AD7">
        <w:rPr>
          <w:rFonts w:hint="cs"/>
          <w:rtl/>
        </w:rPr>
        <w:t xml:space="preserve">محقق </w:t>
      </w:r>
      <w:r w:rsidRPr="00813AD7">
        <w:rPr>
          <w:rtl/>
        </w:rPr>
        <w:t>مجموعه</w:t>
      </w:r>
      <w:r w:rsidRPr="00813AD7">
        <w:rPr>
          <w:rFonts w:hint="cs"/>
          <w:rtl/>
        </w:rPr>
        <w:softHyphen/>
      </w:r>
      <w:r w:rsidRPr="00813AD7">
        <w:rPr>
          <w:rtl/>
        </w:rPr>
        <w:t>ای از تِم</w:t>
      </w:r>
      <w:r w:rsidRPr="00813AD7">
        <w:rPr>
          <w:rFonts w:hint="cs"/>
          <w:rtl/>
        </w:rPr>
        <w:softHyphen/>
      </w:r>
      <w:r w:rsidRPr="00813AD7">
        <w:rPr>
          <w:rtl/>
        </w:rPr>
        <w:t>ها را ایجاد کرده و آنها را مورد بازبینی قرار می</w:t>
      </w:r>
      <w:r w:rsidRPr="00813AD7">
        <w:rPr>
          <w:rFonts w:hint="cs"/>
          <w:rtl/>
        </w:rPr>
        <w:softHyphen/>
      </w:r>
      <w:r w:rsidRPr="00813AD7">
        <w:rPr>
          <w:rtl/>
        </w:rPr>
        <w:t>دهد. این مرحله شامل دو مرحله بازبینی و تصفیه تِم</w:t>
      </w:r>
      <w:r w:rsidRPr="00813AD7">
        <w:rPr>
          <w:rFonts w:hint="cs"/>
          <w:rtl/>
        </w:rPr>
        <w:softHyphen/>
      </w:r>
      <w:r w:rsidRPr="00813AD7">
        <w:rPr>
          <w:rtl/>
        </w:rPr>
        <w:t xml:space="preserve">ها </w:t>
      </w:r>
      <w:r w:rsidRPr="00813AD7">
        <w:rPr>
          <w:rFonts w:hint="cs"/>
          <w:rtl/>
        </w:rPr>
        <w:t>است</w:t>
      </w:r>
      <w:r w:rsidRPr="00813AD7">
        <w:rPr>
          <w:rtl/>
        </w:rPr>
        <w:t>. مرحله اول شامل بازبینی در سطح خلاصه</w:t>
      </w:r>
      <w:r w:rsidRPr="00813AD7">
        <w:rPr>
          <w:rFonts w:hint="cs"/>
          <w:rtl/>
        </w:rPr>
        <w:softHyphen/>
      </w:r>
      <w:r w:rsidRPr="00813AD7">
        <w:rPr>
          <w:rtl/>
        </w:rPr>
        <w:t xml:space="preserve">های کدگذاری شده </w:t>
      </w:r>
      <w:r w:rsidRPr="00813AD7">
        <w:rPr>
          <w:rFonts w:hint="cs"/>
          <w:rtl/>
        </w:rPr>
        <w:t>است</w:t>
      </w:r>
      <w:r w:rsidRPr="00813AD7">
        <w:rPr>
          <w:rtl/>
        </w:rPr>
        <w:t xml:space="preserve">. </w:t>
      </w:r>
      <w:r w:rsidRPr="00813AD7">
        <w:rPr>
          <w:rFonts w:hint="cs"/>
          <w:rtl/>
        </w:rPr>
        <w:t xml:space="preserve">در </w:t>
      </w:r>
      <w:r w:rsidRPr="00813AD7">
        <w:rPr>
          <w:rtl/>
        </w:rPr>
        <w:t>مرحله</w:t>
      </w:r>
      <w:r w:rsidRPr="00813AD7">
        <w:rPr>
          <w:rFonts w:hint="cs"/>
          <w:rtl/>
        </w:rPr>
        <w:t xml:space="preserve"> دوم </w:t>
      </w:r>
      <w:r w:rsidRPr="00813AD7">
        <w:rPr>
          <w:rtl/>
        </w:rPr>
        <w:t>اعتبار تِم</w:t>
      </w:r>
      <w:r w:rsidRPr="00813AD7">
        <w:rPr>
          <w:rFonts w:hint="cs"/>
          <w:rtl/>
        </w:rPr>
        <w:softHyphen/>
      </w:r>
      <w:r w:rsidRPr="00813AD7">
        <w:rPr>
          <w:rtl/>
        </w:rPr>
        <w:t>ها در رابطه با مجموعه داده</w:t>
      </w:r>
      <w:r w:rsidRPr="00813AD7">
        <w:rPr>
          <w:rFonts w:hint="cs"/>
          <w:rtl/>
        </w:rPr>
        <w:softHyphen/>
      </w:r>
      <w:r w:rsidRPr="00813AD7">
        <w:rPr>
          <w:rtl/>
        </w:rPr>
        <w:t>ها در نظر گرفته می</w:t>
      </w:r>
      <w:r w:rsidRPr="00813AD7">
        <w:rPr>
          <w:rFonts w:hint="cs"/>
          <w:rtl/>
        </w:rPr>
        <w:softHyphen/>
      </w:r>
      <w:r w:rsidRPr="00813AD7">
        <w:rPr>
          <w:rtl/>
        </w:rPr>
        <w:t>شود</w:t>
      </w:r>
      <w:r w:rsidRPr="00813AD7">
        <w:rPr>
          <w:rFonts w:hint="cs"/>
          <w:rtl/>
        </w:rPr>
        <w:t>.</w:t>
      </w:r>
    </w:p>
    <w:p w:rsidR="00A42367" w:rsidRPr="00813AD7" w:rsidRDefault="00A42367" w:rsidP="00A42367">
      <w:pPr>
        <w:rPr>
          <w:rtl/>
        </w:rPr>
      </w:pPr>
      <w:r w:rsidRPr="00813AD7">
        <w:rPr>
          <w:rtl/>
        </w:rPr>
        <w:t>اگر نقشه تِم به خوبی کار کند، آنگاه می</w:t>
      </w:r>
      <w:r w:rsidRPr="00813AD7">
        <w:rPr>
          <w:rFonts w:hint="cs"/>
          <w:rtl/>
        </w:rPr>
        <w:softHyphen/>
      </w:r>
      <w:r w:rsidRPr="00813AD7">
        <w:rPr>
          <w:rtl/>
        </w:rPr>
        <w:t>توان به مرحله بعدی رفت. اما، چنانچه نقشه به خوبی با مجموعه داده</w:t>
      </w:r>
      <w:r w:rsidRPr="00813AD7">
        <w:rPr>
          <w:rFonts w:hint="cs"/>
          <w:rtl/>
        </w:rPr>
        <w:softHyphen/>
      </w:r>
      <w:r w:rsidRPr="00813AD7">
        <w:rPr>
          <w:rtl/>
        </w:rPr>
        <w:t xml:space="preserve">ها همخوانی نداشته باشد، </w:t>
      </w:r>
      <w:r w:rsidRPr="00813AD7">
        <w:rPr>
          <w:rFonts w:hint="cs"/>
          <w:rtl/>
        </w:rPr>
        <w:t xml:space="preserve">محقق </w:t>
      </w:r>
      <w:r w:rsidRPr="00813AD7">
        <w:rPr>
          <w:rtl/>
        </w:rPr>
        <w:t>باید برگردد و کدگذاری خود را تا زمانی که یک نقشه تِم رضایت</w:t>
      </w:r>
      <w:r w:rsidRPr="00813AD7">
        <w:rPr>
          <w:rFonts w:hint="cs"/>
          <w:rtl/>
        </w:rPr>
        <w:t>‌</w:t>
      </w:r>
      <w:r w:rsidRPr="00813AD7">
        <w:rPr>
          <w:rtl/>
        </w:rPr>
        <w:t xml:space="preserve">بخش ایجاد شود ادامه دهد. </w:t>
      </w:r>
      <w:r w:rsidRPr="00813AD7">
        <w:rPr>
          <w:rFonts w:hint="cs"/>
          <w:rtl/>
        </w:rPr>
        <w:t>محقق</w:t>
      </w:r>
      <w:r w:rsidRPr="00813AD7">
        <w:rPr>
          <w:rtl/>
        </w:rPr>
        <w:t xml:space="preserve"> در انتهای این مرحله بایستی آگاهی کافی از اینکه تِم</w:t>
      </w:r>
      <w:r w:rsidRPr="00813AD7">
        <w:rPr>
          <w:rFonts w:hint="cs"/>
          <w:rtl/>
        </w:rPr>
        <w:softHyphen/>
      </w:r>
      <w:r w:rsidRPr="00813AD7">
        <w:rPr>
          <w:rtl/>
        </w:rPr>
        <w:t>های مختلف کدام</w:t>
      </w:r>
      <w:r w:rsidRPr="00813AD7">
        <w:rPr>
          <w:rFonts w:hint="cs"/>
          <w:rtl/>
        </w:rPr>
        <w:softHyphen/>
      </w:r>
      <w:r w:rsidRPr="00813AD7">
        <w:rPr>
          <w:rtl/>
        </w:rPr>
        <w:t>ها هستند، چگونگی تناسب آنها با یکدیگر، و کل داستانی که آنها درباره داده</w:t>
      </w:r>
      <w:r w:rsidRPr="00813AD7">
        <w:rPr>
          <w:rFonts w:hint="cs"/>
          <w:rtl/>
        </w:rPr>
        <w:softHyphen/>
      </w:r>
      <w:r w:rsidRPr="00813AD7">
        <w:rPr>
          <w:rtl/>
        </w:rPr>
        <w:t>ها می</w:t>
      </w:r>
      <w:r w:rsidRPr="00813AD7">
        <w:rPr>
          <w:rFonts w:hint="cs"/>
          <w:rtl/>
        </w:rPr>
        <w:softHyphen/>
      </w:r>
      <w:r w:rsidRPr="00813AD7">
        <w:rPr>
          <w:rtl/>
        </w:rPr>
        <w:t>گویند در اختیار داشته باشد</w:t>
      </w:r>
      <w:r w:rsidRPr="00813AD7">
        <w:rPr>
          <w:rFonts w:hint="cs"/>
          <w:rtl/>
        </w:rPr>
        <w:t>.</w:t>
      </w:r>
      <w:r w:rsidRPr="00813AD7">
        <w:rPr>
          <w:rtl/>
        </w:rPr>
        <w:t xml:space="preserve"> </w:t>
      </w:r>
    </w:p>
    <w:p w:rsidR="00D90727" w:rsidRPr="00813AD7" w:rsidRDefault="00D90727" w:rsidP="00D90727">
      <w:pPr>
        <w:rPr>
          <w:rtl/>
        </w:rPr>
      </w:pPr>
      <w:r w:rsidRPr="00813AD7">
        <w:rPr>
          <w:rFonts w:hint="cs"/>
          <w:rtl/>
        </w:rPr>
        <w:t xml:space="preserve">این کار توسط نرم‌افزار به خوبی انجام شد. اگر کدگذاری به طور معقول و منطقی اجرا شده باشد، نرم‌افزار با موفقیت نقشه تِم‌ها را ترسیم می‌کند و در غیر اینطورت اعلام خطا می‌کند. </w:t>
      </w:r>
      <w:r w:rsidR="00D01B17" w:rsidRPr="00813AD7">
        <w:rPr>
          <w:rFonts w:hint="cs"/>
          <w:rtl/>
        </w:rPr>
        <w:t>به دلیل ترسیم نقشه به درستی توسط نرم‌افزار می‌توان از صحت این گام مطمئن شد.</w:t>
      </w:r>
    </w:p>
    <w:p w:rsidR="00A42367" w:rsidRPr="00813AD7" w:rsidRDefault="00A42367" w:rsidP="00A42367">
      <w:pPr>
        <w:rPr>
          <w:rtl/>
        </w:rPr>
      </w:pPr>
      <w:r w:rsidRPr="00813AD7">
        <w:rPr>
          <w:bCs/>
          <w:rtl/>
        </w:rPr>
        <w:t>مرحله 5. تعریف و نام</w:t>
      </w:r>
      <w:r w:rsidRPr="00813AD7">
        <w:rPr>
          <w:rFonts w:hint="cs"/>
          <w:bCs/>
          <w:rtl/>
        </w:rPr>
        <w:softHyphen/>
      </w:r>
      <w:r w:rsidRPr="00813AD7">
        <w:rPr>
          <w:bCs/>
          <w:rtl/>
        </w:rPr>
        <w:t>گذاری تِم</w:t>
      </w:r>
      <w:r w:rsidRPr="00813AD7">
        <w:rPr>
          <w:rFonts w:hint="cs"/>
          <w:bCs/>
          <w:rtl/>
        </w:rPr>
        <w:softHyphen/>
      </w:r>
      <w:r w:rsidRPr="00813AD7">
        <w:rPr>
          <w:bCs/>
          <w:rtl/>
        </w:rPr>
        <w:t>ها</w:t>
      </w:r>
      <w:r w:rsidRPr="00813AD7">
        <w:rPr>
          <w:rFonts w:hint="cs"/>
          <w:bCs/>
          <w:rtl/>
        </w:rPr>
        <w:t xml:space="preserve">: </w:t>
      </w:r>
      <w:r w:rsidRPr="00813AD7">
        <w:rPr>
          <w:rtl/>
        </w:rPr>
        <w:t>مرحله پنجم زمانی شروع می</w:t>
      </w:r>
      <w:r w:rsidRPr="00813AD7">
        <w:rPr>
          <w:rFonts w:hint="cs"/>
          <w:rtl/>
        </w:rPr>
        <w:softHyphen/>
      </w:r>
      <w:r w:rsidRPr="00813AD7">
        <w:rPr>
          <w:rtl/>
        </w:rPr>
        <w:t>شود که یک نقشه رضایت</w:t>
      </w:r>
      <w:r w:rsidRPr="00813AD7">
        <w:rPr>
          <w:rFonts w:hint="cs"/>
          <w:rtl/>
        </w:rPr>
        <w:softHyphen/>
      </w:r>
      <w:r w:rsidRPr="00813AD7">
        <w:rPr>
          <w:rtl/>
        </w:rPr>
        <w:t>بخش از تِم</w:t>
      </w:r>
      <w:r w:rsidRPr="00813AD7">
        <w:rPr>
          <w:rFonts w:hint="cs"/>
          <w:rtl/>
        </w:rPr>
        <w:softHyphen/>
      </w:r>
      <w:r w:rsidRPr="00813AD7">
        <w:rPr>
          <w:rtl/>
        </w:rPr>
        <w:t xml:space="preserve">ها </w:t>
      </w:r>
      <w:r w:rsidRPr="00813AD7">
        <w:rPr>
          <w:rFonts w:hint="cs"/>
          <w:rtl/>
        </w:rPr>
        <w:t xml:space="preserve">وجود </w:t>
      </w:r>
      <w:r w:rsidRPr="00813AD7">
        <w:rPr>
          <w:rtl/>
        </w:rPr>
        <w:t>داشته باشد</w:t>
      </w:r>
      <w:r w:rsidRPr="00813AD7">
        <w:rPr>
          <w:rFonts w:hint="cs"/>
          <w:rtl/>
        </w:rPr>
        <w:t xml:space="preserve">. محقق </w:t>
      </w:r>
      <w:r w:rsidRPr="00813AD7">
        <w:rPr>
          <w:rtl/>
        </w:rPr>
        <w:t>در این مرحله، تِم</w:t>
      </w:r>
      <w:r w:rsidRPr="00813AD7">
        <w:rPr>
          <w:rFonts w:hint="cs"/>
          <w:rtl/>
        </w:rPr>
        <w:softHyphen/>
      </w:r>
      <w:r w:rsidRPr="00813AD7">
        <w:rPr>
          <w:rtl/>
        </w:rPr>
        <w:t>هایی را که برای تحلیل ارائه کرده</w:t>
      </w:r>
      <w:r w:rsidRPr="00813AD7">
        <w:rPr>
          <w:rFonts w:hint="cs"/>
          <w:rtl/>
        </w:rPr>
        <w:t xml:space="preserve">، </w:t>
      </w:r>
      <w:r w:rsidRPr="00813AD7">
        <w:rPr>
          <w:rtl/>
        </w:rPr>
        <w:t>تعریف کرده و مورد بازبینی مجدد قرار می</w:t>
      </w:r>
      <w:r w:rsidRPr="00813AD7">
        <w:rPr>
          <w:rFonts w:hint="cs"/>
          <w:rtl/>
        </w:rPr>
        <w:softHyphen/>
      </w:r>
      <w:r w:rsidRPr="00813AD7">
        <w:rPr>
          <w:rtl/>
        </w:rPr>
        <w:t>دهد، سپس داده</w:t>
      </w:r>
      <w:r w:rsidRPr="00813AD7">
        <w:rPr>
          <w:rFonts w:hint="cs"/>
          <w:rtl/>
        </w:rPr>
        <w:softHyphen/>
      </w:r>
      <w:r w:rsidRPr="00813AD7">
        <w:rPr>
          <w:rtl/>
        </w:rPr>
        <w:t>ها داخل آنها را تحلیل می</w:t>
      </w:r>
      <w:r w:rsidRPr="00813AD7">
        <w:rPr>
          <w:rFonts w:hint="cs"/>
          <w:rtl/>
        </w:rPr>
        <w:softHyphen/>
      </w:r>
      <w:r w:rsidRPr="00813AD7">
        <w:rPr>
          <w:rtl/>
        </w:rPr>
        <w:t>کند. به وسیله تعریف و بازبینی کردن، ماهیت آن چیزی که یک تِم در مورد آن بحث می</w:t>
      </w:r>
      <w:r w:rsidRPr="00813AD7">
        <w:rPr>
          <w:rFonts w:hint="cs"/>
          <w:rtl/>
        </w:rPr>
        <w:softHyphen/>
      </w:r>
      <w:r w:rsidRPr="00813AD7">
        <w:rPr>
          <w:rtl/>
        </w:rPr>
        <w:t>کند مشخص شده و تعیین می</w:t>
      </w:r>
      <w:r w:rsidRPr="00813AD7">
        <w:rPr>
          <w:rFonts w:hint="cs"/>
          <w:rtl/>
        </w:rPr>
        <w:softHyphen/>
      </w:r>
      <w:r w:rsidRPr="00813AD7">
        <w:rPr>
          <w:rtl/>
        </w:rPr>
        <w:t>گردد که هر تِم کدام جنبه از داده</w:t>
      </w:r>
      <w:r w:rsidRPr="00813AD7">
        <w:rPr>
          <w:rFonts w:hint="cs"/>
          <w:rtl/>
        </w:rPr>
        <w:softHyphen/>
      </w:r>
      <w:r w:rsidRPr="00813AD7">
        <w:rPr>
          <w:rtl/>
        </w:rPr>
        <w:t>ها را در خود دارد</w:t>
      </w:r>
      <w:r w:rsidRPr="00813AD7">
        <w:rPr>
          <w:rFonts w:hint="cs"/>
          <w:rtl/>
        </w:rPr>
        <w:t>.</w:t>
      </w:r>
    </w:p>
    <w:p w:rsidR="00A42367" w:rsidRPr="00813AD7" w:rsidRDefault="00A42367" w:rsidP="00A42367">
      <w:pPr>
        <w:rPr>
          <w:rtl/>
        </w:rPr>
      </w:pPr>
      <w:r w:rsidRPr="00813AD7">
        <w:rPr>
          <w:b/>
          <w:rtl/>
        </w:rPr>
        <w:t>مرحله 6. تهیه گزارش</w:t>
      </w:r>
      <w:r w:rsidRPr="00813AD7">
        <w:rPr>
          <w:rFonts w:hint="cs"/>
          <w:b/>
          <w:rtl/>
        </w:rPr>
        <w:t>:</w:t>
      </w:r>
      <w:r w:rsidRPr="00813AD7">
        <w:rPr>
          <w:rFonts w:hint="cs"/>
          <w:rtl/>
        </w:rPr>
        <w:t xml:space="preserve"> </w:t>
      </w:r>
      <w:r w:rsidRPr="00813AD7">
        <w:rPr>
          <w:rtl/>
        </w:rPr>
        <w:t xml:space="preserve">مرحله </w:t>
      </w:r>
      <w:r w:rsidRPr="00813AD7">
        <w:rPr>
          <w:rFonts w:hint="cs"/>
          <w:rtl/>
        </w:rPr>
        <w:t>نهایی</w:t>
      </w:r>
      <w:r w:rsidRPr="00813AD7">
        <w:rPr>
          <w:rtl/>
        </w:rPr>
        <w:t xml:space="preserve"> زمانی شروع می</w:t>
      </w:r>
      <w:r w:rsidRPr="00813AD7">
        <w:rPr>
          <w:rFonts w:hint="cs"/>
          <w:rtl/>
        </w:rPr>
        <w:softHyphen/>
      </w:r>
      <w:r w:rsidRPr="00813AD7">
        <w:rPr>
          <w:rtl/>
        </w:rPr>
        <w:t xml:space="preserve">شود که </w:t>
      </w:r>
      <w:r w:rsidRPr="00813AD7">
        <w:rPr>
          <w:rFonts w:hint="cs"/>
          <w:rtl/>
        </w:rPr>
        <w:t xml:space="preserve">محقق </w:t>
      </w:r>
      <w:r w:rsidRPr="00813AD7">
        <w:rPr>
          <w:rtl/>
        </w:rPr>
        <w:t>مجموعه</w:t>
      </w:r>
      <w:r w:rsidRPr="00813AD7">
        <w:rPr>
          <w:rFonts w:hint="cs"/>
          <w:rtl/>
        </w:rPr>
        <w:softHyphen/>
      </w:r>
      <w:r w:rsidRPr="00813AD7">
        <w:rPr>
          <w:rtl/>
        </w:rPr>
        <w:t>ای از تِم</w:t>
      </w:r>
      <w:r w:rsidRPr="00813AD7">
        <w:rPr>
          <w:rFonts w:hint="cs"/>
          <w:rtl/>
        </w:rPr>
        <w:softHyphen/>
      </w:r>
      <w:r w:rsidRPr="00813AD7">
        <w:rPr>
          <w:rtl/>
        </w:rPr>
        <w:t xml:space="preserve">های کاملاً </w:t>
      </w:r>
      <w:r w:rsidRPr="00813AD7">
        <w:rPr>
          <w:rFonts w:hint="cs"/>
          <w:rtl/>
        </w:rPr>
        <w:t>پخته شده</w:t>
      </w:r>
      <w:r w:rsidRPr="00813AD7">
        <w:rPr>
          <w:rStyle w:val="FootnoteReference"/>
          <w:rtl/>
        </w:rPr>
        <w:footnoteReference w:id="76"/>
      </w:r>
      <w:r w:rsidRPr="00813AD7">
        <w:rPr>
          <w:rtl/>
        </w:rPr>
        <w:t xml:space="preserve"> </w:t>
      </w:r>
      <w:r w:rsidRPr="00813AD7">
        <w:rPr>
          <w:rFonts w:hint="cs"/>
          <w:rtl/>
        </w:rPr>
        <w:t xml:space="preserve">را استخراج نموده است. </w:t>
      </w:r>
      <w:r w:rsidRPr="00813AD7">
        <w:rPr>
          <w:rtl/>
        </w:rPr>
        <w:t xml:space="preserve">این مرحله شامل </w:t>
      </w:r>
      <w:r w:rsidRPr="00813AD7">
        <w:rPr>
          <w:szCs w:val="24"/>
          <w:rtl/>
        </w:rPr>
        <w:t>تحلیل</w:t>
      </w:r>
      <w:r w:rsidRPr="00813AD7">
        <w:rPr>
          <w:rtl/>
        </w:rPr>
        <w:t xml:space="preserve"> پایانی و نگارش گزارش </w:t>
      </w:r>
      <w:r w:rsidRPr="00813AD7">
        <w:rPr>
          <w:rFonts w:hint="cs"/>
          <w:rtl/>
        </w:rPr>
        <w:t>است</w:t>
      </w:r>
      <w:r w:rsidRPr="00813AD7">
        <w:rPr>
          <w:rtl/>
        </w:rPr>
        <w:t xml:space="preserve">. </w:t>
      </w:r>
    </w:p>
    <w:p w:rsidR="00A42367" w:rsidRPr="00813AD7" w:rsidRDefault="00A42367" w:rsidP="00A42367">
      <w:pPr>
        <w:pStyle w:val="Heading1"/>
        <w:rPr>
          <w:rtl/>
        </w:rPr>
      </w:pPr>
      <w:bookmarkStart w:id="311" w:name="_Toc266960687"/>
      <w:bookmarkStart w:id="312" w:name="_Toc266960805"/>
      <w:bookmarkStart w:id="313" w:name="_Toc266961034"/>
      <w:bookmarkStart w:id="314" w:name="_Toc266962193"/>
      <w:bookmarkStart w:id="315" w:name="_Toc266962308"/>
      <w:bookmarkStart w:id="316" w:name="_Toc314047123"/>
      <w:bookmarkStart w:id="317" w:name="_Toc332190384"/>
      <w:r w:rsidRPr="00813AD7">
        <w:rPr>
          <w:rFonts w:hint="cs"/>
          <w:rtl/>
        </w:rPr>
        <w:lastRenderedPageBreak/>
        <w:t>3-4: پايايي (قابليت اعتماد) مصاحبه</w:t>
      </w:r>
      <w:bookmarkEnd w:id="311"/>
      <w:bookmarkEnd w:id="312"/>
      <w:bookmarkEnd w:id="313"/>
      <w:bookmarkEnd w:id="314"/>
      <w:bookmarkEnd w:id="315"/>
      <w:bookmarkEnd w:id="316"/>
      <w:bookmarkEnd w:id="317"/>
    </w:p>
    <w:p w:rsidR="00A42367" w:rsidRPr="00813AD7" w:rsidRDefault="00A42367" w:rsidP="00997A76">
      <w:pPr>
        <w:jc w:val="lowKashida"/>
        <w:rPr>
          <w:rFonts w:cs="B Zar"/>
          <w:rtl/>
        </w:rPr>
      </w:pPr>
      <w:r w:rsidRPr="00813AD7">
        <w:rPr>
          <w:rFonts w:cs="B Zar" w:hint="cs"/>
          <w:rtl/>
        </w:rPr>
        <w:t xml:space="preserve">هدف از سنجش </w:t>
      </w:r>
      <w:r w:rsidRPr="00813AD7">
        <w:rPr>
          <w:rFonts w:cs="B Zar"/>
          <w:rtl/>
        </w:rPr>
        <w:t>پايايي</w:t>
      </w:r>
      <w:r w:rsidRPr="00813AD7">
        <w:rPr>
          <w:rStyle w:val="FootnoteReference"/>
          <w:rFonts w:cs="B Zar"/>
          <w:rtl/>
        </w:rPr>
        <w:footnoteReference w:id="77"/>
      </w:r>
      <w:r w:rsidRPr="00813AD7">
        <w:rPr>
          <w:rFonts w:cs="B Zar" w:hint="cs"/>
          <w:rtl/>
        </w:rPr>
        <w:t xml:space="preserve">، درک میزان </w:t>
      </w:r>
      <w:r w:rsidRPr="00813AD7">
        <w:rPr>
          <w:rFonts w:cs="B Zar"/>
          <w:rtl/>
        </w:rPr>
        <w:t>سازگاري</w:t>
      </w:r>
      <w:r w:rsidRPr="00813AD7">
        <w:rPr>
          <w:rStyle w:val="FootnoteReference"/>
          <w:rFonts w:cs="B Zar"/>
          <w:rtl/>
        </w:rPr>
        <w:footnoteReference w:id="78"/>
      </w:r>
      <w:r w:rsidRPr="00813AD7">
        <w:rPr>
          <w:rFonts w:cs="B Zar"/>
          <w:rtl/>
        </w:rPr>
        <w:t xml:space="preserve"> يافته</w:t>
      </w:r>
      <w:r w:rsidRPr="00813AD7">
        <w:rPr>
          <w:rFonts w:cs="B Zar" w:hint="cs"/>
          <w:rtl/>
        </w:rPr>
        <w:softHyphen/>
      </w:r>
      <w:r w:rsidRPr="00813AD7">
        <w:rPr>
          <w:rFonts w:cs="B Zar"/>
          <w:rtl/>
        </w:rPr>
        <w:t xml:space="preserve">هاي تحقيق </w:t>
      </w:r>
      <w:r w:rsidRPr="00813AD7">
        <w:rPr>
          <w:rFonts w:cs="B Zar" w:hint="cs"/>
          <w:rtl/>
        </w:rPr>
        <w:t>است</w:t>
      </w:r>
      <w:r w:rsidRPr="00813AD7">
        <w:rPr>
          <w:rFonts w:cs="B Zar"/>
          <w:rtl/>
        </w:rPr>
        <w:t>.</w:t>
      </w:r>
      <w:r w:rsidRPr="00813AD7">
        <w:rPr>
          <w:rFonts w:cs="B Zar" w:hint="cs"/>
          <w:rtl/>
        </w:rPr>
        <w:t xml:space="preserve"> در پژوهش‌های مبتنی بر مصاحبه مواردی همچون موقعیت مصاحبه، چگونگی نسخه‌برداری و تحلیل از جمله ملاک‌های سنجش کارایی هستند. </w:t>
      </w:r>
      <w:r w:rsidRPr="00813AD7">
        <w:rPr>
          <w:rFonts w:cs="B Zar"/>
          <w:rtl/>
        </w:rPr>
        <w:t>در رابطه با پايايي مصاحبه شونده به چگونگي هدايت سوالات اشاره مي</w:t>
      </w:r>
      <w:r w:rsidRPr="00813AD7">
        <w:rPr>
          <w:rFonts w:cs="B Zar" w:hint="cs"/>
          <w:rtl/>
        </w:rPr>
        <w:softHyphen/>
      </w:r>
      <w:r w:rsidRPr="00813AD7">
        <w:rPr>
          <w:rFonts w:cs="B Zar"/>
          <w:rtl/>
        </w:rPr>
        <w:t>شود. در پايايي نسخه</w:t>
      </w:r>
      <w:r w:rsidRPr="00813AD7">
        <w:rPr>
          <w:rFonts w:cs="B Zar" w:hint="cs"/>
          <w:rtl/>
        </w:rPr>
        <w:softHyphen/>
      </w:r>
      <w:r w:rsidRPr="00813AD7">
        <w:rPr>
          <w:rFonts w:cs="B Zar"/>
          <w:rtl/>
        </w:rPr>
        <w:t>برداري نيز بايد به پايايي درون موضوع</w:t>
      </w:r>
      <w:r w:rsidRPr="00813AD7">
        <w:rPr>
          <w:rFonts w:cs="B Zar" w:hint="cs"/>
          <w:rtl/>
        </w:rPr>
        <w:t>ی</w:t>
      </w:r>
      <w:r w:rsidRPr="00813AD7">
        <w:rPr>
          <w:rFonts w:cs="B Zar"/>
          <w:rtl/>
        </w:rPr>
        <w:t xml:space="preserve"> نسخه‌نو</w:t>
      </w:r>
      <w:r w:rsidRPr="00813AD7">
        <w:rPr>
          <w:rFonts w:cs="B Zar" w:hint="cs"/>
          <w:rtl/>
        </w:rPr>
        <w:t>ی</w:t>
      </w:r>
      <w:r w:rsidRPr="00813AD7">
        <w:rPr>
          <w:rFonts w:cs="B Zar" w:hint="eastAsia"/>
          <w:rtl/>
        </w:rPr>
        <w:t>س</w:t>
      </w:r>
      <w:r w:rsidRPr="00813AD7">
        <w:rPr>
          <w:rFonts w:cs="B Zar" w:hint="cs"/>
          <w:rtl/>
        </w:rPr>
        <w:t>ی‌</w:t>
      </w:r>
      <w:r w:rsidRPr="00813AD7">
        <w:rPr>
          <w:rFonts w:cs="B Zar" w:hint="eastAsia"/>
          <w:rtl/>
        </w:rPr>
        <w:t>ها</w:t>
      </w:r>
      <w:r w:rsidRPr="00813AD7">
        <w:rPr>
          <w:rFonts w:cs="B Zar" w:hint="cs"/>
          <w:rtl/>
        </w:rPr>
        <w:t>ی</w:t>
      </w:r>
      <w:r w:rsidRPr="00813AD7">
        <w:rPr>
          <w:rFonts w:cs="B Zar"/>
          <w:rtl/>
        </w:rPr>
        <w:t xml:space="preserve"> انجام شده حين تايپ متون توسط دو فرد توجه نمود. در طول طبقه</w:t>
      </w:r>
      <w:r w:rsidRPr="00813AD7">
        <w:rPr>
          <w:rFonts w:cs="B Zar" w:hint="cs"/>
          <w:rtl/>
        </w:rPr>
        <w:softHyphen/>
      </w:r>
      <w:r w:rsidRPr="00813AD7">
        <w:rPr>
          <w:rFonts w:cs="B Zar"/>
          <w:rtl/>
        </w:rPr>
        <w:t>بندي مصاحبه</w:t>
      </w:r>
      <w:r w:rsidRPr="00813AD7">
        <w:rPr>
          <w:rFonts w:cs="B Zar" w:hint="cs"/>
          <w:rtl/>
        </w:rPr>
        <w:softHyphen/>
      </w:r>
      <w:r w:rsidRPr="00813AD7">
        <w:rPr>
          <w:rFonts w:cs="B Zar"/>
          <w:rtl/>
        </w:rPr>
        <w:t>ها نيز توجه به درصدهاي گزارش داده شده توسط دو نفر کدگذار، روشي براي تعيين پايايي تحليل است. ميزان( درصد) توافق درون موضوع</w:t>
      </w:r>
      <w:r w:rsidRPr="00813AD7">
        <w:rPr>
          <w:rFonts w:cs="B Zar" w:hint="cs"/>
          <w:rtl/>
        </w:rPr>
        <w:t>ی</w:t>
      </w:r>
      <w:r w:rsidRPr="00813AD7">
        <w:rPr>
          <w:rFonts w:cs="B Zar"/>
          <w:rtl/>
        </w:rPr>
        <w:t xml:space="preserve"> دو کدگذار (60 درصد يا بيشتر) در مورد يک مصاحبه (کنترل تحليل) نيز روشي براي پايايي تحليل است</w:t>
      </w:r>
      <w:r w:rsidRPr="00813AD7">
        <w:rPr>
          <w:rFonts w:cs="B Zar" w:hint="cs"/>
          <w:rtl/>
        </w:rPr>
        <w:t xml:space="preserve"> (</w:t>
      </w:r>
      <w:r w:rsidR="00997A76">
        <w:rPr>
          <w:rFonts w:cs="B Zar" w:hint="cs"/>
          <w:rtl/>
        </w:rPr>
        <w:t>خواستار، 1388</w:t>
      </w:r>
      <w:r w:rsidRPr="00813AD7">
        <w:rPr>
          <w:rFonts w:cs="B Zar" w:hint="cs"/>
          <w:rtl/>
        </w:rPr>
        <w:t>). در این پژوهش از روش پایایی بازآزمون برای سنجش پایایی یافته‌های ناشی از تحلیل مصاحبه‌ها استفاده شده است.</w:t>
      </w:r>
    </w:p>
    <w:p w:rsidR="00A42367" w:rsidRPr="00813AD7" w:rsidRDefault="00A42367" w:rsidP="00A42367">
      <w:pPr>
        <w:spacing w:before="240"/>
        <w:jc w:val="lowKashida"/>
        <w:rPr>
          <w:rFonts w:cs="B Zar"/>
          <w:rtl/>
        </w:rPr>
      </w:pPr>
      <w:r w:rsidRPr="00813AD7">
        <w:rPr>
          <w:rFonts w:cs="B Zar" w:hint="cs"/>
          <w:rtl/>
        </w:rPr>
        <w:t xml:space="preserve"> برای محاسبه پایایی بازآزمون از میان مصاحبه</w:t>
      </w:r>
      <w:r w:rsidRPr="00813AD7">
        <w:rPr>
          <w:rFonts w:cs="B Zar"/>
          <w:rtl/>
        </w:rPr>
        <w:softHyphen/>
      </w:r>
      <w:r w:rsidRPr="00813AD7">
        <w:rPr>
          <w:rFonts w:cs="B Zar" w:hint="cs"/>
          <w:rtl/>
        </w:rPr>
        <w:t xml:space="preserve">های انجام گرفته چند مصاحبه به عنوان نمونه انتخاب شده و هر کدام از </w:t>
      </w:r>
      <w:r w:rsidRPr="00813AD7">
        <w:rPr>
          <w:rFonts w:cs="B Zar"/>
          <w:rtl/>
        </w:rPr>
        <w:t>آن‌ها</w:t>
      </w:r>
      <w:r w:rsidRPr="00813AD7">
        <w:rPr>
          <w:rFonts w:cs="B Zar" w:hint="cs"/>
          <w:rtl/>
        </w:rPr>
        <w:t xml:space="preserve"> در یک فاصله زمانی کوتاه و مشخص دو بار کُدگذاری می</w:t>
      </w:r>
      <w:r w:rsidRPr="00813AD7">
        <w:rPr>
          <w:rFonts w:cs="B Zar"/>
          <w:rtl/>
        </w:rPr>
        <w:softHyphen/>
      </w:r>
      <w:r w:rsidRPr="00813AD7">
        <w:rPr>
          <w:rFonts w:cs="B Zar" w:hint="cs"/>
          <w:rtl/>
        </w:rPr>
        <w:t>شوند. سپس کُدهای مشخص شده در دو فاصله زمانی برای هر کدام از مصاحبه</w:t>
      </w:r>
      <w:r w:rsidRPr="00813AD7">
        <w:rPr>
          <w:rFonts w:cs="B Zar"/>
          <w:rtl/>
        </w:rPr>
        <w:softHyphen/>
      </w:r>
      <w:r w:rsidRPr="00813AD7">
        <w:rPr>
          <w:rFonts w:cs="B Zar" w:hint="cs"/>
          <w:rtl/>
        </w:rPr>
        <w:t>ها با هم مقایسه می</w:t>
      </w:r>
      <w:r w:rsidRPr="00813AD7">
        <w:rPr>
          <w:rFonts w:cs="B Zar"/>
          <w:rtl/>
        </w:rPr>
        <w:softHyphen/>
      </w:r>
      <w:r w:rsidRPr="00813AD7">
        <w:rPr>
          <w:rFonts w:cs="B Zar" w:hint="cs"/>
          <w:rtl/>
        </w:rPr>
        <w:t>شوند. روش بازآزمایی برای ارزیابی ثبات کدگذاری پژوهشگر به کار می</w:t>
      </w:r>
      <w:r w:rsidRPr="00813AD7">
        <w:rPr>
          <w:rFonts w:cs="B Zar"/>
          <w:rtl/>
        </w:rPr>
        <w:softHyphen/>
      </w:r>
      <w:r w:rsidRPr="00813AD7">
        <w:rPr>
          <w:rFonts w:cs="B Zar" w:hint="cs"/>
          <w:rtl/>
        </w:rPr>
        <w:t>رود ولی با این اشکال روبرو است که نتایج حاصله از آزمون مجدد می</w:t>
      </w:r>
      <w:r w:rsidRPr="00813AD7">
        <w:rPr>
          <w:rFonts w:cs="B Zar"/>
          <w:rtl/>
        </w:rPr>
        <w:softHyphen/>
      </w:r>
      <w:r w:rsidRPr="00813AD7">
        <w:rPr>
          <w:rFonts w:cs="B Zar" w:hint="cs"/>
          <w:rtl/>
        </w:rPr>
        <w:t xml:space="preserve">تواند تحت </w:t>
      </w:r>
      <w:r w:rsidRPr="00813AD7">
        <w:rPr>
          <w:rFonts w:cs="B Zar"/>
          <w:rtl/>
        </w:rPr>
        <w:t>تأث</w:t>
      </w:r>
      <w:r w:rsidRPr="00813AD7">
        <w:rPr>
          <w:rFonts w:cs="B Zar" w:hint="cs"/>
          <w:rtl/>
        </w:rPr>
        <w:t>ی</w:t>
      </w:r>
      <w:r w:rsidRPr="00813AD7">
        <w:rPr>
          <w:rFonts w:cs="B Zar" w:hint="eastAsia"/>
          <w:rtl/>
        </w:rPr>
        <w:t>ر</w:t>
      </w:r>
      <w:r w:rsidRPr="00813AD7">
        <w:rPr>
          <w:rFonts w:cs="B Zar" w:hint="cs"/>
          <w:rtl/>
        </w:rPr>
        <w:t xml:space="preserve"> تمرین (تجربه) و حافظه کدگذار قرار گرفته و بنابراین منجر به تغییر در قابلیت اعتماد کدگذاری شود. در هر کدام از مصاحبه</w:t>
      </w:r>
      <w:r w:rsidRPr="00813AD7">
        <w:rPr>
          <w:rFonts w:cs="B Zar"/>
          <w:rtl/>
        </w:rPr>
        <w:softHyphen/>
      </w:r>
      <w:r w:rsidRPr="00813AD7">
        <w:rPr>
          <w:rFonts w:cs="B Zar" w:hint="cs"/>
          <w:rtl/>
        </w:rPr>
        <w:t>ها، کدهایی که در دو فاصله زمانی با هم مشابه هستند با عنوان «توافق» و کدهای غیرمشابه با عنوان «عدم توافق» مشخص می</w:t>
      </w:r>
      <w:r w:rsidRPr="00813AD7">
        <w:rPr>
          <w:rFonts w:cs="B Zar"/>
          <w:rtl/>
        </w:rPr>
        <w:softHyphen/>
      </w:r>
      <w:r w:rsidRPr="00813AD7">
        <w:rPr>
          <w:rFonts w:cs="B Zar" w:hint="cs"/>
          <w:rtl/>
        </w:rPr>
        <w:t>شوند. روش محاسبه پایایی بین کدگذاری</w:t>
      </w:r>
      <w:r w:rsidRPr="00813AD7">
        <w:rPr>
          <w:rFonts w:cs="B Zar"/>
          <w:rtl/>
        </w:rPr>
        <w:softHyphen/>
      </w:r>
      <w:r w:rsidRPr="00813AD7">
        <w:rPr>
          <w:rFonts w:cs="B Zar" w:hint="cs"/>
          <w:rtl/>
        </w:rPr>
        <w:t>های انجام گرفته توسط محقق در دو فاصله زمانی بدین ترتیب است</w:t>
      </w:r>
      <w:r w:rsidRPr="00813AD7">
        <w:rPr>
          <w:rStyle w:val="FootnoteReference"/>
          <w:rFonts w:cs="B Zar"/>
          <w:rtl/>
        </w:rPr>
        <w:t xml:space="preserve"> </w:t>
      </w:r>
      <w:r w:rsidRPr="00813AD7">
        <w:rPr>
          <w:rStyle w:val="FootnoteReference"/>
          <w:rFonts w:cs="B Zar"/>
          <w:rtl/>
        </w:rPr>
        <w:footnoteReference w:id="79"/>
      </w:r>
      <w:r w:rsidRPr="00813AD7">
        <w:rPr>
          <w:rFonts w:cs="B Zar" w:hint="cs"/>
          <w:rtl/>
        </w:rPr>
        <w:t>:</w:t>
      </w:r>
    </w:p>
    <w:p w:rsidR="00A42367" w:rsidRPr="00813AD7" w:rsidRDefault="00147874" w:rsidP="00A42367">
      <w:pPr>
        <w:ind w:left="1277"/>
        <w:jc w:val="lowKashida"/>
        <w:rPr>
          <w:rFonts w:cs="B Zar"/>
          <w:rtl/>
        </w:rPr>
      </w:pPr>
      <w:r>
        <w:rPr>
          <w:rFonts w:cs="B Zar"/>
          <w:rtl/>
        </w:rPr>
      </w:r>
      <w:r>
        <w:rPr>
          <w:rFonts w:cs="B Zar"/>
        </w:rPr>
        <w:pict>
          <v:group id="_x0000_s1046" editas="canvas" style="width:315pt;height:54pt;mso-position-horizontal-relative:char;mso-position-vertical-relative:line" coordorigin="2155,9643" coordsize="6300,1080">
            <o:lock v:ext="edit" aspectratio="t"/>
            <v:shape id="_x0000_s1047" type="#_x0000_t75" style="position:absolute;left:2155;top:9643;width:6300;height:1080" o:preferrelative="f">
              <v:fill o:detectmouseclick="t"/>
              <v:path o:extrusionok="t" o:connecttype="none"/>
              <o:lock v:ext="edit" text="t"/>
            </v:shape>
            <v:rect id="_x0000_s1048" style="position:absolute;left:2155;top:9823;width:1800;height:541" stroked="f">
              <v:textbox style="mso-next-textbox:#_x0000_s1048">
                <w:txbxContent>
                  <w:p w:rsidR="005F36D8" w:rsidRPr="00C70014" w:rsidRDefault="005F36D8" w:rsidP="00A42367">
                    <w:pPr>
                      <w:jc w:val="center"/>
                      <w:rPr>
                        <w:rFonts w:cs="B Zar"/>
                        <w:szCs w:val="22"/>
                      </w:rPr>
                    </w:pPr>
                    <w:r>
                      <w:rPr>
                        <w:rFonts w:cs="B Zar" w:hint="cs"/>
                        <w:szCs w:val="22"/>
                        <w:rtl/>
                      </w:rPr>
                      <w:t xml:space="preserve">درصد </w:t>
                    </w:r>
                    <w:r w:rsidRPr="00C70014">
                      <w:rPr>
                        <w:rFonts w:cs="B Zar" w:hint="cs"/>
                        <w:szCs w:val="22"/>
                        <w:rtl/>
                      </w:rPr>
                      <w:t>پایایی بازآزمون</w:t>
                    </w:r>
                  </w:p>
                </w:txbxContent>
              </v:textbox>
            </v:rect>
            <v:rect id="_x0000_s1049" style="position:absolute;left:4675;top:9643;width:1980;height:540" stroked="f">
              <v:textbox style="mso-next-textbox:#_x0000_s1049">
                <w:txbxContent>
                  <w:p w:rsidR="005F36D8" w:rsidRPr="00B32B00" w:rsidRDefault="005F36D8" w:rsidP="00A42367">
                    <w:pPr>
                      <w:jc w:val="center"/>
                      <w:rPr>
                        <w:rFonts w:cs="B Zar"/>
                        <w:szCs w:val="22"/>
                      </w:rPr>
                    </w:pPr>
                    <w:r w:rsidRPr="00B32B00">
                      <w:rPr>
                        <w:rFonts w:cs="B Zar" w:hint="cs"/>
                        <w:szCs w:val="22"/>
                        <w:rtl/>
                      </w:rPr>
                      <w:t xml:space="preserve">تعداد توافقات </w:t>
                    </w:r>
                    <w:r w:rsidRPr="00B32B00">
                      <w:rPr>
                        <w:rFonts w:cs="B Zar" w:hint="cs"/>
                        <w:szCs w:val="22"/>
                      </w:rPr>
                      <w:sym w:font="Symbol" w:char="F0B4"/>
                    </w:r>
                    <w:r w:rsidRPr="00B32B00">
                      <w:rPr>
                        <w:rFonts w:cs="B Zar" w:hint="cs"/>
                        <w:szCs w:val="22"/>
                        <w:rtl/>
                      </w:rPr>
                      <w:t xml:space="preserve"> 2</w:t>
                    </w:r>
                  </w:p>
                </w:txbxContent>
              </v:textbox>
            </v:rect>
            <v:rect id="_x0000_s1050" style="position:absolute;left:4675;top:10243;width:1980;height:480" stroked="f">
              <v:textbox style="mso-next-textbox:#_x0000_s1050">
                <w:txbxContent>
                  <w:p w:rsidR="005F36D8" w:rsidRPr="00B32B00" w:rsidRDefault="005F36D8" w:rsidP="00A42367">
                    <w:pPr>
                      <w:jc w:val="center"/>
                      <w:rPr>
                        <w:rFonts w:cs="B Zar"/>
                        <w:szCs w:val="22"/>
                      </w:rPr>
                    </w:pPr>
                    <w:r w:rsidRPr="00B32B00">
                      <w:rPr>
                        <w:rFonts w:cs="B Zar" w:hint="cs"/>
                        <w:szCs w:val="22"/>
                        <w:rtl/>
                      </w:rPr>
                      <w:t>تعداد کل کُدها</w:t>
                    </w:r>
                  </w:p>
                </w:txbxContent>
              </v:textbox>
            </v:rect>
            <v:line id="_x0000_s1051" style="position:absolute" from="4495,10183" to="6655,10184"/>
            <v:rect id="_x0000_s1052" style="position:absolute;left:3955;top:9823;width:180;height:540" stroked="f">
              <v:textbox style="mso-next-textbox:#_x0000_s1052">
                <w:txbxContent>
                  <w:p w:rsidR="005F36D8" w:rsidRPr="00B32B00" w:rsidRDefault="005F36D8" w:rsidP="00A42367">
                    <w:pPr>
                      <w:rPr>
                        <w:b/>
                        <w:bCs/>
                        <w:sz w:val="32"/>
                        <w:szCs w:val="32"/>
                      </w:rPr>
                    </w:pPr>
                    <w:r w:rsidRPr="00B32B00">
                      <w:rPr>
                        <w:rFonts w:cs="B Zar" w:hint="cs"/>
                        <w:b/>
                        <w:bCs/>
                        <w:sz w:val="32"/>
                        <w:szCs w:val="32"/>
                        <w:rtl/>
                      </w:rPr>
                      <w:t>=</w:t>
                    </w:r>
                  </w:p>
                </w:txbxContent>
              </v:textbox>
            </v:rect>
            <v:rect id="_x0000_s1053" style="position:absolute;left:6475;top:9883;width:1080;height:540" stroked="f">
              <v:textbox style="mso-next-textbox:#_x0000_s1053">
                <w:txbxContent>
                  <w:p w:rsidR="005F36D8" w:rsidRPr="00D60143" w:rsidRDefault="005F36D8" w:rsidP="00A42367">
                    <w:pPr>
                      <w:jc w:val="center"/>
                      <w:rPr>
                        <w:rFonts w:cs="B Zar"/>
                      </w:rPr>
                    </w:pPr>
                    <w:r w:rsidRPr="00D60143">
                      <w:rPr>
                        <w:rFonts w:cs="B Zar" w:hint="cs"/>
                        <w:rtl/>
                      </w:rPr>
                      <w:t xml:space="preserve">100%  </w:t>
                    </w:r>
                    <w:r w:rsidRPr="00D60143">
                      <w:rPr>
                        <w:rFonts w:cs="B Zar" w:hint="cs"/>
                      </w:rPr>
                      <w:sym w:font="Symbol" w:char="F0B4"/>
                    </w:r>
                  </w:p>
                </w:txbxContent>
              </v:textbox>
            </v:rect>
            <w10:wrap type="none"/>
            <w10:anchorlock/>
          </v:group>
        </w:pict>
      </w:r>
    </w:p>
    <w:p w:rsidR="00A42367" w:rsidRPr="00813AD7" w:rsidRDefault="00A42367" w:rsidP="00A42367">
      <w:pPr>
        <w:spacing w:before="240"/>
        <w:jc w:val="lowKashida"/>
        <w:rPr>
          <w:rFonts w:cs="B Zar"/>
          <w:rtl/>
        </w:rPr>
      </w:pPr>
      <w:r w:rsidRPr="00813AD7">
        <w:rPr>
          <w:rFonts w:cs="B Zar" w:hint="cs"/>
          <w:rtl/>
        </w:rPr>
        <w:t>در تحقیق کنونی برای محاسبه پایایی بازآزمون، از بین مصاحبه</w:t>
      </w:r>
      <w:r w:rsidRPr="00813AD7">
        <w:rPr>
          <w:rFonts w:cs="B Zar"/>
          <w:rtl/>
        </w:rPr>
        <w:softHyphen/>
      </w:r>
      <w:r w:rsidRPr="00813AD7">
        <w:rPr>
          <w:rFonts w:cs="B Zar" w:hint="cs"/>
          <w:rtl/>
        </w:rPr>
        <w:t xml:space="preserve">های انجام گرفته، تعداد 4 مصاحبه انتخاب شده و هر کدام از </w:t>
      </w:r>
      <w:r w:rsidRPr="00813AD7">
        <w:rPr>
          <w:rFonts w:cs="B Zar"/>
          <w:rtl/>
        </w:rPr>
        <w:t>آن‌ها</w:t>
      </w:r>
      <w:r w:rsidRPr="00813AD7">
        <w:rPr>
          <w:rFonts w:cs="B Zar" w:hint="cs"/>
          <w:rtl/>
        </w:rPr>
        <w:t xml:space="preserve"> دو بار در یک فاصله زمانی 15 روزه توسط پژوهشگر کُدگذاری شده</w:t>
      </w:r>
      <w:r w:rsidRPr="00813AD7">
        <w:rPr>
          <w:rFonts w:cs="B Zar"/>
          <w:rtl/>
        </w:rPr>
        <w:softHyphen/>
      </w:r>
      <w:r w:rsidRPr="00813AD7">
        <w:rPr>
          <w:rFonts w:cs="B Zar" w:hint="cs"/>
          <w:rtl/>
        </w:rPr>
        <w:t>اند. نتایج حاصل از این کُدگذاری</w:t>
      </w:r>
      <w:r w:rsidRPr="00813AD7">
        <w:rPr>
          <w:rFonts w:cs="B Zar"/>
          <w:rtl/>
        </w:rPr>
        <w:softHyphen/>
      </w:r>
      <w:r w:rsidRPr="00813AD7">
        <w:rPr>
          <w:rFonts w:cs="B Zar" w:hint="cs"/>
          <w:rtl/>
        </w:rPr>
        <w:t xml:space="preserve">ها در </w:t>
      </w:r>
      <w:r w:rsidRPr="00813AD7">
        <w:rPr>
          <w:rFonts w:hint="cs"/>
          <w:rtl/>
        </w:rPr>
        <w:t xml:space="preserve">جدول زیر </w:t>
      </w:r>
      <w:r w:rsidRPr="00813AD7">
        <w:rPr>
          <w:rFonts w:cs="B Zar" w:hint="cs"/>
          <w:rtl/>
        </w:rPr>
        <w:t>آمده است:</w:t>
      </w:r>
    </w:p>
    <w:p w:rsidR="00A42367" w:rsidRPr="00813AD7" w:rsidRDefault="00A42367" w:rsidP="00A42367">
      <w:pPr>
        <w:pStyle w:val="Caption"/>
        <w:keepNext/>
        <w:rPr>
          <w:rtl/>
        </w:rPr>
      </w:pPr>
      <w:bookmarkStart w:id="318" w:name="_Toc311287501"/>
      <w:bookmarkStart w:id="319" w:name="_Toc314048573"/>
      <w:bookmarkStart w:id="320" w:name="_Toc314648891"/>
      <w:bookmarkStart w:id="321" w:name="_Toc332190805"/>
      <w:r w:rsidRPr="00813AD7">
        <w:rPr>
          <w:rFonts w:hint="cs"/>
          <w:rtl/>
        </w:rPr>
        <w:t>جدول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جدول \* </w:instrText>
      </w:r>
      <w:r w:rsidRPr="00813AD7">
        <w:instrText>ARABIC</w:instrText>
      </w:r>
      <w:r w:rsidRPr="00813AD7">
        <w:rPr>
          <w:rtl/>
        </w:rPr>
        <w:instrText xml:space="preserve"> </w:instrText>
      </w:r>
      <w:r w:rsidR="00147874" w:rsidRPr="00813AD7">
        <w:rPr>
          <w:rtl/>
        </w:rPr>
        <w:fldChar w:fldCharType="separate"/>
      </w:r>
      <w:r w:rsidR="00EC3767">
        <w:rPr>
          <w:noProof/>
          <w:rtl/>
        </w:rPr>
        <w:t>2</w:t>
      </w:r>
      <w:r w:rsidR="00147874" w:rsidRPr="00813AD7">
        <w:rPr>
          <w:rtl/>
        </w:rPr>
        <w:fldChar w:fldCharType="end"/>
      </w:r>
      <w:r w:rsidRPr="00813AD7">
        <w:rPr>
          <w:rFonts w:hint="cs"/>
          <w:noProof/>
          <w:rtl/>
        </w:rPr>
        <w:t xml:space="preserve">: </w:t>
      </w:r>
      <w:r w:rsidRPr="00813AD7">
        <w:rPr>
          <w:rFonts w:hint="eastAsia"/>
          <w:noProof/>
          <w:rtl/>
        </w:rPr>
        <w:t>محاسبه</w:t>
      </w:r>
      <w:r w:rsidRPr="00813AD7">
        <w:rPr>
          <w:noProof/>
          <w:rtl/>
        </w:rPr>
        <w:t xml:space="preserve"> </w:t>
      </w:r>
      <w:r w:rsidRPr="00813AD7">
        <w:rPr>
          <w:rFonts w:hint="eastAsia"/>
          <w:noProof/>
          <w:rtl/>
        </w:rPr>
        <w:t>پا</w:t>
      </w:r>
      <w:r w:rsidRPr="00813AD7">
        <w:rPr>
          <w:rFonts w:hint="cs"/>
          <w:noProof/>
          <w:rtl/>
        </w:rPr>
        <w:t>ی</w:t>
      </w:r>
      <w:r w:rsidRPr="00813AD7">
        <w:rPr>
          <w:rFonts w:hint="eastAsia"/>
          <w:noProof/>
          <w:rtl/>
        </w:rPr>
        <w:t>ا</w:t>
      </w:r>
      <w:r w:rsidRPr="00813AD7">
        <w:rPr>
          <w:rFonts w:hint="cs"/>
          <w:noProof/>
          <w:rtl/>
        </w:rPr>
        <w:t>یی</w:t>
      </w:r>
      <w:r w:rsidRPr="00813AD7">
        <w:rPr>
          <w:noProof/>
          <w:rtl/>
        </w:rPr>
        <w:t xml:space="preserve"> </w:t>
      </w:r>
      <w:r w:rsidRPr="00813AD7">
        <w:rPr>
          <w:rFonts w:hint="eastAsia"/>
          <w:noProof/>
          <w:rtl/>
        </w:rPr>
        <w:t>بازآزمون</w:t>
      </w:r>
      <w:bookmarkEnd w:id="318"/>
      <w:bookmarkEnd w:id="319"/>
      <w:bookmarkEnd w:id="320"/>
      <w:bookmarkEnd w:id="321"/>
    </w:p>
    <w:tbl>
      <w:tblPr>
        <w:bidiVisual/>
        <w:tblW w:w="0" w:type="auto"/>
        <w:jc w:val="center"/>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7"/>
        <w:gridCol w:w="1125"/>
        <w:gridCol w:w="1217"/>
        <w:gridCol w:w="1119"/>
        <w:gridCol w:w="1434"/>
        <w:gridCol w:w="1229"/>
      </w:tblGrid>
      <w:tr w:rsidR="00A42367" w:rsidRPr="00813AD7" w:rsidTr="00A50EDD">
        <w:trPr>
          <w:jc w:val="center"/>
        </w:trPr>
        <w:tc>
          <w:tcPr>
            <w:tcW w:w="0" w:type="auto"/>
            <w:vAlign w:val="center"/>
          </w:tcPr>
          <w:p w:rsidR="00A42367" w:rsidRPr="00813AD7" w:rsidRDefault="00A42367" w:rsidP="00A50EDD">
            <w:pPr>
              <w:jc w:val="center"/>
              <w:rPr>
                <w:rFonts w:cs="B Zar"/>
                <w:szCs w:val="22"/>
                <w:rtl/>
              </w:rPr>
            </w:pPr>
            <w:r w:rsidRPr="00813AD7">
              <w:rPr>
                <w:rFonts w:cs="B Zar" w:hint="cs"/>
                <w:szCs w:val="22"/>
                <w:rtl/>
              </w:rPr>
              <w:t>ردیف</w:t>
            </w:r>
          </w:p>
        </w:tc>
        <w:tc>
          <w:tcPr>
            <w:tcW w:w="0" w:type="auto"/>
            <w:vAlign w:val="center"/>
          </w:tcPr>
          <w:p w:rsidR="00A42367" w:rsidRPr="00813AD7" w:rsidRDefault="00A42367" w:rsidP="00A50EDD">
            <w:pPr>
              <w:jc w:val="center"/>
              <w:rPr>
                <w:rFonts w:cs="B Zar"/>
                <w:szCs w:val="22"/>
                <w:rtl/>
              </w:rPr>
            </w:pPr>
            <w:r w:rsidRPr="00813AD7">
              <w:rPr>
                <w:rFonts w:cs="B Zar" w:hint="cs"/>
                <w:szCs w:val="22"/>
                <w:rtl/>
              </w:rPr>
              <w:t>عنوان مصاحبه</w:t>
            </w:r>
          </w:p>
        </w:tc>
        <w:tc>
          <w:tcPr>
            <w:tcW w:w="0" w:type="auto"/>
            <w:vAlign w:val="center"/>
          </w:tcPr>
          <w:p w:rsidR="00A42367" w:rsidRPr="00813AD7" w:rsidRDefault="00A42367" w:rsidP="00A50EDD">
            <w:pPr>
              <w:jc w:val="center"/>
              <w:rPr>
                <w:rFonts w:cs="B Zar"/>
                <w:szCs w:val="22"/>
                <w:rtl/>
              </w:rPr>
            </w:pPr>
            <w:r w:rsidRPr="00813AD7">
              <w:rPr>
                <w:rFonts w:cs="B Zar" w:hint="cs"/>
                <w:szCs w:val="22"/>
                <w:rtl/>
              </w:rPr>
              <w:t>تعداد کل کُدها</w:t>
            </w:r>
          </w:p>
        </w:tc>
        <w:tc>
          <w:tcPr>
            <w:tcW w:w="0" w:type="auto"/>
            <w:vAlign w:val="center"/>
          </w:tcPr>
          <w:p w:rsidR="00A42367" w:rsidRPr="00813AD7" w:rsidRDefault="00A42367" w:rsidP="00A50EDD">
            <w:pPr>
              <w:jc w:val="center"/>
              <w:rPr>
                <w:rFonts w:cs="B Zar"/>
                <w:szCs w:val="22"/>
                <w:rtl/>
              </w:rPr>
            </w:pPr>
            <w:r w:rsidRPr="00813AD7">
              <w:rPr>
                <w:rFonts w:cs="B Zar" w:hint="cs"/>
                <w:szCs w:val="22"/>
                <w:rtl/>
              </w:rPr>
              <w:t>تعداد توافقات</w:t>
            </w:r>
          </w:p>
        </w:tc>
        <w:tc>
          <w:tcPr>
            <w:tcW w:w="0" w:type="auto"/>
            <w:vAlign w:val="center"/>
          </w:tcPr>
          <w:p w:rsidR="00A42367" w:rsidRPr="00813AD7" w:rsidRDefault="00A42367" w:rsidP="00A50EDD">
            <w:pPr>
              <w:jc w:val="center"/>
              <w:rPr>
                <w:rFonts w:cs="B Zar"/>
                <w:szCs w:val="22"/>
                <w:rtl/>
              </w:rPr>
            </w:pPr>
            <w:r w:rsidRPr="00813AD7">
              <w:rPr>
                <w:rFonts w:cs="B Zar" w:hint="cs"/>
                <w:szCs w:val="22"/>
                <w:rtl/>
              </w:rPr>
              <w:t>تعداد عدم توافقات</w:t>
            </w:r>
          </w:p>
        </w:tc>
        <w:tc>
          <w:tcPr>
            <w:tcW w:w="0" w:type="auto"/>
            <w:vAlign w:val="center"/>
          </w:tcPr>
          <w:p w:rsidR="00A42367" w:rsidRPr="00813AD7" w:rsidRDefault="00A42367" w:rsidP="00A50EDD">
            <w:pPr>
              <w:jc w:val="center"/>
              <w:rPr>
                <w:rFonts w:cs="B Zar"/>
                <w:szCs w:val="22"/>
                <w:rtl/>
              </w:rPr>
            </w:pPr>
            <w:r w:rsidRPr="00813AD7">
              <w:rPr>
                <w:rFonts w:cs="B Zar" w:hint="cs"/>
                <w:szCs w:val="22"/>
                <w:rtl/>
              </w:rPr>
              <w:t xml:space="preserve">پایایی بازآزمون </w:t>
            </w:r>
          </w:p>
          <w:p w:rsidR="00A42367" w:rsidRPr="00813AD7" w:rsidRDefault="00A42367" w:rsidP="00A50EDD">
            <w:pPr>
              <w:jc w:val="center"/>
              <w:rPr>
                <w:rFonts w:cs="B Zar"/>
                <w:szCs w:val="22"/>
                <w:rtl/>
              </w:rPr>
            </w:pPr>
            <w:r w:rsidRPr="00813AD7">
              <w:rPr>
                <w:rFonts w:cs="B Zar" w:hint="cs"/>
                <w:szCs w:val="22"/>
                <w:rtl/>
              </w:rPr>
              <w:t>(درصد)</w:t>
            </w:r>
          </w:p>
        </w:tc>
      </w:tr>
      <w:tr w:rsidR="00A42367" w:rsidRPr="00813AD7" w:rsidTr="00A50EDD">
        <w:trPr>
          <w:trHeight w:val="512"/>
          <w:jc w:val="center"/>
        </w:trPr>
        <w:tc>
          <w:tcPr>
            <w:tcW w:w="0" w:type="auto"/>
            <w:vAlign w:val="center"/>
          </w:tcPr>
          <w:p w:rsidR="00A42367" w:rsidRPr="00813AD7" w:rsidRDefault="00A42367" w:rsidP="00A50EDD">
            <w:pPr>
              <w:jc w:val="center"/>
              <w:rPr>
                <w:rFonts w:cs="B Zar"/>
                <w:szCs w:val="22"/>
                <w:rtl/>
              </w:rPr>
            </w:pPr>
            <w:r w:rsidRPr="00813AD7">
              <w:rPr>
                <w:rFonts w:cs="B Zar" w:hint="cs"/>
                <w:szCs w:val="22"/>
                <w:rtl/>
              </w:rPr>
              <w:t>1</w:t>
            </w:r>
          </w:p>
        </w:tc>
        <w:tc>
          <w:tcPr>
            <w:tcW w:w="0" w:type="auto"/>
            <w:vAlign w:val="center"/>
          </w:tcPr>
          <w:p w:rsidR="00A42367" w:rsidRPr="00813AD7" w:rsidRDefault="00A42367" w:rsidP="00A50EDD">
            <w:pPr>
              <w:bidi w:val="0"/>
              <w:jc w:val="center"/>
              <w:rPr>
                <w:rFonts w:cs="B Zar"/>
                <w:szCs w:val="22"/>
              </w:rPr>
            </w:pPr>
            <w:r w:rsidRPr="00813AD7">
              <w:rPr>
                <w:rFonts w:cs="B Zar"/>
                <w:szCs w:val="22"/>
              </w:rPr>
              <w:t>1E</w:t>
            </w:r>
          </w:p>
        </w:tc>
        <w:tc>
          <w:tcPr>
            <w:tcW w:w="0" w:type="auto"/>
            <w:vAlign w:val="bottom"/>
          </w:tcPr>
          <w:p w:rsidR="00A42367" w:rsidRPr="00813AD7" w:rsidRDefault="00A42367" w:rsidP="00A50EDD">
            <w:pPr>
              <w:jc w:val="center"/>
              <w:rPr>
                <w:rFonts w:cs="B Zar"/>
                <w:szCs w:val="22"/>
                <w:rtl/>
              </w:rPr>
            </w:pPr>
            <w:r w:rsidRPr="00813AD7">
              <w:rPr>
                <w:rFonts w:cs="B Zar" w:hint="cs"/>
                <w:color w:val="000000"/>
                <w:szCs w:val="22"/>
                <w:rtl/>
              </w:rPr>
              <w:t>26</w:t>
            </w:r>
          </w:p>
        </w:tc>
        <w:tc>
          <w:tcPr>
            <w:tcW w:w="0" w:type="auto"/>
            <w:vAlign w:val="bottom"/>
          </w:tcPr>
          <w:p w:rsidR="00A42367" w:rsidRPr="00813AD7" w:rsidRDefault="00A42367" w:rsidP="00A50EDD">
            <w:pPr>
              <w:jc w:val="center"/>
              <w:rPr>
                <w:rFonts w:cs="B Zar"/>
                <w:szCs w:val="22"/>
                <w:rtl/>
              </w:rPr>
            </w:pPr>
            <w:r w:rsidRPr="00813AD7">
              <w:rPr>
                <w:rFonts w:cs="B Zar" w:hint="cs"/>
                <w:color w:val="000000"/>
                <w:szCs w:val="22"/>
                <w:rtl/>
              </w:rPr>
              <w:t>19</w:t>
            </w:r>
          </w:p>
        </w:tc>
        <w:tc>
          <w:tcPr>
            <w:tcW w:w="0" w:type="auto"/>
            <w:vAlign w:val="bottom"/>
          </w:tcPr>
          <w:p w:rsidR="00A42367" w:rsidRPr="00813AD7" w:rsidRDefault="00A42367" w:rsidP="00A50EDD">
            <w:pPr>
              <w:jc w:val="center"/>
              <w:rPr>
                <w:rFonts w:cs="B Zar"/>
                <w:szCs w:val="22"/>
                <w:rtl/>
              </w:rPr>
            </w:pPr>
            <w:r w:rsidRPr="00813AD7">
              <w:rPr>
                <w:rFonts w:cs="B Zar" w:hint="cs"/>
                <w:color w:val="000000"/>
                <w:szCs w:val="22"/>
                <w:rtl/>
              </w:rPr>
              <w:t>7</w:t>
            </w:r>
          </w:p>
        </w:tc>
        <w:tc>
          <w:tcPr>
            <w:tcW w:w="0" w:type="auto"/>
            <w:vAlign w:val="bottom"/>
          </w:tcPr>
          <w:p w:rsidR="00A42367" w:rsidRPr="00813AD7" w:rsidRDefault="00A42367" w:rsidP="00A50EDD">
            <w:pPr>
              <w:jc w:val="center"/>
              <w:rPr>
                <w:rFonts w:cs="B Zar"/>
                <w:szCs w:val="22"/>
                <w:rtl/>
              </w:rPr>
            </w:pPr>
            <w:r w:rsidRPr="00813AD7">
              <w:rPr>
                <w:rFonts w:cs="B Zar" w:hint="cs"/>
                <w:szCs w:val="22"/>
                <w:rtl/>
              </w:rPr>
              <w:t>73%</w:t>
            </w:r>
          </w:p>
        </w:tc>
      </w:tr>
      <w:tr w:rsidR="00A42367" w:rsidRPr="00813AD7" w:rsidTr="00A50EDD">
        <w:trPr>
          <w:trHeight w:val="395"/>
          <w:jc w:val="center"/>
        </w:trPr>
        <w:tc>
          <w:tcPr>
            <w:tcW w:w="0" w:type="auto"/>
            <w:vAlign w:val="center"/>
          </w:tcPr>
          <w:p w:rsidR="00A42367" w:rsidRPr="00813AD7" w:rsidRDefault="00A42367" w:rsidP="00A50EDD">
            <w:pPr>
              <w:jc w:val="center"/>
              <w:rPr>
                <w:rFonts w:cs="B Zar"/>
                <w:szCs w:val="22"/>
                <w:rtl/>
              </w:rPr>
            </w:pPr>
            <w:r w:rsidRPr="00813AD7">
              <w:rPr>
                <w:rFonts w:cs="B Zar" w:hint="cs"/>
                <w:szCs w:val="22"/>
                <w:rtl/>
              </w:rPr>
              <w:t>2</w:t>
            </w:r>
          </w:p>
        </w:tc>
        <w:tc>
          <w:tcPr>
            <w:tcW w:w="0" w:type="auto"/>
            <w:vAlign w:val="center"/>
          </w:tcPr>
          <w:p w:rsidR="00A42367" w:rsidRPr="00813AD7" w:rsidRDefault="00A42367" w:rsidP="00A50EDD">
            <w:pPr>
              <w:bidi w:val="0"/>
              <w:jc w:val="center"/>
              <w:rPr>
                <w:rFonts w:cs="B Zar"/>
                <w:szCs w:val="22"/>
                <w:rtl/>
              </w:rPr>
            </w:pPr>
            <w:r w:rsidRPr="00813AD7">
              <w:rPr>
                <w:rFonts w:cs="B Zar"/>
                <w:szCs w:val="22"/>
              </w:rPr>
              <w:t>2E</w:t>
            </w:r>
          </w:p>
        </w:tc>
        <w:tc>
          <w:tcPr>
            <w:tcW w:w="0" w:type="auto"/>
            <w:vAlign w:val="bottom"/>
          </w:tcPr>
          <w:p w:rsidR="00A42367" w:rsidRPr="00813AD7" w:rsidRDefault="00A42367" w:rsidP="00A50EDD">
            <w:pPr>
              <w:jc w:val="center"/>
              <w:rPr>
                <w:rFonts w:cs="B Zar"/>
                <w:szCs w:val="22"/>
                <w:rtl/>
              </w:rPr>
            </w:pPr>
            <w:r w:rsidRPr="00813AD7">
              <w:rPr>
                <w:rFonts w:cs="B Zar" w:hint="cs"/>
                <w:color w:val="000000"/>
                <w:szCs w:val="22"/>
                <w:rtl/>
              </w:rPr>
              <w:t>37</w:t>
            </w:r>
          </w:p>
        </w:tc>
        <w:tc>
          <w:tcPr>
            <w:tcW w:w="0" w:type="auto"/>
            <w:vAlign w:val="bottom"/>
          </w:tcPr>
          <w:p w:rsidR="00A42367" w:rsidRPr="00813AD7" w:rsidRDefault="00A42367" w:rsidP="00A50EDD">
            <w:pPr>
              <w:jc w:val="center"/>
              <w:rPr>
                <w:rFonts w:cs="B Zar"/>
                <w:szCs w:val="22"/>
                <w:rtl/>
              </w:rPr>
            </w:pPr>
            <w:r w:rsidRPr="00813AD7">
              <w:rPr>
                <w:rFonts w:cs="B Zar" w:hint="cs"/>
                <w:color w:val="000000"/>
                <w:szCs w:val="22"/>
                <w:rtl/>
              </w:rPr>
              <w:t>32</w:t>
            </w:r>
          </w:p>
        </w:tc>
        <w:tc>
          <w:tcPr>
            <w:tcW w:w="0" w:type="auto"/>
            <w:vAlign w:val="bottom"/>
          </w:tcPr>
          <w:p w:rsidR="00A42367" w:rsidRPr="00813AD7" w:rsidRDefault="00A42367" w:rsidP="00A50EDD">
            <w:pPr>
              <w:jc w:val="center"/>
              <w:rPr>
                <w:rFonts w:cs="B Zar"/>
                <w:szCs w:val="22"/>
                <w:rtl/>
              </w:rPr>
            </w:pPr>
            <w:r w:rsidRPr="00813AD7">
              <w:rPr>
                <w:rFonts w:cs="B Zar" w:hint="cs"/>
                <w:color w:val="000000"/>
                <w:szCs w:val="22"/>
                <w:rtl/>
              </w:rPr>
              <w:t>5</w:t>
            </w:r>
          </w:p>
        </w:tc>
        <w:tc>
          <w:tcPr>
            <w:tcW w:w="0" w:type="auto"/>
            <w:vAlign w:val="bottom"/>
          </w:tcPr>
          <w:p w:rsidR="00A42367" w:rsidRPr="00813AD7" w:rsidRDefault="00A42367" w:rsidP="00A50EDD">
            <w:pPr>
              <w:jc w:val="center"/>
              <w:rPr>
                <w:rFonts w:cs="B Zar"/>
                <w:szCs w:val="22"/>
                <w:rtl/>
              </w:rPr>
            </w:pPr>
            <w:r w:rsidRPr="00813AD7">
              <w:rPr>
                <w:rFonts w:cs="B Zar" w:hint="cs"/>
                <w:color w:val="000000"/>
                <w:szCs w:val="22"/>
                <w:rtl/>
              </w:rPr>
              <w:t>86%</w:t>
            </w:r>
          </w:p>
        </w:tc>
      </w:tr>
      <w:tr w:rsidR="00A42367" w:rsidRPr="00813AD7" w:rsidTr="00A50EDD">
        <w:trPr>
          <w:jc w:val="center"/>
        </w:trPr>
        <w:tc>
          <w:tcPr>
            <w:tcW w:w="0" w:type="auto"/>
            <w:vAlign w:val="center"/>
          </w:tcPr>
          <w:p w:rsidR="00A42367" w:rsidRPr="00813AD7" w:rsidRDefault="00A42367" w:rsidP="00A50EDD">
            <w:pPr>
              <w:jc w:val="center"/>
              <w:rPr>
                <w:rFonts w:cs="B Zar"/>
                <w:szCs w:val="22"/>
                <w:rtl/>
              </w:rPr>
            </w:pPr>
            <w:r w:rsidRPr="00813AD7">
              <w:rPr>
                <w:rFonts w:cs="B Zar" w:hint="cs"/>
                <w:szCs w:val="22"/>
                <w:rtl/>
              </w:rPr>
              <w:t>3</w:t>
            </w:r>
          </w:p>
        </w:tc>
        <w:tc>
          <w:tcPr>
            <w:tcW w:w="0" w:type="auto"/>
            <w:vAlign w:val="center"/>
          </w:tcPr>
          <w:p w:rsidR="00A42367" w:rsidRPr="00813AD7" w:rsidRDefault="00A42367" w:rsidP="00A50EDD">
            <w:pPr>
              <w:bidi w:val="0"/>
              <w:jc w:val="center"/>
              <w:rPr>
                <w:rFonts w:cs="B Zar"/>
                <w:szCs w:val="22"/>
              </w:rPr>
            </w:pPr>
            <w:r w:rsidRPr="00813AD7">
              <w:rPr>
                <w:rFonts w:cs="B Zar"/>
                <w:szCs w:val="22"/>
              </w:rPr>
              <w:t>6E</w:t>
            </w:r>
          </w:p>
        </w:tc>
        <w:tc>
          <w:tcPr>
            <w:tcW w:w="0" w:type="auto"/>
            <w:vAlign w:val="bottom"/>
          </w:tcPr>
          <w:p w:rsidR="00A42367" w:rsidRPr="00813AD7" w:rsidRDefault="00A42367" w:rsidP="00A50EDD">
            <w:pPr>
              <w:jc w:val="center"/>
              <w:rPr>
                <w:rFonts w:cs="B Zar"/>
                <w:szCs w:val="22"/>
                <w:rtl/>
              </w:rPr>
            </w:pPr>
            <w:r w:rsidRPr="00813AD7">
              <w:rPr>
                <w:rFonts w:cs="B Zar" w:hint="cs"/>
                <w:color w:val="000000"/>
                <w:szCs w:val="22"/>
                <w:rtl/>
              </w:rPr>
              <w:t>34</w:t>
            </w:r>
          </w:p>
        </w:tc>
        <w:tc>
          <w:tcPr>
            <w:tcW w:w="0" w:type="auto"/>
            <w:vAlign w:val="bottom"/>
          </w:tcPr>
          <w:p w:rsidR="00A42367" w:rsidRPr="00813AD7" w:rsidRDefault="00A42367" w:rsidP="00A50EDD">
            <w:pPr>
              <w:jc w:val="center"/>
              <w:rPr>
                <w:rFonts w:cs="B Zar"/>
                <w:szCs w:val="22"/>
                <w:rtl/>
              </w:rPr>
            </w:pPr>
            <w:r w:rsidRPr="00813AD7">
              <w:rPr>
                <w:rFonts w:cs="B Zar" w:hint="cs"/>
                <w:color w:val="000000"/>
                <w:szCs w:val="22"/>
                <w:rtl/>
              </w:rPr>
              <w:t>26</w:t>
            </w:r>
          </w:p>
        </w:tc>
        <w:tc>
          <w:tcPr>
            <w:tcW w:w="0" w:type="auto"/>
            <w:vAlign w:val="bottom"/>
          </w:tcPr>
          <w:p w:rsidR="00A42367" w:rsidRPr="00813AD7" w:rsidRDefault="00A42367" w:rsidP="00A50EDD">
            <w:pPr>
              <w:jc w:val="center"/>
              <w:rPr>
                <w:rFonts w:cs="B Zar"/>
                <w:szCs w:val="22"/>
                <w:rtl/>
              </w:rPr>
            </w:pPr>
            <w:r w:rsidRPr="00813AD7">
              <w:rPr>
                <w:rFonts w:cs="B Zar" w:hint="cs"/>
                <w:color w:val="000000"/>
                <w:szCs w:val="22"/>
                <w:rtl/>
              </w:rPr>
              <w:t>13</w:t>
            </w:r>
          </w:p>
        </w:tc>
        <w:tc>
          <w:tcPr>
            <w:tcW w:w="0" w:type="auto"/>
            <w:vAlign w:val="bottom"/>
          </w:tcPr>
          <w:p w:rsidR="00A42367" w:rsidRPr="00813AD7" w:rsidRDefault="00A42367" w:rsidP="00A50EDD">
            <w:pPr>
              <w:jc w:val="center"/>
              <w:rPr>
                <w:rFonts w:cs="B Zar"/>
                <w:szCs w:val="22"/>
                <w:rtl/>
              </w:rPr>
            </w:pPr>
            <w:r w:rsidRPr="00813AD7">
              <w:rPr>
                <w:rFonts w:cs="B Zar" w:hint="cs"/>
                <w:color w:val="000000"/>
                <w:szCs w:val="22"/>
                <w:rtl/>
              </w:rPr>
              <w:t>76%</w:t>
            </w:r>
          </w:p>
        </w:tc>
      </w:tr>
      <w:tr w:rsidR="00A42367" w:rsidRPr="00813AD7" w:rsidTr="00A50EDD">
        <w:trPr>
          <w:jc w:val="center"/>
        </w:trPr>
        <w:tc>
          <w:tcPr>
            <w:tcW w:w="0" w:type="auto"/>
            <w:vAlign w:val="center"/>
          </w:tcPr>
          <w:p w:rsidR="00A42367" w:rsidRPr="00813AD7" w:rsidRDefault="00A42367" w:rsidP="00A50EDD">
            <w:pPr>
              <w:jc w:val="center"/>
              <w:rPr>
                <w:rFonts w:cs="B Zar"/>
                <w:szCs w:val="22"/>
                <w:rtl/>
              </w:rPr>
            </w:pPr>
            <w:r w:rsidRPr="00813AD7">
              <w:rPr>
                <w:rFonts w:cs="B Zar" w:hint="cs"/>
                <w:szCs w:val="22"/>
                <w:rtl/>
              </w:rPr>
              <w:t>4</w:t>
            </w:r>
          </w:p>
        </w:tc>
        <w:tc>
          <w:tcPr>
            <w:tcW w:w="0" w:type="auto"/>
            <w:vAlign w:val="center"/>
          </w:tcPr>
          <w:p w:rsidR="00A42367" w:rsidRPr="00813AD7" w:rsidRDefault="00A42367" w:rsidP="00A50EDD">
            <w:pPr>
              <w:bidi w:val="0"/>
              <w:jc w:val="center"/>
              <w:rPr>
                <w:rFonts w:cs="B Zar"/>
                <w:szCs w:val="22"/>
              </w:rPr>
            </w:pPr>
            <w:r w:rsidRPr="00813AD7">
              <w:rPr>
                <w:rFonts w:cs="B Zar"/>
                <w:szCs w:val="22"/>
              </w:rPr>
              <w:t>12E</w:t>
            </w:r>
          </w:p>
        </w:tc>
        <w:tc>
          <w:tcPr>
            <w:tcW w:w="0" w:type="auto"/>
            <w:vAlign w:val="bottom"/>
          </w:tcPr>
          <w:p w:rsidR="00A42367" w:rsidRPr="00813AD7" w:rsidRDefault="00A42367" w:rsidP="00A50EDD">
            <w:pPr>
              <w:jc w:val="center"/>
              <w:rPr>
                <w:rFonts w:cs="B Zar"/>
                <w:szCs w:val="22"/>
                <w:rtl/>
              </w:rPr>
            </w:pPr>
            <w:r w:rsidRPr="00813AD7">
              <w:rPr>
                <w:rFonts w:cs="B Zar" w:hint="cs"/>
                <w:color w:val="000000"/>
                <w:szCs w:val="22"/>
                <w:rtl/>
              </w:rPr>
              <w:t>32</w:t>
            </w:r>
          </w:p>
        </w:tc>
        <w:tc>
          <w:tcPr>
            <w:tcW w:w="0" w:type="auto"/>
            <w:vAlign w:val="bottom"/>
          </w:tcPr>
          <w:p w:rsidR="00A42367" w:rsidRPr="00813AD7" w:rsidRDefault="00A42367" w:rsidP="00A50EDD">
            <w:pPr>
              <w:jc w:val="center"/>
              <w:rPr>
                <w:rFonts w:cs="B Zar"/>
                <w:szCs w:val="22"/>
                <w:rtl/>
              </w:rPr>
            </w:pPr>
            <w:r w:rsidRPr="00813AD7">
              <w:rPr>
                <w:rFonts w:cs="B Zar" w:hint="cs"/>
                <w:color w:val="000000"/>
                <w:szCs w:val="22"/>
                <w:rtl/>
              </w:rPr>
              <w:t>24</w:t>
            </w:r>
          </w:p>
        </w:tc>
        <w:tc>
          <w:tcPr>
            <w:tcW w:w="0" w:type="auto"/>
            <w:vAlign w:val="bottom"/>
          </w:tcPr>
          <w:p w:rsidR="00A42367" w:rsidRPr="00813AD7" w:rsidRDefault="00A42367" w:rsidP="00A50EDD">
            <w:pPr>
              <w:jc w:val="center"/>
              <w:rPr>
                <w:rFonts w:cs="B Zar"/>
                <w:szCs w:val="22"/>
                <w:rtl/>
              </w:rPr>
            </w:pPr>
            <w:r w:rsidRPr="00813AD7">
              <w:rPr>
                <w:rFonts w:cs="B Zar" w:hint="cs"/>
                <w:color w:val="000000"/>
                <w:szCs w:val="22"/>
                <w:rtl/>
              </w:rPr>
              <w:t>13</w:t>
            </w:r>
          </w:p>
        </w:tc>
        <w:tc>
          <w:tcPr>
            <w:tcW w:w="0" w:type="auto"/>
            <w:vAlign w:val="bottom"/>
          </w:tcPr>
          <w:p w:rsidR="00A42367" w:rsidRPr="00813AD7" w:rsidRDefault="00A42367" w:rsidP="00A50EDD">
            <w:pPr>
              <w:jc w:val="center"/>
              <w:rPr>
                <w:rFonts w:cs="B Zar"/>
                <w:szCs w:val="22"/>
                <w:rtl/>
              </w:rPr>
            </w:pPr>
            <w:r w:rsidRPr="00813AD7">
              <w:rPr>
                <w:rFonts w:cs="B Zar" w:hint="cs"/>
                <w:color w:val="000000"/>
                <w:szCs w:val="22"/>
                <w:rtl/>
              </w:rPr>
              <w:t>75%</w:t>
            </w:r>
          </w:p>
        </w:tc>
      </w:tr>
      <w:tr w:rsidR="00A42367" w:rsidRPr="00813AD7" w:rsidTr="00A50EDD">
        <w:trPr>
          <w:jc w:val="center"/>
        </w:trPr>
        <w:tc>
          <w:tcPr>
            <w:tcW w:w="0" w:type="auto"/>
            <w:gridSpan w:val="2"/>
            <w:vAlign w:val="center"/>
          </w:tcPr>
          <w:p w:rsidR="00A42367" w:rsidRPr="00813AD7" w:rsidRDefault="00A42367" w:rsidP="00A50EDD">
            <w:pPr>
              <w:jc w:val="center"/>
              <w:rPr>
                <w:rFonts w:cs="B Zar"/>
                <w:szCs w:val="22"/>
                <w:rtl/>
              </w:rPr>
            </w:pPr>
            <w:r w:rsidRPr="00813AD7">
              <w:rPr>
                <w:rFonts w:cs="B Zar" w:hint="cs"/>
                <w:szCs w:val="22"/>
                <w:rtl/>
              </w:rPr>
              <w:t>کل</w:t>
            </w:r>
          </w:p>
        </w:tc>
        <w:tc>
          <w:tcPr>
            <w:tcW w:w="0" w:type="auto"/>
            <w:vAlign w:val="bottom"/>
          </w:tcPr>
          <w:p w:rsidR="00A42367" w:rsidRPr="00813AD7" w:rsidRDefault="00A42367" w:rsidP="00A50EDD">
            <w:pPr>
              <w:jc w:val="center"/>
              <w:rPr>
                <w:rFonts w:cs="B Zar"/>
                <w:szCs w:val="22"/>
                <w:rtl/>
              </w:rPr>
            </w:pPr>
            <w:r w:rsidRPr="00813AD7">
              <w:rPr>
                <w:rFonts w:cs="B Zar" w:hint="cs"/>
                <w:color w:val="000000"/>
                <w:szCs w:val="22"/>
                <w:rtl/>
              </w:rPr>
              <w:t>129</w:t>
            </w:r>
          </w:p>
        </w:tc>
        <w:tc>
          <w:tcPr>
            <w:tcW w:w="0" w:type="auto"/>
            <w:vAlign w:val="bottom"/>
          </w:tcPr>
          <w:p w:rsidR="00A42367" w:rsidRPr="00813AD7" w:rsidRDefault="00A42367" w:rsidP="00A50EDD">
            <w:pPr>
              <w:jc w:val="center"/>
              <w:rPr>
                <w:rFonts w:cs="B Zar"/>
                <w:szCs w:val="22"/>
                <w:rtl/>
              </w:rPr>
            </w:pPr>
            <w:r w:rsidRPr="00813AD7">
              <w:rPr>
                <w:rFonts w:cs="B Zar" w:hint="cs"/>
                <w:color w:val="000000"/>
                <w:szCs w:val="22"/>
                <w:rtl/>
              </w:rPr>
              <w:t>101</w:t>
            </w:r>
          </w:p>
        </w:tc>
        <w:tc>
          <w:tcPr>
            <w:tcW w:w="0" w:type="auto"/>
            <w:vAlign w:val="bottom"/>
          </w:tcPr>
          <w:p w:rsidR="00A42367" w:rsidRPr="00813AD7" w:rsidRDefault="00A42367" w:rsidP="00A50EDD">
            <w:pPr>
              <w:jc w:val="center"/>
              <w:rPr>
                <w:rFonts w:cs="B Zar"/>
                <w:szCs w:val="22"/>
                <w:rtl/>
              </w:rPr>
            </w:pPr>
            <w:r w:rsidRPr="00813AD7">
              <w:rPr>
                <w:rFonts w:cs="B Zar" w:hint="cs"/>
                <w:color w:val="000000"/>
                <w:szCs w:val="22"/>
                <w:rtl/>
              </w:rPr>
              <w:t>28</w:t>
            </w:r>
          </w:p>
        </w:tc>
        <w:tc>
          <w:tcPr>
            <w:tcW w:w="0" w:type="auto"/>
            <w:vAlign w:val="bottom"/>
          </w:tcPr>
          <w:p w:rsidR="00A42367" w:rsidRPr="00813AD7" w:rsidRDefault="00A42367" w:rsidP="00A50EDD">
            <w:pPr>
              <w:jc w:val="center"/>
              <w:rPr>
                <w:rFonts w:cs="Times New Roman"/>
                <w:szCs w:val="22"/>
                <w:rtl/>
              </w:rPr>
            </w:pPr>
            <w:r w:rsidRPr="00813AD7">
              <w:rPr>
                <w:rFonts w:cs="B Zar" w:hint="cs"/>
                <w:color w:val="000000"/>
                <w:szCs w:val="22"/>
                <w:rtl/>
              </w:rPr>
              <w:t>78%</w:t>
            </w:r>
          </w:p>
        </w:tc>
      </w:tr>
    </w:tbl>
    <w:p w:rsidR="00A42367" w:rsidRPr="00813AD7" w:rsidRDefault="00A42367" w:rsidP="00A42367">
      <w:pPr>
        <w:jc w:val="lowKashida"/>
        <w:rPr>
          <w:rFonts w:cs="B Zar"/>
          <w:rtl/>
        </w:rPr>
      </w:pPr>
      <w:r w:rsidRPr="00813AD7">
        <w:rPr>
          <w:rFonts w:cs="B Zar" w:hint="cs"/>
          <w:rtl/>
        </w:rPr>
        <w:t xml:space="preserve">همان طور که در </w:t>
      </w:r>
      <w:r w:rsidRPr="00813AD7">
        <w:rPr>
          <w:rFonts w:hint="cs"/>
          <w:rtl/>
        </w:rPr>
        <w:t xml:space="preserve">جدول فوق </w:t>
      </w:r>
      <w:r w:rsidRPr="00813AD7">
        <w:rPr>
          <w:rFonts w:cs="B Zar" w:hint="cs"/>
          <w:rtl/>
        </w:rPr>
        <w:t>مشاهده می</w:t>
      </w:r>
      <w:r w:rsidRPr="00813AD7">
        <w:rPr>
          <w:rFonts w:cs="B Zar"/>
          <w:rtl/>
        </w:rPr>
        <w:softHyphen/>
      </w:r>
      <w:r w:rsidRPr="00813AD7">
        <w:rPr>
          <w:rFonts w:cs="B Zar" w:hint="cs"/>
          <w:rtl/>
        </w:rPr>
        <w:t>شود تعداد کل کُدها در دو فاصله زمانی 15 روزه برابر 129 کد، تعداد کل توافقات بین کُدها در این دو زمان برابر 101، و تعداد کل عدم توافقات در این دو زمان برابر 28 کد است. پایایی بازآزمون مصاحبه</w:t>
      </w:r>
      <w:r w:rsidRPr="00813AD7">
        <w:rPr>
          <w:rFonts w:cs="B Zar"/>
          <w:rtl/>
        </w:rPr>
        <w:softHyphen/>
      </w:r>
      <w:r w:rsidRPr="00813AD7">
        <w:rPr>
          <w:rFonts w:cs="B Zar" w:hint="cs"/>
          <w:rtl/>
        </w:rPr>
        <w:t>های انجام گرفته در این تحقیق با استفاده از فرمول ذکر شده، برابر 78 درصد است. با توجه به اینکه این میزان پایایی بیشتر از 60 درصد است (خواستار، 1388)، قابلیت اعتماد کدگذاری</w:t>
      </w:r>
      <w:r w:rsidRPr="00813AD7">
        <w:rPr>
          <w:rFonts w:cs="B Zar"/>
          <w:rtl/>
        </w:rPr>
        <w:softHyphen/>
      </w:r>
      <w:r w:rsidRPr="00813AD7">
        <w:rPr>
          <w:rFonts w:cs="B Zar" w:hint="cs"/>
          <w:rtl/>
        </w:rPr>
        <w:t>ها مورد تائید است.</w:t>
      </w:r>
    </w:p>
    <w:p w:rsidR="00A42367" w:rsidRPr="00813AD7" w:rsidRDefault="00A42367" w:rsidP="00A42367">
      <w:pPr>
        <w:pStyle w:val="Heading1"/>
        <w:rPr>
          <w:rtl/>
        </w:rPr>
      </w:pPr>
      <w:bookmarkStart w:id="322" w:name="_Toc314047124"/>
      <w:bookmarkStart w:id="323" w:name="_Toc332190385"/>
      <w:r w:rsidRPr="00813AD7">
        <w:rPr>
          <w:rFonts w:hint="cs"/>
          <w:rtl/>
        </w:rPr>
        <w:t>3-5- سنجش روایی پژوهش</w:t>
      </w:r>
      <w:bookmarkEnd w:id="322"/>
      <w:bookmarkEnd w:id="323"/>
    </w:p>
    <w:p w:rsidR="00A42367" w:rsidRPr="00813AD7" w:rsidRDefault="009D2E4C" w:rsidP="009D2E4C">
      <w:pPr>
        <w:rPr>
          <w:rtl/>
        </w:rPr>
      </w:pPr>
      <w:r w:rsidRPr="00813AD7">
        <w:rPr>
          <w:rFonts w:hint="cs"/>
          <w:rtl/>
        </w:rPr>
        <w:t xml:space="preserve">همانطور که ذکر شد با توجه به استفاده از نرم‌افزار </w:t>
      </w:r>
      <w:r w:rsidRPr="00813AD7">
        <w:t>MaxQDA 10</w:t>
      </w:r>
      <w:r w:rsidRPr="00813AD7">
        <w:rPr>
          <w:rFonts w:hint="cs"/>
          <w:rtl/>
        </w:rPr>
        <w:t xml:space="preserve"> برای انجام کدگذاری و استخراج چارچوب، روایی یافته‌ها به طور خودکار توسط هسته نرم‌افزار تأیید گردید. در حقیقت اگر روایی موجود </w:t>
      </w:r>
      <w:r w:rsidRPr="00813AD7">
        <w:rPr>
          <w:rFonts w:hint="cs"/>
          <w:rtl/>
        </w:rPr>
        <w:lastRenderedPageBreak/>
        <w:t xml:space="preserve">باشد، نقشه ذهنی کد-زیرکد-زیرقسمت یا مقوله-دسته مفهومی-مفهوم توسط نرم‌افزار ترسیم می‌گردد و در غیر این‌صورت خطا نشان داده می‌شود. علاوه بر این برای اطمینان بیشتر </w:t>
      </w:r>
      <w:r w:rsidR="00A42367" w:rsidRPr="00813AD7">
        <w:rPr>
          <w:rFonts w:hint="cs"/>
          <w:rtl/>
        </w:rPr>
        <w:t xml:space="preserve">از روایی کارشناسان </w:t>
      </w:r>
      <w:r w:rsidRPr="00813AD7">
        <w:rPr>
          <w:rFonts w:hint="cs"/>
          <w:rtl/>
        </w:rPr>
        <w:t xml:space="preserve">نیز </w:t>
      </w:r>
      <w:r w:rsidR="00A42367" w:rsidRPr="00813AD7">
        <w:rPr>
          <w:rFonts w:hint="cs"/>
          <w:rtl/>
        </w:rPr>
        <w:t>استفاده شد. برای این منظور گروه کارشناسان به عنوان آزمون‌کننده و تأیید کننده چارچوب استخراج شده از انجام پژوهش به کار گرفته شد. معیار انتخاب گروه کارشناسان به این شرح بوده است: 1) داشتن سابقه فعالیت پژوهشی یا آکادمیک در ارتباط با حوزه‌های کارآفرینی و رسانه، 2) داشتن سابقه فعالیت در زمینه کارآفرین رسانه‌ای. با توجه به این معیارها، گروه کارشناسان به شرح زیر انتخاب شد: 1) دانشجویان دکتری گروه مدیریت رسانه دانشگاه تهران ورودی سال‌های 87 و 88 (7 نفر)، 2) دانشجویان دکتری گروه مدیریت رسانه دانشگاه تهران ورودی 90 (2 نفر)، 3) اساتید گروه کارآفرینی که در زمینه موضوع پژوهش تدریس یا پژوهش داشته‌اند (3 نفر) و کلیه کارآفرینانی که در مصاحبه‌ها شرکت کردند (15 نفر). در مجموع تعداد 31 نفر در گروه کارشناسان پژوهش جای گرفتند.</w:t>
      </w:r>
    </w:p>
    <w:p w:rsidR="00A42367" w:rsidRPr="00813AD7" w:rsidRDefault="00A42367" w:rsidP="00A42367">
      <w:pPr>
        <w:pStyle w:val="Caption"/>
        <w:keepNext/>
      </w:pPr>
      <w:bookmarkStart w:id="324" w:name="_Toc311287502"/>
      <w:bookmarkStart w:id="325" w:name="_Toc314048574"/>
      <w:bookmarkStart w:id="326" w:name="_Toc314648892"/>
      <w:bookmarkStart w:id="327" w:name="_Toc332190806"/>
      <w:r w:rsidRPr="00813AD7">
        <w:rPr>
          <w:rFonts w:hint="cs"/>
          <w:rtl/>
        </w:rPr>
        <w:t>جدول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جدول \* </w:instrText>
      </w:r>
      <w:r w:rsidRPr="00813AD7">
        <w:instrText>ARABIC</w:instrText>
      </w:r>
      <w:r w:rsidRPr="00813AD7">
        <w:rPr>
          <w:rtl/>
        </w:rPr>
        <w:instrText xml:space="preserve"> </w:instrText>
      </w:r>
      <w:r w:rsidR="00147874" w:rsidRPr="00813AD7">
        <w:rPr>
          <w:rtl/>
        </w:rPr>
        <w:fldChar w:fldCharType="separate"/>
      </w:r>
      <w:r w:rsidR="00EC3767">
        <w:rPr>
          <w:noProof/>
          <w:rtl/>
        </w:rPr>
        <w:t>3</w:t>
      </w:r>
      <w:r w:rsidR="00147874" w:rsidRPr="00813AD7">
        <w:rPr>
          <w:rtl/>
        </w:rPr>
        <w:fldChar w:fldCharType="end"/>
      </w:r>
      <w:r w:rsidRPr="00813AD7">
        <w:rPr>
          <w:rFonts w:hint="cs"/>
          <w:noProof/>
          <w:rtl/>
        </w:rPr>
        <w:t xml:space="preserve">: ویژگی گروه </w:t>
      </w:r>
      <w:bookmarkEnd w:id="324"/>
      <w:r w:rsidRPr="00813AD7">
        <w:rPr>
          <w:rFonts w:hint="cs"/>
          <w:noProof/>
          <w:rtl/>
        </w:rPr>
        <w:t>کارشناسان</w:t>
      </w:r>
      <w:bookmarkEnd w:id="325"/>
      <w:bookmarkEnd w:id="326"/>
      <w:bookmarkEnd w:id="327"/>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44"/>
        <w:gridCol w:w="976"/>
        <w:gridCol w:w="3704"/>
        <w:gridCol w:w="918"/>
      </w:tblGrid>
      <w:tr w:rsidR="007D43FB" w:rsidRPr="00813AD7" w:rsidTr="0017686B">
        <w:tc>
          <w:tcPr>
            <w:tcW w:w="3644" w:type="dxa"/>
          </w:tcPr>
          <w:p w:rsidR="00A42367" w:rsidRPr="00813AD7" w:rsidRDefault="00A42367" w:rsidP="0017686B">
            <w:pPr>
              <w:spacing w:after="0" w:line="240" w:lineRule="auto"/>
              <w:rPr>
                <w:szCs w:val="22"/>
                <w:rtl/>
              </w:rPr>
            </w:pPr>
            <w:r w:rsidRPr="00813AD7">
              <w:rPr>
                <w:rFonts w:hint="cs"/>
                <w:szCs w:val="22"/>
                <w:rtl/>
              </w:rPr>
              <w:t>تخصص</w:t>
            </w:r>
          </w:p>
        </w:tc>
        <w:tc>
          <w:tcPr>
            <w:tcW w:w="976" w:type="dxa"/>
          </w:tcPr>
          <w:p w:rsidR="00A42367" w:rsidRPr="00813AD7" w:rsidRDefault="00A42367" w:rsidP="0017686B">
            <w:pPr>
              <w:spacing w:after="0" w:line="240" w:lineRule="auto"/>
              <w:rPr>
                <w:szCs w:val="22"/>
                <w:rtl/>
              </w:rPr>
            </w:pPr>
            <w:r w:rsidRPr="00813AD7">
              <w:rPr>
                <w:rFonts w:hint="cs"/>
                <w:szCs w:val="22"/>
                <w:rtl/>
              </w:rPr>
              <w:t>تعداد</w:t>
            </w:r>
          </w:p>
        </w:tc>
        <w:tc>
          <w:tcPr>
            <w:tcW w:w="3704" w:type="dxa"/>
          </w:tcPr>
          <w:p w:rsidR="00A42367" w:rsidRPr="00813AD7" w:rsidRDefault="00A42367" w:rsidP="0017686B">
            <w:pPr>
              <w:spacing w:after="0" w:line="240" w:lineRule="auto"/>
              <w:rPr>
                <w:szCs w:val="22"/>
                <w:rtl/>
              </w:rPr>
            </w:pPr>
            <w:r w:rsidRPr="00813AD7">
              <w:rPr>
                <w:rFonts w:hint="cs"/>
                <w:szCs w:val="22"/>
                <w:rtl/>
              </w:rPr>
              <w:t>تخصص</w:t>
            </w:r>
          </w:p>
        </w:tc>
        <w:tc>
          <w:tcPr>
            <w:tcW w:w="918" w:type="dxa"/>
          </w:tcPr>
          <w:p w:rsidR="00A42367" w:rsidRPr="00813AD7" w:rsidRDefault="00A42367" w:rsidP="0017686B">
            <w:pPr>
              <w:spacing w:after="0" w:line="240" w:lineRule="auto"/>
              <w:rPr>
                <w:szCs w:val="22"/>
                <w:rtl/>
              </w:rPr>
            </w:pPr>
            <w:r w:rsidRPr="00813AD7">
              <w:rPr>
                <w:rFonts w:hint="cs"/>
                <w:szCs w:val="22"/>
                <w:rtl/>
              </w:rPr>
              <w:t>تعداد</w:t>
            </w:r>
          </w:p>
        </w:tc>
      </w:tr>
      <w:tr w:rsidR="007D43FB" w:rsidRPr="00813AD7" w:rsidTr="0017686B">
        <w:tc>
          <w:tcPr>
            <w:tcW w:w="3644" w:type="dxa"/>
          </w:tcPr>
          <w:p w:rsidR="00A42367" w:rsidRPr="00813AD7" w:rsidRDefault="00A42367" w:rsidP="0017686B">
            <w:pPr>
              <w:spacing w:after="0" w:line="240" w:lineRule="auto"/>
              <w:rPr>
                <w:szCs w:val="22"/>
                <w:rtl/>
              </w:rPr>
            </w:pPr>
            <w:r w:rsidRPr="00813AD7">
              <w:rPr>
                <w:rFonts w:hint="cs"/>
                <w:szCs w:val="22"/>
                <w:rtl/>
              </w:rPr>
              <w:t>دانشجویان دکتری مدیریت رسانه دانشگاه تهران، ورودی 87 و 88</w:t>
            </w:r>
          </w:p>
        </w:tc>
        <w:tc>
          <w:tcPr>
            <w:tcW w:w="976" w:type="dxa"/>
          </w:tcPr>
          <w:p w:rsidR="00A42367" w:rsidRPr="00813AD7" w:rsidRDefault="00A42367" w:rsidP="0017686B">
            <w:pPr>
              <w:spacing w:after="0" w:line="240" w:lineRule="auto"/>
              <w:rPr>
                <w:szCs w:val="22"/>
                <w:rtl/>
              </w:rPr>
            </w:pPr>
            <w:r w:rsidRPr="00813AD7">
              <w:rPr>
                <w:rFonts w:hint="cs"/>
                <w:szCs w:val="22"/>
                <w:rtl/>
              </w:rPr>
              <w:t>7 نفر</w:t>
            </w:r>
          </w:p>
        </w:tc>
        <w:tc>
          <w:tcPr>
            <w:tcW w:w="3704" w:type="dxa"/>
          </w:tcPr>
          <w:p w:rsidR="00A42367" w:rsidRPr="00813AD7" w:rsidRDefault="00A42367" w:rsidP="0017686B">
            <w:pPr>
              <w:spacing w:after="0" w:line="240" w:lineRule="auto"/>
              <w:rPr>
                <w:szCs w:val="22"/>
                <w:rtl/>
              </w:rPr>
            </w:pPr>
            <w:r w:rsidRPr="00813AD7">
              <w:rPr>
                <w:rFonts w:hint="cs"/>
                <w:szCs w:val="22"/>
                <w:rtl/>
              </w:rPr>
              <w:t>دانشجویان دکتری مدیریت رسانه دانشگاه تهران، ورودی 90</w:t>
            </w:r>
          </w:p>
        </w:tc>
        <w:tc>
          <w:tcPr>
            <w:tcW w:w="918" w:type="dxa"/>
          </w:tcPr>
          <w:p w:rsidR="00A42367" w:rsidRPr="00813AD7" w:rsidRDefault="00A42367" w:rsidP="0017686B">
            <w:pPr>
              <w:spacing w:after="0" w:line="240" w:lineRule="auto"/>
              <w:rPr>
                <w:szCs w:val="22"/>
                <w:rtl/>
              </w:rPr>
            </w:pPr>
            <w:r w:rsidRPr="00813AD7">
              <w:rPr>
                <w:rFonts w:hint="cs"/>
                <w:szCs w:val="22"/>
                <w:rtl/>
              </w:rPr>
              <w:t>2 نفر</w:t>
            </w:r>
          </w:p>
        </w:tc>
      </w:tr>
      <w:tr w:rsidR="007D43FB" w:rsidRPr="00813AD7" w:rsidTr="0017686B">
        <w:tc>
          <w:tcPr>
            <w:tcW w:w="3644" w:type="dxa"/>
          </w:tcPr>
          <w:p w:rsidR="00A42367" w:rsidRPr="00813AD7" w:rsidRDefault="00A42367" w:rsidP="0017686B">
            <w:pPr>
              <w:spacing w:after="0" w:line="240" w:lineRule="auto"/>
              <w:rPr>
                <w:szCs w:val="22"/>
                <w:rtl/>
              </w:rPr>
            </w:pPr>
            <w:r w:rsidRPr="00813AD7">
              <w:rPr>
                <w:rFonts w:hint="cs"/>
                <w:szCs w:val="22"/>
                <w:rtl/>
              </w:rPr>
              <w:t>استادان دانشکده کارآفرینی در گرایش کسب و کار جدید</w:t>
            </w:r>
          </w:p>
        </w:tc>
        <w:tc>
          <w:tcPr>
            <w:tcW w:w="976" w:type="dxa"/>
          </w:tcPr>
          <w:p w:rsidR="00A42367" w:rsidRPr="00813AD7" w:rsidRDefault="00A42367" w:rsidP="0017686B">
            <w:pPr>
              <w:spacing w:after="0" w:line="240" w:lineRule="auto"/>
              <w:rPr>
                <w:szCs w:val="22"/>
                <w:rtl/>
              </w:rPr>
            </w:pPr>
            <w:r w:rsidRPr="00813AD7">
              <w:rPr>
                <w:rFonts w:hint="cs"/>
                <w:szCs w:val="22"/>
                <w:rtl/>
              </w:rPr>
              <w:t>3 نفر</w:t>
            </w:r>
          </w:p>
        </w:tc>
        <w:tc>
          <w:tcPr>
            <w:tcW w:w="3704" w:type="dxa"/>
          </w:tcPr>
          <w:p w:rsidR="00A42367" w:rsidRPr="00813AD7" w:rsidRDefault="00A42367" w:rsidP="0017686B">
            <w:pPr>
              <w:spacing w:after="0" w:line="240" w:lineRule="auto"/>
              <w:rPr>
                <w:szCs w:val="22"/>
                <w:rtl/>
              </w:rPr>
            </w:pPr>
            <w:r w:rsidRPr="00813AD7">
              <w:rPr>
                <w:rFonts w:hint="cs"/>
                <w:szCs w:val="22"/>
                <w:rtl/>
              </w:rPr>
              <w:t>کارآفرینان رسانه‌ای شرکت کننده در پژوهش</w:t>
            </w:r>
          </w:p>
        </w:tc>
        <w:tc>
          <w:tcPr>
            <w:tcW w:w="918" w:type="dxa"/>
          </w:tcPr>
          <w:p w:rsidR="00A42367" w:rsidRPr="00813AD7" w:rsidRDefault="00A42367" w:rsidP="0017686B">
            <w:pPr>
              <w:spacing w:after="0" w:line="240" w:lineRule="auto"/>
              <w:rPr>
                <w:szCs w:val="22"/>
                <w:rtl/>
              </w:rPr>
            </w:pPr>
            <w:r w:rsidRPr="00813AD7">
              <w:rPr>
                <w:rFonts w:hint="cs"/>
                <w:szCs w:val="22"/>
                <w:rtl/>
              </w:rPr>
              <w:t>15 نفر</w:t>
            </w:r>
          </w:p>
        </w:tc>
      </w:tr>
      <w:tr w:rsidR="007D43FB" w:rsidRPr="00813AD7" w:rsidTr="0017686B">
        <w:tc>
          <w:tcPr>
            <w:tcW w:w="3644" w:type="dxa"/>
          </w:tcPr>
          <w:p w:rsidR="00A42367" w:rsidRPr="00813AD7" w:rsidRDefault="00A42367" w:rsidP="0017686B">
            <w:pPr>
              <w:spacing w:after="0" w:line="240" w:lineRule="auto"/>
              <w:rPr>
                <w:szCs w:val="22"/>
                <w:rtl/>
              </w:rPr>
            </w:pPr>
            <w:r w:rsidRPr="00813AD7">
              <w:rPr>
                <w:rFonts w:hint="cs"/>
                <w:szCs w:val="22"/>
                <w:rtl/>
              </w:rPr>
              <w:t>دانشجویان دکتری مدیریت رسانه دانشگاه آزاد اسلامی</w:t>
            </w:r>
          </w:p>
        </w:tc>
        <w:tc>
          <w:tcPr>
            <w:tcW w:w="976" w:type="dxa"/>
          </w:tcPr>
          <w:p w:rsidR="00A42367" w:rsidRPr="00813AD7" w:rsidRDefault="00A42367" w:rsidP="0017686B">
            <w:pPr>
              <w:spacing w:after="0" w:line="240" w:lineRule="auto"/>
              <w:rPr>
                <w:szCs w:val="22"/>
                <w:rtl/>
              </w:rPr>
            </w:pPr>
            <w:r w:rsidRPr="00813AD7">
              <w:rPr>
                <w:rFonts w:hint="cs"/>
                <w:szCs w:val="22"/>
                <w:rtl/>
              </w:rPr>
              <w:t>1 نفر</w:t>
            </w:r>
          </w:p>
        </w:tc>
        <w:tc>
          <w:tcPr>
            <w:tcW w:w="3704" w:type="dxa"/>
          </w:tcPr>
          <w:p w:rsidR="00A42367" w:rsidRPr="00813AD7" w:rsidRDefault="00A42367" w:rsidP="0017686B">
            <w:pPr>
              <w:spacing w:after="0" w:line="240" w:lineRule="auto"/>
              <w:rPr>
                <w:szCs w:val="22"/>
                <w:rtl/>
              </w:rPr>
            </w:pPr>
            <w:r w:rsidRPr="00813AD7">
              <w:rPr>
                <w:rFonts w:hint="cs"/>
                <w:szCs w:val="22"/>
                <w:rtl/>
              </w:rPr>
              <w:t>دانشجویان کارشناسی ارشد مدیریت رسانه دانشگاه تهران</w:t>
            </w:r>
          </w:p>
        </w:tc>
        <w:tc>
          <w:tcPr>
            <w:tcW w:w="918" w:type="dxa"/>
          </w:tcPr>
          <w:p w:rsidR="00A42367" w:rsidRPr="00813AD7" w:rsidRDefault="00A42367" w:rsidP="0017686B">
            <w:pPr>
              <w:spacing w:after="0" w:line="240" w:lineRule="auto"/>
              <w:rPr>
                <w:szCs w:val="22"/>
                <w:rtl/>
              </w:rPr>
            </w:pPr>
            <w:r w:rsidRPr="00813AD7">
              <w:rPr>
                <w:rFonts w:hint="cs"/>
                <w:szCs w:val="22"/>
                <w:rtl/>
              </w:rPr>
              <w:t>3 نفر</w:t>
            </w:r>
          </w:p>
        </w:tc>
      </w:tr>
    </w:tbl>
    <w:p w:rsidR="00A42367" w:rsidRPr="00813AD7" w:rsidRDefault="00A42367" w:rsidP="00A42367">
      <w:pPr>
        <w:rPr>
          <w:rtl/>
        </w:rPr>
      </w:pPr>
    </w:p>
    <w:p w:rsidR="00A42367" w:rsidRPr="00813AD7" w:rsidRDefault="00A42367" w:rsidP="00A42367">
      <w:pPr>
        <w:rPr>
          <w:rtl/>
        </w:rPr>
      </w:pPr>
      <w:r w:rsidRPr="00813AD7">
        <w:rPr>
          <w:rFonts w:hint="cs"/>
          <w:rtl/>
        </w:rPr>
        <w:t xml:space="preserve">این کارشناسان در دو زمینه در انجام پژوهش مشارکت نمودند. ابتدا در زمینه تأیید یا بازنگری در چارچوب استخراج شده، دوم در زمینه وزن‌دهی به عوامل به کار گرفته شده در چارچوب. به این معنی که چارچوب استخراج شده از تحلیل کدها ابتدا توسط پژوهشگر مطرح گردید و به کارشناسان ارائه شد و آنان نظرات اصلاحی خود را نسبت به این چارچوب اولیه بیان نمودند. پس از اصلاح مجددأ به گروه کارشناسان ارائه شد. این فرایند تا زمانی پیش برده شد که گروه کارشناسان نظر تأییدی خود را نسبت به چارچوب نهایی ابراز نمود. </w:t>
      </w:r>
    </w:p>
    <w:p w:rsidR="00A42367" w:rsidRPr="00813AD7" w:rsidRDefault="00A42367" w:rsidP="00A42367">
      <w:pPr>
        <w:rPr>
          <w:rtl/>
        </w:rPr>
      </w:pPr>
      <w:r w:rsidRPr="00813AD7">
        <w:rPr>
          <w:rFonts w:hint="cs"/>
          <w:rtl/>
        </w:rPr>
        <w:lastRenderedPageBreak/>
        <w:t>پس از تأیید چارچوب، عوامل به کار گرفته شده در چارچوب نهایی، مجددأ به این گروه ارائه شد تا در چارچوب یک پرسشنامه طراحی شده با مقیاس لیکرت نسبت به هر یک از عوامل وزن‌دهی کنند. در نتیجه میانگین وزن‌های به دست آمده، فرمولی برای تجاری‌سازی موفق نوآوری‌های دیجیتال در بازار رسانه‌ای کشور ارائه گردید.</w:t>
      </w:r>
    </w:p>
    <w:p w:rsidR="00A42367" w:rsidRPr="00813AD7" w:rsidRDefault="00A42367" w:rsidP="00A42367"/>
    <w:p w:rsidR="00B651F0" w:rsidRPr="00813AD7" w:rsidRDefault="00B651F0" w:rsidP="00E808DC">
      <w:pPr>
        <w:sectPr w:rsidR="00B651F0" w:rsidRPr="00813AD7" w:rsidSect="0004417D">
          <w:pgSz w:w="11906" w:h="16838"/>
          <w:pgMar w:top="1440" w:right="1440" w:bottom="1440" w:left="1440" w:header="720" w:footer="720" w:gutter="0"/>
          <w:pgBorders w:display="firstPage" w:offsetFrom="page">
            <w:top w:val="triangles" w:sz="31" w:space="24" w:color="auto"/>
            <w:left w:val="triangles" w:sz="31" w:space="24" w:color="auto"/>
            <w:bottom w:val="triangles" w:sz="31" w:space="24" w:color="auto"/>
            <w:right w:val="triangles" w:sz="31" w:space="24" w:color="auto"/>
          </w:pgBorders>
          <w:cols w:space="720"/>
          <w:titlePg/>
          <w:bidi/>
          <w:rtlGutter/>
          <w:docGrid w:linePitch="360"/>
        </w:sectPr>
      </w:pPr>
      <w:bookmarkStart w:id="328" w:name="_Toc314047125"/>
    </w:p>
    <w:p w:rsidR="004F68D1" w:rsidRPr="00813AD7" w:rsidRDefault="004F68D1" w:rsidP="00E808DC">
      <w:pPr>
        <w:rPr>
          <w:rtl/>
        </w:rPr>
      </w:pPr>
    </w:p>
    <w:p w:rsidR="00E808DC" w:rsidRPr="00813AD7" w:rsidRDefault="00E808DC" w:rsidP="00E808DC">
      <w:pPr>
        <w:rPr>
          <w:rtl/>
        </w:rPr>
      </w:pPr>
    </w:p>
    <w:p w:rsidR="00A42367" w:rsidRPr="00813AD7" w:rsidRDefault="00A42367" w:rsidP="004F68D1">
      <w:pPr>
        <w:pStyle w:val="Heading1"/>
        <w:jc w:val="center"/>
        <w:rPr>
          <w:rFonts w:ascii="IranNastaliq" w:hAnsi="IranNastaliq" w:cs="IranNastaliq"/>
          <w:b/>
          <w:bCs w:val="0"/>
          <w:sz w:val="144"/>
          <w:szCs w:val="144"/>
          <w:rtl/>
        </w:rPr>
      </w:pPr>
      <w:bookmarkStart w:id="329" w:name="_Toc322427187"/>
      <w:bookmarkStart w:id="330" w:name="_Toc332190386"/>
      <w:r w:rsidRPr="00813AD7">
        <w:rPr>
          <w:rFonts w:ascii="IranNastaliq" w:hAnsi="IranNastaliq" w:cs="IranNastaliq"/>
          <w:b/>
          <w:bCs w:val="0"/>
          <w:sz w:val="144"/>
          <w:szCs w:val="144"/>
          <w:rtl/>
        </w:rPr>
        <w:t xml:space="preserve">فصل </w:t>
      </w:r>
      <w:bookmarkEnd w:id="328"/>
      <w:r w:rsidR="004F68D1" w:rsidRPr="00813AD7">
        <w:rPr>
          <w:rFonts w:ascii="IranNastaliq" w:hAnsi="IranNastaliq" w:cs="IranNastaliq" w:hint="cs"/>
          <w:b/>
          <w:bCs w:val="0"/>
          <w:sz w:val="144"/>
          <w:szCs w:val="144"/>
          <w:rtl/>
        </w:rPr>
        <w:t>چهارم</w:t>
      </w:r>
      <w:bookmarkEnd w:id="329"/>
      <w:bookmarkEnd w:id="330"/>
    </w:p>
    <w:p w:rsidR="00A42367" w:rsidRPr="00813AD7" w:rsidRDefault="00A42367" w:rsidP="00A42367">
      <w:pPr>
        <w:pStyle w:val="Heading1"/>
        <w:jc w:val="center"/>
      </w:pPr>
      <w:bookmarkStart w:id="331" w:name="_Toc314033869"/>
      <w:bookmarkStart w:id="332" w:name="_Toc314047126"/>
      <w:bookmarkStart w:id="333" w:name="_Toc314648782"/>
      <w:bookmarkStart w:id="334" w:name="_Toc323986603"/>
      <w:bookmarkStart w:id="335" w:name="_Toc332190387"/>
      <w:r w:rsidRPr="00813AD7">
        <w:rPr>
          <w:rFonts w:ascii="IranNastaliq" w:hAnsi="IranNastaliq" w:cs="IranNastaliq"/>
          <w:b/>
          <w:bCs w:val="0"/>
          <w:sz w:val="144"/>
          <w:szCs w:val="144"/>
          <w:rtl/>
        </w:rPr>
        <w:t>یافته های پژوهش</w:t>
      </w:r>
      <w:bookmarkEnd w:id="331"/>
      <w:bookmarkEnd w:id="332"/>
      <w:bookmarkEnd w:id="333"/>
      <w:bookmarkEnd w:id="334"/>
      <w:bookmarkEnd w:id="335"/>
      <w:r w:rsidRPr="00813AD7">
        <w:rPr>
          <w:rtl/>
        </w:rPr>
        <w:br w:type="page"/>
      </w:r>
    </w:p>
    <w:p w:rsidR="00A42367" w:rsidRPr="00813AD7" w:rsidRDefault="00A42367" w:rsidP="00A42367">
      <w:pPr>
        <w:rPr>
          <w:rtl/>
        </w:rPr>
      </w:pPr>
      <w:r w:rsidRPr="00813AD7">
        <w:rPr>
          <w:rFonts w:hint="cs"/>
          <w:rtl/>
        </w:rPr>
        <w:lastRenderedPageBreak/>
        <w:t>همان</w:t>
      </w:r>
      <w:r w:rsidRPr="00813AD7">
        <w:rPr>
          <w:rtl/>
        </w:rPr>
        <w:softHyphen/>
      </w:r>
      <w:r w:rsidRPr="00813AD7">
        <w:rPr>
          <w:rFonts w:hint="cs"/>
          <w:rtl/>
        </w:rPr>
        <w:t>گونه که در فصل سوم اشاره شد، برای تحلیل اطلاعات حاصل از مصاحبه</w:t>
      </w:r>
      <w:r w:rsidRPr="00813AD7">
        <w:rPr>
          <w:rtl/>
        </w:rPr>
        <w:softHyphen/>
      </w:r>
      <w:r w:rsidRPr="00813AD7">
        <w:rPr>
          <w:rFonts w:hint="cs"/>
          <w:rtl/>
        </w:rPr>
        <w:t>ها از روش تحلیل تِم استفاده شده است. مطابق طرح تحقیق، ابتدا متون مصاحبه</w:t>
      </w:r>
      <w:r w:rsidRPr="00813AD7">
        <w:rPr>
          <w:rtl/>
        </w:rPr>
        <w:softHyphen/>
      </w:r>
      <w:r w:rsidRPr="00813AD7">
        <w:rPr>
          <w:rFonts w:hint="cs"/>
          <w:rtl/>
        </w:rPr>
        <w:t>ها بررسی و کدگذاری گردیده و از این طریق مفاهیم متنوع مورد استفاده در این تحقیق استخراج شده</w:t>
      </w:r>
      <w:r w:rsidRPr="00813AD7">
        <w:rPr>
          <w:rtl/>
        </w:rPr>
        <w:softHyphen/>
      </w:r>
      <w:r w:rsidRPr="00813AD7">
        <w:rPr>
          <w:rFonts w:hint="cs"/>
          <w:rtl/>
        </w:rPr>
        <w:t>اند. این مفاهیم با توجه به محتوای ظاهری در قالب دسته</w:t>
      </w:r>
      <w:r w:rsidRPr="00813AD7">
        <w:rPr>
          <w:rtl/>
        </w:rPr>
        <w:softHyphen/>
      </w:r>
      <w:r w:rsidRPr="00813AD7">
        <w:rPr>
          <w:rFonts w:hint="cs"/>
          <w:rtl/>
        </w:rPr>
        <w:t xml:space="preserve">های مفهومی مشخص که هر یک نشان‌دهنده یک دسته مشخص از عوامل تأثیرگذار در ارائه </w:t>
      </w:r>
      <w:r w:rsidR="00A53D72" w:rsidRPr="00813AD7">
        <w:rPr>
          <w:rFonts w:hint="cs"/>
          <w:rtl/>
        </w:rPr>
        <w:t>چارچوب</w:t>
      </w:r>
      <w:r w:rsidRPr="00813AD7">
        <w:rPr>
          <w:rFonts w:hint="cs"/>
          <w:rtl/>
        </w:rPr>
        <w:t xml:space="preserve"> مورد نظر هستند، تقسیم</w:t>
      </w:r>
      <w:r w:rsidRPr="00813AD7">
        <w:rPr>
          <w:rtl/>
        </w:rPr>
        <w:softHyphen/>
      </w:r>
      <w:r w:rsidRPr="00813AD7">
        <w:rPr>
          <w:rFonts w:hint="cs"/>
          <w:rtl/>
        </w:rPr>
        <w:t>بندی شده</w:t>
      </w:r>
      <w:r w:rsidRPr="00813AD7">
        <w:rPr>
          <w:rtl/>
        </w:rPr>
        <w:softHyphen/>
      </w:r>
      <w:r w:rsidRPr="00813AD7">
        <w:rPr>
          <w:rFonts w:hint="cs"/>
          <w:rtl/>
        </w:rPr>
        <w:t>اند. این دسته</w:t>
      </w:r>
      <w:r w:rsidRPr="00813AD7">
        <w:rPr>
          <w:rtl/>
        </w:rPr>
        <w:softHyphen/>
      </w:r>
      <w:r w:rsidRPr="00813AD7">
        <w:rPr>
          <w:rFonts w:hint="cs"/>
          <w:rtl/>
        </w:rPr>
        <w:t>ها نیز در قالب تِم</w:t>
      </w:r>
      <w:r w:rsidRPr="00813AD7">
        <w:rPr>
          <w:rtl/>
        </w:rPr>
        <w:softHyphen/>
      </w:r>
      <w:r w:rsidRPr="00813AD7">
        <w:rPr>
          <w:rFonts w:hint="cs"/>
          <w:rtl/>
        </w:rPr>
        <w:t>های مختلف ارائه شده و در بخش</w:t>
      </w:r>
      <w:r w:rsidRPr="00813AD7">
        <w:rPr>
          <w:rtl/>
        </w:rPr>
        <w:softHyphen/>
      </w:r>
      <w:r w:rsidRPr="00813AD7">
        <w:rPr>
          <w:rFonts w:hint="cs"/>
          <w:rtl/>
        </w:rPr>
        <w:t>های مختلف این فصل مورد بحث و بررسی قرار گرفته</w:t>
      </w:r>
      <w:r w:rsidRPr="00813AD7">
        <w:rPr>
          <w:rtl/>
        </w:rPr>
        <w:softHyphen/>
      </w:r>
      <w:r w:rsidRPr="00813AD7">
        <w:rPr>
          <w:rFonts w:hint="cs"/>
          <w:rtl/>
        </w:rPr>
        <w:t xml:space="preserve">اند. این دسته‌ها و عوامل، به همراه مدل ارائه شده در ادامه فصل مورد بحث قرار می‌گیرند. </w:t>
      </w:r>
    </w:p>
    <w:p w:rsidR="00A42367" w:rsidRPr="00813AD7" w:rsidRDefault="00A42367" w:rsidP="00A42367">
      <w:pPr>
        <w:pStyle w:val="Heading1"/>
        <w:rPr>
          <w:rtl/>
        </w:rPr>
      </w:pPr>
      <w:bookmarkStart w:id="336" w:name="_Toc314047127"/>
      <w:bookmarkStart w:id="337" w:name="_Toc332190388"/>
      <w:r w:rsidRPr="00813AD7">
        <w:rPr>
          <w:rFonts w:hint="cs"/>
          <w:rtl/>
        </w:rPr>
        <w:t>4-1- ویژگی‌های جمعیت شناختی کارآفرینان</w:t>
      </w:r>
      <w:bookmarkEnd w:id="336"/>
      <w:bookmarkEnd w:id="337"/>
    </w:p>
    <w:p w:rsidR="00A42367" w:rsidRPr="00813AD7" w:rsidRDefault="00A42367" w:rsidP="00A42367">
      <w:pPr>
        <w:rPr>
          <w:rtl/>
        </w:rPr>
      </w:pPr>
      <w:r w:rsidRPr="00813AD7">
        <w:rPr>
          <w:rFonts w:hint="cs"/>
          <w:rtl/>
        </w:rPr>
        <w:t xml:space="preserve">نمونه آماری شامل پانزده کارآفرین بوده‌اند که براساس تعریف عملیاتی کارآفرین رسانه‌ای تلقی شدند و تا رسیدن به اشباع نظری، بنابر قضاوت پژوهشگر، دارای اطلاعاتی بودند که به غنای موضوع یافته‌ها کمک می‌کرد. ویژگی‌های این کارآفرینان به شرح جدول زیر می‌باشد. </w:t>
      </w:r>
    </w:p>
    <w:p w:rsidR="00A42367" w:rsidRPr="00813AD7" w:rsidRDefault="00A42367" w:rsidP="00A42367">
      <w:pPr>
        <w:pStyle w:val="Heading2"/>
        <w:rPr>
          <w:rtl/>
        </w:rPr>
      </w:pPr>
      <w:bookmarkStart w:id="338" w:name="_Toc314047128"/>
      <w:bookmarkStart w:id="339" w:name="_Toc332190389"/>
      <w:r w:rsidRPr="00813AD7">
        <w:rPr>
          <w:rFonts w:hint="cs"/>
          <w:rtl/>
        </w:rPr>
        <w:t>4-1-1- دسته بندی براساس ویژگی سنی</w:t>
      </w:r>
      <w:bookmarkEnd w:id="338"/>
      <w:bookmarkEnd w:id="339"/>
    </w:p>
    <w:p w:rsidR="00A42367" w:rsidRPr="00813AD7" w:rsidRDefault="00A42367" w:rsidP="00A42367">
      <w:pPr>
        <w:rPr>
          <w:rtl/>
        </w:rPr>
      </w:pPr>
      <w:r w:rsidRPr="00813AD7">
        <w:rPr>
          <w:rFonts w:hint="cs"/>
          <w:rtl/>
        </w:rPr>
        <w:t>کارآفرینان مورد مصاحبه از نظر سنی در سه دسته‌بندی قرار گرفتند: زیر 30 سال، از 31 سال تا 35 سال، و بالاتر از 35 سال. نتایج در شکل و جدول زیر مشاهده می‌شوند:</w:t>
      </w:r>
    </w:p>
    <w:p w:rsidR="00A42367" w:rsidRPr="00813AD7" w:rsidRDefault="00235727" w:rsidP="00A42367">
      <w:pPr>
        <w:keepNext/>
        <w:jc w:val="center"/>
      </w:pPr>
      <w:r w:rsidRPr="00813AD7">
        <w:rPr>
          <w:noProof/>
          <w:lang w:bidi="ar-SA"/>
        </w:rPr>
        <w:drawing>
          <wp:inline distT="0" distB="0" distL="0" distR="0">
            <wp:extent cx="4577207" cy="2749169"/>
            <wp:effectExtent l="12192" t="6096" r="6096" b="0"/>
            <wp:docPr id="34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42367" w:rsidRPr="00813AD7" w:rsidRDefault="00A42367" w:rsidP="00A42367">
      <w:pPr>
        <w:pStyle w:val="Caption"/>
        <w:rPr>
          <w:rtl/>
        </w:rPr>
      </w:pPr>
      <w:bookmarkStart w:id="340" w:name="_Toc311287487"/>
      <w:bookmarkStart w:id="341" w:name="_Toc314048599"/>
      <w:bookmarkStart w:id="342" w:name="_Toc314648935"/>
      <w:bookmarkStart w:id="343" w:name="_Toc322427425"/>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39</w:t>
      </w:r>
      <w:r w:rsidR="00147874" w:rsidRPr="00813AD7">
        <w:rPr>
          <w:rtl/>
        </w:rPr>
        <w:fldChar w:fldCharType="end"/>
      </w:r>
      <w:r w:rsidRPr="00813AD7">
        <w:rPr>
          <w:rFonts w:hint="cs"/>
          <w:rtl/>
        </w:rPr>
        <w:t>: توزیع فراوانی نمونه آماری از نظر سنی</w:t>
      </w:r>
      <w:bookmarkEnd w:id="340"/>
      <w:bookmarkEnd w:id="341"/>
      <w:bookmarkEnd w:id="342"/>
      <w:bookmarkEnd w:id="343"/>
    </w:p>
    <w:p w:rsidR="00A42367" w:rsidRPr="00813AD7" w:rsidRDefault="00A42367" w:rsidP="00A42367">
      <w:pPr>
        <w:pStyle w:val="Heading2"/>
        <w:rPr>
          <w:rtl/>
        </w:rPr>
      </w:pPr>
      <w:bookmarkStart w:id="344" w:name="_Toc314047129"/>
      <w:bookmarkStart w:id="345" w:name="_Toc332190390"/>
      <w:r w:rsidRPr="00813AD7">
        <w:rPr>
          <w:rFonts w:hint="cs"/>
          <w:rtl/>
        </w:rPr>
        <w:lastRenderedPageBreak/>
        <w:t>4-1-2- دسته بندی براساس ویژگی تحصیلی</w:t>
      </w:r>
      <w:bookmarkEnd w:id="344"/>
      <w:bookmarkEnd w:id="345"/>
    </w:p>
    <w:p w:rsidR="00A42367" w:rsidRPr="00813AD7" w:rsidRDefault="00A42367" w:rsidP="00A42367">
      <w:pPr>
        <w:rPr>
          <w:rtl/>
        </w:rPr>
      </w:pPr>
      <w:r w:rsidRPr="00813AD7">
        <w:rPr>
          <w:rFonts w:hint="cs"/>
          <w:rtl/>
        </w:rPr>
        <w:t xml:space="preserve">از نظر تحصیلات کارآفرینان در شش گروه دسته‌بندی شدند. این شش گروه عبارت بوده است از کارآفرینی، مهندسی کامپیوتر، مدیریت رسانه، مدیریت بازرگانی، برق و کارشناسی ارشد </w:t>
      </w:r>
      <w:r w:rsidRPr="00813AD7">
        <w:t>MBA</w:t>
      </w:r>
      <w:r w:rsidRPr="00813AD7">
        <w:rPr>
          <w:rFonts w:hint="cs"/>
          <w:rtl/>
        </w:rPr>
        <w:t xml:space="preserve">. </w:t>
      </w:r>
    </w:p>
    <w:p w:rsidR="00A42367" w:rsidRPr="00813AD7" w:rsidRDefault="00235727" w:rsidP="00A42367">
      <w:pPr>
        <w:keepNext/>
        <w:jc w:val="center"/>
      </w:pPr>
      <w:r w:rsidRPr="00813AD7">
        <w:rPr>
          <w:noProof/>
          <w:lang w:bidi="ar-SA"/>
        </w:rPr>
        <w:drawing>
          <wp:inline distT="0" distB="0" distL="0" distR="0">
            <wp:extent cx="4577207" cy="2749169"/>
            <wp:effectExtent l="12192" t="6096" r="6096" b="0"/>
            <wp:docPr id="34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42367" w:rsidRPr="00813AD7" w:rsidRDefault="00A42367" w:rsidP="00A42367">
      <w:pPr>
        <w:pStyle w:val="Caption"/>
        <w:rPr>
          <w:rtl/>
        </w:rPr>
      </w:pPr>
      <w:bookmarkStart w:id="346" w:name="_Toc311287488"/>
      <w:bookmarkStart w:id="347" w:name="_Toc314048600"/>
      <w:bookmarkStart w:id="348" w:name="_Toc314648936"/>
      <w:bookmarkStart w:id="349" w:name="_Toc322427426"/>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40</w:t>
      </w:r>
      <w:r w:rsidR="00147874" w:rsidRPr="00813AD7">
        <w:rPr>
          <w:rtl/>
        </w:rPr>
        <w:fldChar w:fldCharType="end"/>
      </w:r>
      <w:r w:rsidRPr="00813AD7">
        <w:rPr>
          <w:rFonts w:hint="cs"/>
          <w:rtl/>
        </w:rPr>
        <w:t>: توزیع فراوانی نمونه آماری از نظر رشته تحصیلی</w:t>
      </w:r>
      <w:bookmarkEnd w:id="346"/>
      <w:bookmarkEnd w:id="347"/>
      <w:bookmarkEnd w:id="348"/>
      <w:bookmarkEnd w:id="349"/>
    </w:p>
    <w:p w:rsidR="00A42367" w:rsidRPr="00813AD7" w:rsidRDefault="00A42367" w:rsidP="00A42367">
      <w:pPr>
        <w:pStyle w:val="Heading2"/>
        <w:rPr>
          <w:rtl/>
        </w:rPr>
      </w:pPr>
      <w:bookmarkStart w:id="350" w:name="_Toc314047130"/>
      <w:bookmarkStart w:id="351" w:name="_Toc332190391"/>
      <w:r w:rsidRPr="00813AD7">
        <w:rPr>
          <w:rFonts w:hint="cs"/>
          <w:rtl/>
        </w:rPr>
        <w:t>4-1-3- دسته بندی بر اساس تعداد کارکنان</w:t>
      </w:r>
      <w:bookmarkEnd w:id="350"/>
      <w:bookmarkEnd w:id="351"/>
    </w:p>
    <w:p w:rsidR="00A42367" w:rsidRPr="00813AD7" w:rsidRDefault="00A42367" w:rsidP="00A42367">
      <w:pPr>
        <w:rPr>
          <w:rtl/>
        </w:rPr>
      </w:pPr>
      <w:r w:rsidRPr="00813AD7">
        <w:rPr>
          <w:rFonts w:hint="cs"/>
          <w:rtl/>
        </w:rPr>
        <w:t>از نظر تعداد کارکنان نفرات آمار به شرح زیر می‌باشد:</w:t>
      </w:r>
    </w:p>
    <w:p w:rsidR="00A42367" w:rsidRPr="00813AD7" w:rsidRDefault="00235727" w:rsidP="00A42367">
      <w:pPr>
        <w:keepNext/>
        <w:jc w:val="center"/>
      </w:pPr>
      <w:r w:rsidRPr="00813AD7">
        <w:rPr>
          <w:noProof/>
          <w:lang w:bidi="ar-SA"/>
        </w:rPr>
        <w:drawing>
          <wp:inline distT="0" distB="0" distL="0" distR="0">
            <wp:extent cx="4577207" cy="2749169"/>
            <wp:effectExtent l="12192" t="6096" r="6096" b="0"/>
            <wp:docPr id="341"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42367" w:rsidRPr="00813AD7" w:rsidRDefault="00A42367" w:rsidP="00A42367">
      <w:pPr>
        <w:pStyle w:val="Caption"/>
        <w:rPr>
          <w:rtl/>
        </w:rPr>
      </w:pPr>
      <w:bookmarkStart w:id="352" w:name="_Toc311287489"/>
      <w:bookmarkStart w:id="353" w:name="_Toc314048601"/>
      <w:bookmarkStart w:id="354" w:name="_Toc314648937"/>
      <w:bookmarkStart w:id="355" w:name="_Toc322427427"/>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41</w:t>
      </w:r>
      <w:r w:rsidR="00147874" w:rsidRPr="00813AD7">
        <w:rPr>
          <w:rtl/>
        </w:rPr>
        <w:fldChar w:fldCharType="end"/>
      </w:r>
      <w:r w:rsidRPr="00813AD7">
        <w:rPr>
          <w:rFonts w:hint="cs"/>
          <w:noProof/>
          <w:rtl/>
        </w:rPr>
        <w:t>: توزیع فراوانی نمونه آماری از نظر تعداد کارکنان</w:t>
      </w:r>
      <w:bookmarkEnd w:id="352"/>
      <w:bookmarkEnd w:id="353"/>
      <w:bookmarkEnd w:id="354"/>
      <w:bookmarkEnd w:id="355"/>
    </w:p>
    <w:p w:rsidR="00A42367" w:rsidRPr="00813AD7" w:rsidRDefault="00A42367" w:rsidP="00A42367">
      <w:pPr>
        <w:pStyle w:val="Heading2"/>
        <w:rPr>
          <w:rtl/>
        </w:rPr>
      </w:pPr>
      <w:bookmarkStart w:id="356" w:name="_Toc314047131"/>
      <w:bookmarkStart w:id="357" w:name="_Toc332190392"/>
      <w:r w:rsidRPr="00813AD7">
        <w:rPr>
          <w:rFonts w:hint="cs"/>
          <w:rtl/>
        </w:rPr>
        <w:lastRenderedPageBreak/>
        <w:t>4-1-4- دسته بندی براساس نوع محصول</w:t>
      </w:r>
      <w:bookmarkEnd w:id="356"/>
      <w:bookmarkEnd w:id="357"/>
    </w:p>
    <w:p w:rsidR="00A42367" w:rsidRPr="00813AD7" w:rsidRDefault="00A42367" w:rsidP="00A42367">
      <w:pPr>
        <w:rPr>
          <w:rtl/>
        </w:rPr>
      </w:pPr>
      <w:r w:rsidRPr="00813AD7">
        <w:rPr>
          <w:rFonts w:hint="cs"/>
          <w:rtl/>
        </w:rPr>
        <w:t>از نظر ویژگی محصول کارآفرینان مورد نظر در پنج دسته‌بندی مشخصی قرار گرفتند که امکان بررسی آن‌ها را در زمینه زیرگروه‌های رسانه‌های دیجیتال ممکن می‌سازد.</w:t>
      </w:r>
      <w:r w:rsidRPr="00813AD7">
        <w:rPr>
          <w:rFonts w:cs="B Zar" w:hint="cs"/>
          <w:sz w:val="26"/>
          <w:szCs w:val="26"/>
          <w:rtl/>
        </w:rPr>
        <w:t xml:space="preserve"> این پنج دسته عبارت بودند از فروشگاه اینترنتی، بازی آنلاین، طراحی و تبلیغات، فناوری‌های موبایل و تکنولوژیک، و سایر.</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0"/>
        <w:gridCol w:w="1644"/>
        <w:gridCol w:w="4518"/>
      </w:tblGrid>
      <w:tr w:rsidR="00A42367" w:rsidRPr="00813AD7" w:rsidTr="0017686B">
        <w:tc>
          <w:tcPr>
            <w:tcW w:w="3080" w:type="dxa"/>
          </w:tcPr>
          <w:p w:rsidR="00A42367" w:rsidRPr="00813AD7" w:rsidRDefault="00A42367" w:rsidP="0017686B">
            <w:pPr>
              <w:spacing w:after="0" w:line="240" w:lineRule="auto"/>
              <w:rPr>
                <w:b/>
                <w:bCs/>
                <w:sz w:val="24"/>
                <w:szCs w:val="24"/>
                <w:rtl/>
              </w:rPr>
            </w:pPr>
            <w:r w:rsidRPr="00813AD7">
              <w:rPr>
                <w:rFonts w:hint="cs"/>
                <w:b/>
                <w:bCs/>
                <w:sz w:val="24"/>
                <w:szCs w:val="24"/>
                <w:rtl/>
              </w:rPr>
              <w:t>گروه فعالیت</w:t>
            </w:r>
          </w:p>
        </w:tc>
        <w:tc>
          <w:tcPr>
            <w:tcW w:w="1644" w:type="dxa"/>
          </w:tcPr>
          <w:p w:rsidR="00A42367" w:rsidRPr="00813AD7" w:rsidRDefault="00A42367" w:rsidP="0017686B">
            <w:pPr>
              <w:spacing w:after="0" w:line="240" w:lineRule="auto"/>
              <w:rPr>
                <w:b/>
                <w:bCs/>
                <w:sz w:val="24"/>
                <w:szCs w:val="24"/>
                <w:rtl/>
              </w:rPr>
            </w:pPr>
            <w:r w:rsidRPr="00813AD7">
              <w:rPr>
                <w:rFonts w:hint="cs"/>
                <w:b/>
                <w:bCs/>
                <w:sz w:val="24"/>
                <w:szCs w:val="24"/>
                <w:rtl/>
              </w:rPr>
              <w:t>تعداد شرکت‌ها</w:t>
            </w:r>
          </w:p>
        </w:tc>
        <w:tc>
          <w:tcPr>
            <w:tcW w:w="4518" w:type="dxa"/>
          </w:tcPr>
          <w:p w:rsidR="00A42367" w:rsidRPr="00813AD7" w:rsidRDefault="00A42367" w:rsidP="0017686B">
            <w:pPr>
              <w:spacing w:after="0" w:line="240" w:lineRule="auto"/>
              <w:rPr>
                <w:b/>
                <w:bCs/>
                <w:sz w:val="24"/>
                <w:szCs w:val="24"/>
                <w:rtl/>
              </w:rPr>
            </w:pPr>
            <w:r w:rsidRPr="00813AD7">
              <w:rPr>
                <w:rFonts w:hint="cs"/>
                <w:b/>
                <w:bCs/>
                <w:sz w:val="24"/>
                <w:szCs w:val="24"/>
                <w:rtl/>
              </w:rPr>
              <w:t>نام شرکت‌ها</w:t>
            </w:r>
          </w:p>
        </w:tc>
      </w:tr>
      <w:tr w:rsidR="00A42367" w:rsidRPr="00813AD7" w:rsidTr="0017686B">
        <w:tc>
          <w:tcPr>
            <w:tcW w:w="3080" w:type="dxa"/>
          </w:tcPr>
          <w:p w:rsidR="00A42367" w:rsidRPr="00813AD7" w:rsidRDefault="00A42367" w:rsidP="0017686B">
            <w:pPr>
              <w:spacing w:after="0" w:line="240" w:lineRule="auto"/>
              <w:rPr>
                <w:sz w:val="24"/>
                <w:szCs w:val="24"/>
                <w:rtl/>
              </w:rPr>
            </w:pPr>
            <w:r w:rsidRPr="00813AD7">
              <w:rPr>
                <w:rFonts w:cs="B Zar" w:hint="cs"/>
                <w:sz w:val="24"/>
                <w:szCs w:val="24"/>
                <w:rtl/>
              </w:rPr>
              <w:t>فروشگاه‌اینترنتی</w:t>
            </w:r>
          </w:p>
        </w:tc>
        <w:tc>
          <w:tcPr>
            <w:tcW w:w="1644" w:type="dxa"/>
          </w:tcPr>
          <w:p w:rsidR="00A42367" w:rsidRPr="00813AD7" w:rsidRDefault="00A42367" w:rsidP="0017686B">
            <w:pPr>
              <w:spacing w:after="0" w:line="240" w:lineRule="auto"/>
              <w:rPr>
                <w:sz w:val="24"/>
                <w:szCs w:val="24"/>
                <w:rtl/>
              </w:rPr>
            </w:pPr>
            <w:r w:rsidRPr="00813AD7">
              <w:rPr>
                <w:rFonts w:hint="cs"/>
                <w:sz w:val="24"/>
                <w:szCs w:val="24"/>
                <w:rtl/>
              </w:rPr>
              <w:t>5</w:t>
            </w:r>
          </w:p>
        </w:tc>
        <w:tc>
          <w:tcPr>
            <w:tcW w:w="4518" w:type="dxa"/>
          </w:tcPr>
          <w:p w:rsidR="00A42367" w:rsidRPr="00813AD7" w:rsidRDefault="00A42367" w:rsidP="0017686B">
            <w:pPr>
              <w:spacing w:after="0" w:line="240" w:lineRule="auto"/>
              <w:rPr>
                <w:sz w:val="24"/>
                <w:szCs w:val="24"/>
                <w:rtl/>
              </w:rPr>
            </w:pPr>
            <w:r w:rsidRPr="00813AD7">
              <w:rPr>
                <w:rFonts w:hint="cs"/>
                <w:sz w:val="24"/>
                <w:szCs w:val="24"/>
                <w:rtl/>
              </w:rPr>
              <w:t>کندو سلام، نت برگ، نسک آور، (پورحسینی در حال تأسیس)، (طالبی در حال تأسیس)</w:t>
            </w:r>
          </w:p>
        </w:tc>
      </w:tr>
      <w:tr w:rsidR="00A42367" w:rsidRPr="00813AD7" w:rsidTr="0017686B">
        <w:tc>
          <w:tcPr>
            <w:tcW w:w="3080" w:type="dxa"/>
          </w:tcPr>
          <w:p w:rsidR="00A42367" w:rsidRPr="00813AD7" w:rsidRDefault="00A42367" w:rsidP="0017686B">
            <w:pPr>
              <w:spacing w:after="0" w:line="240" w:lineRule="auto"/>
              <w:rPr>
                <w:rFonts w:cs="B Zar"/>
                <w:sz w:val="24"/>
                <w:szCs w:val="24"/>
                <w:rtl/>
              </w:rPr>
            </w:pPr>
            <w:r w:rsidRPr="00813AD7">
              <w:rPr>
                <w:rFonts w:cs="B Zar" w:hint="cs"/>
                <w:sz w:val="24"/>
                <w:szCs w:val="24"/>
                <w:rtl/>
              </w:rPr>
              <w:t>بازی آنلاین</w:t>
            </w:r>
          </w:p>
        </w:tc>
        <w:tc>
          <w:tcPr>
            <w:tcW w:w="1644" w:type="dxa"/>
          </w:tcPr>
          <w:p w:rsidR="00A42367" w:rsidRPr="00813AD7" w:rsidRDefault="00A42367" w:rsidP="0017686B">
            <w:pPr>
              <w:spacing w:after="0" w:line="240" w:lineRule="auto"/>
              <w:rPr>
                <w:sz w:val="24"/>
                <w:szCs w:val="24"/>
                <w:rtl/>
              </w:rPr>
            </w:pPr>
            <w:r w:rsidRPr="00813AD7">
              <w:rPr>
                <w:rFonts w:hint="cs"/>
                <w:sz w:val="24"/>
                <w:szCs w:val="24"/>
                <w:rtl/>
              </w:rPr>
              <w:t>2</w:t>
            </w:r>
          </w:p>
        </w:tc>
        <w:tc>
          <w:tcPr>
            <w:tcW w:w="4518" w:type="dxa"/>
          </w:tcPr>
          <w:p w:rsidR="00A42367" w:rsidRPr="00813AD7" w:rsidRDefault="00A42367" w:rsidP="0017686B">
            <w:pPr>
              <w:spacing w:after="0" w:line="240" w:lineRule="auto"/>
              <w:rPr>
                <w:sz w:val="24"/>
                <w:szCs w:val="24"/>
                <w:rtl/>
              </w:rPr>
            </w:pPr>
            <w:r w:rsidRPr="00813AD7">
              <w:rPr>
                <w:rFonts w:hint="cs"/>
                <w:sz w:val="24"/>
                <w:szCs w:val="24"/>
                <w:rtl/>
              </w:rPr>
              <w:t>فوتیلیو، (جلالی در حال تأسیس)</w:t>
            </w:r>
          </w:p>
        </w:tc>
      </w:tr>
      <w:tr w:rsidR="00A42367" w:rsidRPr="00813AD7" w:rsidTr="0017686B">
        <w:tc>
          <w:tcPr>
            <w:tcW w:w="3080" w:type="dxa"/>
          </w:tcPr>
          <w:p w:rsidR="00A42367" w:rsidRPr="00813AD7" w:rsidRDefault="00A42367" w:rsidP="0017686B">
            <w:pPr>
              <w:spacing w:after="0" w:line="240" w:lineRule="auto"/>
              <w:rPr>
                <w:rFonts w:cs="B Zar"/>
                <w:sz w:val="24"/>
                <w:szCs w:val="24"/>
                <w:rtl/>
              </w:rPr>
            </w:pPr>
            <w:r w:rsidRPr="00813AD7">
              <w:rPr>
                <w:rFonts w:cs="B Zar" w:hint="cs"/>
                <w:sz w:val="24"/>
                <w:szCs w:val="24"/>
                <w:rtl/>
              </w:rPr>
              <w:t>طراحی و تبلیغات</w:t>
            </w:r>
          </w:p>
        </w:tc>
        <w:tc>
          <w:tcPr>
            <w:tcW w:w="1644" w:type="dxa"/>
          </w:tcPr>
          <w:p w:rsidR="00A42367" w:rsidRPr="00813AD7" w:rsidRDefault="00A42367" w:rsidP="0017686B">
            <w:pPr>
              <w:spacing w:after="0" w:line="240" w:lineRule="auto"/>
              <w:rPr>
                <w:sz w:val="24"/>
                <w:szCs w:val="24"/>
                <w:rtl/>
              </w:rPr>
            </w:pPr>
            <w:r w:rsidRPr="00813AD7">
              <w:rPr>
                <w:rFonts w:hint="cs"/>
                <w:sz w:val="24"/>
                <w:szCs w:val="24"/>
                <w:rtl/>
              </w:rPr>
              <w:t>3</w:t>
            </w:r>
          </w:p>
        </w:tc>
        <w:tc>
          <w:tcPr>
            <w:tcW w:w="4518" w:type="dxa"/>
          </w:tcPr>
          <w:p w:rsidR="00A42367" w:rsidRPr="00813AD7" w:rsidRDefault="00A42367" w:rsidP="0017686B">
            <w:pPr>
              <w:spacing w:after="0" w:line="240" w:lineRule="auto"/>
              <w:rPr>
                <w:sz w:val="24"/>
                <w:szCs w:val="24"/>
                <w:rtl/>
              </w:rPr>
            </w:pPr>
            <w:r w:rsidRPr="00813AD7">
              <w:rPr>
                <w:rFonts w:hint="cs"/>
                <w:sz w:val="24"/>
                <w:szCs w:val="24"/>
                <w:rtl/>
              </w:rPr>
              <w:t>پارسیان جم، 218، (محمدی در حال تأسیس)</w:t>
            </w:r>
          </w:p>
        </w:tc>
      </w:tr>
      <w:tr w:rsidR="00A42367" w:rsidRPr="00813AD7" w:rsidTr="0017686B">
        <w:tc>
          <w:tcPr>
            <w:tcW w:w="3080" w:type="dxa"/>
          </w:tcPr>
          <w:p w:rsidR="00A42367" w:rsidRPr="00813AD7" w:rsidRDefault="00A42367" w:rsidP="0017686B">
            <w:pPr>
              <w:spacing w:after="0" w:line="240" w:lineRule="auto"/>
              <w:rPr>
                <w:rFonts w:cs="B Zar"/>
                <w:sz w:val="24"/>
                <w:szCs w:val="24"/>
                <w:rtl/>
              </w:rPr>
            </w:pPr>
            <w:r w:rsidRPr="00813AD7">
              <w:rPr>
                <w:rFonts w:cs="B Zar" w:hint="cs"/>
                <w:sz w:val="24"/>
                <w:szCs w:val="24"/>
                <w:rtl/>
              </w:rPr>
              <w:t>فناوری‌های موبایل و تکنولوژیک</w:t>
            </w:r>
          </w:p>
        </w:tc>
        <w:tc>
          <w:tcPr>
            <w:tcW w:w="1644" w:type="dxa"/>
          </w:tcPr>
          <w:p w:rsidR="00A42367" w:rsidRPr="00813AD7" w:rsidRDefault="00A42367" w:rsidP="0017686B">
            <w:pPr>
              <w:spacing w:after="0" w:line="240" w:lineRule="auto"/>
              <w:rPr>
                <w:sz w:val="24"/>
                <w:szCs w:val="24"/>
                <w:rtl/>
              </w:rPr>
            </w:pPr>
            <w:r w:rsidRPr="00813AD7">
              <w:rPr>
                <w:rFonts w:hint="cs"/>
                <w:sz w:val="24"/>
                <w:szCs w:val="24"/>
                <w:rtl/>
              </w:rPr>
              <w:t>3</w:t>
            </w:r>
          </w:p>
        </w:tc>
        <w:tc>
          <w:tcPr>
            <w:tcW w:w="4518" w:type="dxa"/>
          </w:tcPr>
          <w:p w:rsidR="00A42367" w:rsidRPr="00813AD7" w:rsidRDefault="00A42367" w:rsidP="0017686B">
            <w:pPr>
              <w:spacing w:after="0" w:line="240" w:lineRule="auto"/>
              <w:rPr>
                <w:sz w:val="24"/>
                <w:szCs w:val="24"/>
                <w:rtl/>
              </w:rPr>
            </w:pPr>
            <w:r w:rsidRPr="00813AD7">
              <w:rPr>
                <w:rFonts w:hint="cs"/>
                <w:sz w:val="24"/>
                <w:szCs w:val="24"/>
                <w:rtl/>
              </w:rPr>
              <w:t>فارسی تل، کافه بازار، آی پدجان</w:t>
            </w:r>
          </w:p>
        </w:tc>
      </w:tr>
      <w:tr w:rsidR="00A42367" w:rsidRPr="00813AD7" w:rsidTr="0017686B">
        <w:tc>
          <w:tcPr>
            <w:tcW w:w="3080" w:type="dxa"/>
          </w:tcPr>
          <w:p w:rsidR="00A42367" w:rsidRPr="00813AD7" w:rsidRDefault="00A42367" w:rsidP="0017686B">
            <w:pPr>
              <w:spacing w:after="0" w:line="240" w:lineRule="auto"/>
              <w:rPr>
                <w:rFonts w:cs="B Zar"/>
                <w:sz w:val="24"/>
                <w:szCs w:val="24"/>
                <w:rtl/>
              </w:rPr>
            </w:pPr>
            <w:r w:rsidRPr="00813AD7">
              <w:rPr>
                <w:rFonts w:cs="B Zar" w:hint="cs"/>
                <w:sz w:val="24"/>
                <w:szCs w:val="24"/>
                <w:rtl/>
              </w:rPr>
              <w:t>سایر</w:t>
            </w:r>
          </w:p>
        </w:tc>
        <w:tc>
          <w:tcPr>
            <w:tcW w:w="1644" w:type="dxa"/>
          </w:tcPr>
          <w:p w:rsidR="00A42367" w:rsidRPr="00813AD7" w:rsidRDefault="00A42367" w:rsidP="0017686B">
            <w:pPr>
              <w:spacing w:after="0" w:line="240" w:lineRule="auto"/>
              <w:rPr>
                <w:sz w:val="24"/>
                <w:szCs w:val="24"/>
                <w:rtl/>
              </w:rPr>
            </w:pPr>
            <w:r w:rsidRPr="00813AD7">
              <w:rPr>
                <w:rFonts w:hint="cs"/>
                <w:sz w:val="24"/>
                <w:szCs w:val="24"/>
                <w:rtl/>
              </w:rPr>
              <w:t>2</w:t>
            </w:r>
          </w:p>
        </w:tc>
        <w:tc>
          <w:tcPr>
            <w:tcW w:w="4518" w:type="dxa"/>
          </w:tcPr>
          <w:p w:rsidR="00A42367" w:rsidRPr="00813AD7" w:rsidRDefault="00A42367" w:rsidP="0017686B">
            <w:pPr>
              <w:spacing w:after="0" w:line="240" w:lineRule="auto"/>
              <w:rPr>
                <w:sz w:val="24"/>
                <w:szCs w:val="24"/>
                <w:rtl/>
              </w:rPr>
            </w:pPr>
            <w:r w:rsidRPr="00813AD7">
              <w:rPr>
                <w:rFonts w:hint="cs"/>
                <w:sz w:val="24"/>
                <w:szCs w:val="24"/>
                <w:rtl/>
              </w:rPr>
              <w:t>آینده، (مظاهری در حال تأسیس)</w:t>
            </w:r>
          </w:p>
        </w:tc>
      </w:tr>
    </w:tbl>
    <w:p w:rsidR="00A42367" w:rsidRPr="00813AD7" w:rsidRDefault="00A42367" w:rsidP="00A42367">
      <w:pPr>
        <w:rPr>
          <w:rtl/>
        </w:rPr>
      </w:pPr>
    </w:p>
    <w:p w:rsidR="00A42367" w:rsidRPr="00813AD7" w:rsidRDefault="00A42367" w:rsidP="00A42367">
      <w:pPr>
        <w:pStyle w:val="Heading2"/>
        <w:rPr>
          <w:rtl/>
        </w:rPr>
      </w:pPr>
      <w:bookmarkStart w:id="358" w:name="_Toc314047132"/>
      <w:bookmarkStart w:id="359" w:name="_Toc332190393"/>
      <w:r w:rsidRPr="00813AD7">
        <w:rPr>
          <w:rFonts w:hint="cs"/>
          <w:rtl/>
        </w:rPr>
        <w:t>4-1-5- ویژگی مزیت رقابتی</w:t>
      </w:r>
      <w:bookmarkEnd w:id="358"/>
      <w:bookmarkEnd w:id="359"/>
    </w:p>
    <w:p w:rsidR="00A42367" w:rsidRPr="00813AD7" w:rsidRDefault="00A42367" w:rsidP="00A42367">
      <w:pPr>
        <w:rPr>
          <w:rtl/>
        </w:rPr>
      </w:pPr>
      <w:r w:rsidRPr="00813AD7">
        <w:rPr>
          <w:rFonts w:hint="cs"/>
          <w:rtl/>
        </w:rPr>
        <w:t>مزیت رقابتی محصول یکی از مهمترین و اساسی‌ترین مواردی است که انتظار می‌رود هر کارآفرینی که با اصول نخستین علم مدیریت کسب و کار آشنا باشد، به آن توجه کند و با ملاحظه آن اقدام به تولید و ارائه محصول به بازار نماید. مزیت رقابتی هر یک از کارآفرینان مورد پرسش قرار گرفت. پاسخ‌ها به شرح زیر طبقه‌بندی شدند: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54"/>
        <w:gridCol w:w="7488"/>
      </w:tblGrid>
      <w:tr w:rsidR="00A42367" w:rsidRPr="00813AD7" w:rsidTr="0017686B">
        <w:tc>
          <w:tcPr>
            <w:tcW w:w="1754" w:type="dxa"/>
          </w:tcPr>
          <w:p w:rsidR="00A42367" w:rsidRPr="00813AD7" w:rsidRDefault="00A42367" w:rsidP="0017686B">
            <w:pPr>
              <w:spacing w:after="0" w:line="240" w:lineRule="auto"/>
              <w:rPr>
                <w:szCs w:val="22"/>
                <w:rtl/>
              </w:rPr>
            </w:pPr>
            <w:r w:rsidRPr="00813AD7">
              <w:rPr>
                <w:rFonts w:hint="cs"/>
                <w:szCs w:val="22"/>
                <w:rtl/>
              </w:rPr>
              <w:t>کد کارآفرین</w:t>
            </w:r>
          </w:p>
        </w:tc>
        <w:tc>
          <w:tcPr>
            <w:tcW w:w="7488" w:type="dxa"/>
          </w:tcPr>
          <w:p w:rsidR="00A42367" w:rsidRPr="00813AD7" w:rsidRDefault="00A42367" w:rsidP="0017686B">
            <w:pPr>
              <w:spacing w:after="0" w:line="240" w:lineRule="auto"/>
              <w:rPr>
                <w:szCs w:val="22"/>
                <w:rtl/>
              </w:rPr>
            </w:pPr>
            <w:r w:rsidRPr="00813AD7">
              <w:rPr>
                <w:rFonts w:hint="cs"/>
                <w:szCs w:val="22"/>
                <w:rtl/>
              </w:rPr>
              <w:t>مزیت رقابتی</w:t>
            </w:r>
          </w:p>
        </w:tc>
      </w:tr>
      <w:tr w:rsidR="00A42367" w:rsidRPr="00813AD7" w:rsidTr="0017686B">
        <w:tc>
          <w:tcPr>
            <w:tcW w:w="1754" w:type="dxa"/>
          </w:tcPr>
          <w:p w:rsidR="00A42367" w:rsidRPr="00813AD7" w:rsidRDefault="00A42367" w:rsidP="0017686B">
            <w:pPr>
              <w:spacing w:after="0" w:line="240" w:lineRule="auto"/>
              <w:rPr>
                <w:szCs w:val="22"/>
              </w:rPr>
            </w:pPr>
            <w:r w:rsidRPr="00813AD7">
              <w:rPr>
                <w:szCs w:val="22"/>
              </w:rPr>
              <w:t>E2</w:t>
            </w:r>
          </w:p>
        </w:tc>
        <w:tc>
          <w:tcPr>
            <w:tcW w:w="7488" w:type="dxa"/>
          </w:tcPr>
          <w:p w:rsidR="00A42367" w:rsidRPr="00813AD7" w:rsidRDefault="00A42367" w:rsidP="0017686B">
            <w:pPr>
              <w:spacing w:after="0" w:line="240" w:lineRule="auto"/>
              <w:rPr>
                <w:szCs w:val="22"/>
                <w:rtl/>
              </w:rPr>
            </w:pPr>
            <w:r w:rsidRPr="00813AD7">
              <w:rPr>
                <w:rFonts w:hint="cs"/>
                <w:szCs w:val="22"/>
                <w:rtl/>
              </w:rPr>
              <w:t>1) تمرکز منطقه‌ای صرفأ بر منطقه یک تهران بزرگ، 2) در اختیار گرفتن شبکه توزیع و عدم اتکاء بر تأمین کنندگان کالا برای پخش مواد غذایی، 3) تحویل به موقع ظرف حداکثر نیم ساعت از سفارش، با رعایت تمام جوانب بهداشتی همچون تاریخ مصرف، قیمت و بسته بندی بهداشتی، 4) ارائه کل نیازهای آشپزخانه برای بانوان خانه‌دار، 5) تمرکز بر ایجاد نوعی فرهنگ خرید جدید و جذاب برای مشتریان هدف</w:t>
            </w:r>
          </w:p>
        </w:tc>
      </w:tr>
      <w:tr w:rsidR="00A42367" w:rsidRPr="00813AD7" w:rsidTr="0017686B">
        <w:tc>
          <w:tcPr>
            <w:tcW w:w="1754" w:type="dxa"/>
          </w:tcPr>
          <w:p w:rsidR="00A42367" w:rsidRPr="00813AD7" w:rsidRDefault="00A42367" w:rsidP="0017686B">
            <w:pPr>
              <w:spacing w:after="0" w:line="240" w:lineRule="auto"/>
              <w:rPr>
                <w:szCs w:val="22"/>
                <w:rtl/>
              </w:rPr>
            </w:pPr>
            <w:r w:rsidRPr="00813AD7">
              <w:rPr>
                <w:szCs w:val="22"/>
              </w:rPr>
              <w:t>E1</w:t>
            </w:r>
          </w:p>
        </w:tc>
        <w:tc>
          <w:tcPr>
            <w:tcW w:w="7488" w:type="dxa"/>
          </w:tcPr>
          <w:p w:rsidR="00A42367" w:rsidRPr="00813AD7" w:rsidRDefault="00A42367" w:rsidP="0017686B">
            <w:pPr>
              <w:spacing w:after="0" w:line="240" w:lineRule="auto"/>
              <w:rPr>
                <w:szCs w:val="22"/>
                <w:rtl/>
              </w:rPr>
            </w:pPr>
            <w:r w:rsidRPr="00813AD7">
              <w:rPr>
                <w:rFonts w:hint="cs"/>
                <w:szCs w:val="22"/>
                <w:rtl/>
              </w:rPr>
              <w:t xml:space="preserve">1) تمرکز صرف بر آی‌پد و نه حتی محصولات مرتبط مثل آیفون یا مک‌بوک شرکت اپل، 2) آشنایی شخصی با نیازهای کاربران آی‌پد و ارائه محصولات غیرقابل دسترسی در ایران به صورت قفل شکسته </w:t>
            </w:r>
          </w:p>
        </w:tc>
      </w:tr>
      <w:tr w:rsidR="00A42367" w:rsidRPr="00813AD7" w:rsidTr="0017686B">
        <w:tc>
          <w:tcPr>
            <w:tcW w:w="1754" w:type="dxa"/>
          </w:tcPr>
          <w:p w:rsidR="00A42367" w:rsidRPr="00813AD7" w:rsidRDefault="00A42367" w:rsidP="0017686B">
            <w:pPr>
              <w:spacing w:after="0" w:line="240" w:lineRule="auto"/>
              <w:rPr>
                <w:szCs w:val="22"/>
                <w:rtl/>
              </w:rPr>
            </w:pPr>
            <w:r w:rsidRPr="00813AD7">
              <w:rPr>
                <w:szCs w:val="22"/>
              </w:rPr>
              <w:t>M7</w:t>
            </w:r>
          </w:p>
        </w:tc>
        <w:tc>
          <w:tcPr>
            <w:tcW w:w="7488" w:type="dxa"/>
          </w:tcPr>
          <w:p w:rsidR="00A42367" w:rsidRPr="00813AD7" w:rsidRDefault="00A42367" w:rsidP="0017686B">
            <w:pPr>
              <w:spacing w:after="0" w:line="240" w:lineRule="auto"/>
              <w:rPr>
                <w:szCs w:val="22"/>
                <w:rtl/>
              </w:rPr>
            </w:pPr>
            <w:r w:rsidRPr="00813AD7">
              <w:rPr>
                <w:rFonts w:hint="cs"/>
                <w:szCs w:val="22"/>
                <w:rtl/>
              </w:rPr>
              <w:t>1) ارائه اخباردر قالب مورد پسند مشتریان خاص سایت‌های روزنامه‌نگاری، 2) آشنایی با اخباری که کد می‌شوند و مانور دادن روی آن‌ها</w:t>
            </w:r>
          </w:p>
        </w:tc>
      </w:tr>
      <w:tr w:rsidR="00A42367" w:rsidRPr="00813AD7" w:rsidTr="0017686B">
        <w:tc>
          <w:tcPr>
            <w:tcW w:w="1754" w:type="dxa"/>
          </w:tcPr>
          <w:p w:rsidR="00A42367" w:rsidRPr="00813AD7" w:rsidRDefault="00A42367" w:rsidP="0017686B">
            <w:pPr>
              <w:spacing w:after="0" w:line="240" w:lineRule="auto"/>
              <w:rPr>
                <w:szCs w:val="22"/>
                <w:rtl/>
              </w:rPr>
            </w:pPr>
            <w:r w:rsidRPr="00813AD7">
              <w:rPr>
                <w:szCs w:val="22"/>
              </w:rPr>
              <w:t>E5</w:t>
            </w:r>
          </w:p>
        </w:tc>
        <w:tc>
          <w:tcPr>
            <w:tcW w:w="7488" w:type="dxa"/>
          </w:tcPr>
          <w:p w:rsidR="00A42367" w:rsidRPr="00813AD7" w:rsidRDefault="00A42367" w:rsidP="0017686B">
            <w:pPr>
              <w:spacing w:after="0" w:line="240" w:lineRule="auto"/>
              <w:rPr>
                <w:szCs w:val="22"/>
                <w:rtl/>
              </w:rPr>
            </w:pPr>
            <w:r w:rsidRPr="00813AD7">
              <w:rPr>
                <w:rFonts w:hint="cs"/>
                <w:szCs w:val="22"/>
                <w:rtl/>
              </w:rPr>
              <w:t>1) تبلیغات هوشمند و غیرانبوه، 2) شناسایی مشتریان خاص و کاملأ مرتبط با محصول مورد تبلیغ که پتانسیل بالای خرید را دارند.</w:t>
            </w:r>
          </w:p>
        </w:tc>
      </w:tr>
      <w:tr w:rsidR="00A42367" w:rsidRPr="00813AD7" w:rsidTr="0017686B">
        <w:tc>
          <w:tcPr>
            <w:tcW w:w="1754" w:type="dxa"/>
          </w:tcPr>
          <w:p w:rsidR="00A42367" w:rsidRPr="00813AD7" w:rsidRDefault="00A42367" w:rsidP="0017686B">
            <w:pPr>
              <w:spacing w:after="0" w:line="240" w:lineRule="auto"/>
              <w:rPr>
                <w:szCs w:val="22"/>
                <w:rtl/>
              </w:rPr>
            </w:pPr>
            <w:r w:rsidRPr="00813AD7">
              <w:rPr>
                <w:szCs w:val="22"/>
              </w:rPr>
              <w:t>E4</w:t>
            </w:r>
          </w:p>
        </w:tc>
        <w:tc>
          <w:tcPr>
            <w:tcW w:w="7488" w:type="dxa"/>
          </w:tcPr>
          <w:p w:rsidR="00A42367" w:rsidRPr="00813AD7" w:rsidRDefault="00A42367" w:rsidP="0017686B">
            <w:pPr>
              <w:spacing w:after="0" w:line="240" w:lineRule="auto"/>
              <w:rPr>
                <w:szCs w:val="22"/>
                <w:rtl/>
              </w:rPr>
            </w:pPr>
            <w:r w:rsidRPr="00813AD7">
              <w:rPr>
                <w:rFonts w:hint="cs"/>
                <w:szCs w:val="22"/>
                <w:rtl/>
              </w:rPr>
              <w:t>1) توانایی فنی بالا در ارائه خدمات، 2) تمرکز بر ساخت نشان تجاری متمایز</w:t>
            </w:r>
          </w:p>
        </w:tc>
      </w:tr>
      <w:tr w:rsidR="00A42367" w:rsidRPr="00813AD7" w:rsidTr="0017686B">
        <w:tc>
          <w:tcPr>
            <w:tcW w:w="1754" w:type="dxa"/>
          </w:tcPr>
          <w:p w:rsidR="00A42367" w:rsidRPr="00813AD7" w:rsidRDefault="00A42367" w:rsidP="0017686B">
            <w:pPr>
              <w:spacing w:after="0" w:line="240" w:lineRule="auto"/>
              <w:rPr>
                <w:szCs w:val="22"/>
              </w:rPr>
            </w:pPr>
            <w:r w:rsidRPr="00813AD7">
              <w:rPr>
                <w:szCs w:val="22"/>
              </w:rPr>
              <w:lastRenderedPageBreak/>
              <w:t>E3</w:t>
            </w:r>
          </w:p>
        </w:tc>
        <w:tc>
          <w:tcPr>
            <w:tcW w:w="7488" w:type="dxa"/>
          </w:tcPr>
          <w:p w:rsidR="00A42367" w:rsidRPr="00813AD7" w:rsidRDefault="00A42367" w:rsidP="0017686B">
            <w:pPr>
              <w:spacing w:after="0" w:line="240" w:lineRule="auto"/>
              <w:rPr>
                <w:szCs w:val="22"/>
                <w:rtl/>
              </w:rPr>
            </w:pPr>
            <w:r w:rsidRPr="00813AD7">
              <w:rPr>
                <w:rFonts w:hint="cs"/>
                <w:szCs w:val="22"/>
                <w:rtl/>
              </w:rPr>
              <w:t>1) دسترسی به بازارهای بین‌المللی تحریمی، 2) امکان پرداخت الکترونیکی از خارج کشور، 3) داشتن نشانی در خارج برای تحویل کتاب، 4) خوش قولی و تحویل به موقع</w:t>
            </w:r>
          </w:p>
        </w:tc>
      </w:tr>
      <w:tr w:rsidR="00A42367" w:rsidRPr="00813AD7" w:rsidTr="0017686B">
        <w:tc>
          <w:tcPr>
            <w:tcW w:w="1754" w:type="dxa"/>
          </w:tcPr>
          <w:p w:rsidR="00A42367" w:rsidRPr="00813AD7" w:rsidRDefault="00A42367" w:rsidP="0017686B">
            <w:pPr>
              <w:spacing w:after="0" w:line="240" w:lineRule="auto"/>
              <w:rPr>
                <w:szCs w:val="22"/>
                <w:rtl/>
              </w:rPr>
            </w:pPr>
            <w:r w:rsidRPr="00813AD7">
              <w:rPr>
                <w:szCs w:val="22"/>
              </w:rPr>
              <w:t>E6</w:t>
            </w:r>
          </w:p>
        </w:tc>
        <w:tc>
          <w:tcPr>
            <w:tcW w:w="7488" w:type="dxa"/>
          </w:tcPr>
          <w:p w:rsidR="00A42367" w:rsidRPr="00813AD7" w:rsidRDefault="00A42367" w:rsidP="0017686B">
            <w:pPr>
              <w:spacing w:after="0" w:line="240" w:lineRule="auto"/>
              <w:rPr>
                <w:szCs w:val="22"/>
                <w:rtl/>
              </w:rPr>
            </w:pPr>
            <w:r w:rsidRPr="00813AD7">
              <w:rPr>
                <w:rFonts w:hint="cs"/>
                <w:szCs w:val="22"/>
                <w:rtl/>
              </w:rPr>
              <w:t>1) مبتنی بودن محصول بر لیگ واقعی فوتبال ایران و نه بازی‌های شبیه سازی شده غیرواقعی به سلک رقبا، 2) تمرکز بازیکنان بر فوتبالیست‌های مورد علاقه و نه تیم‌های مورد علاقه که سبب جذابیت کل لیگ و همه بازی‌ها می‌شود، 3) محیط سایت به عنوان یک شبکه اجتماعی مختص فوتبال‌دوستان ایرانی علاقه‌مند به لیگ برتر</w:t>
            </w:r>
          </w:p>
        </w:tc>
      </w:tr>
      <w:tr w:rsidR="00A42367" w:rsidRPr="00813AD7" w:rsidTr="0017686B">
        <w:tc>
          <w:tcPr>
            <w:tcW w:w="1754" w:type="dxa"/>
          </w:tcPr>
          <w:p w:rsidR="00A42367" w:rsidRPr="00813AD7" w:rsidRDefault="00A42367" w:rsidP="0017686B">
            <w:pPr>
              <w:spacing w:after="0" w:line="240" w:lineRule="auto"/>
              <w:rPr>
                <w:szCs w:val="22"/>
                <w:rtl/>
              </w:rPr>
            </w:pPr>
            <w:r w:rsidRPr="00813AD7">
              <w:rPr>
                <w:szCs w:val="22"/>
              </w:rPr>
              <w:t>E13</w:t>
            </w:r>
          </w:p>
        </w:tc>
        <w:tc>
          <w:tcPr>
            <w:tcW w:w="7488" w:type="dxa"/>
          </w:tcPr>
          <w:p w:rsidR="00A42367" w:rsidRPr="00813AD7" w:rsidRDefault="00A42367" w:rsidP="0017686B">
            <w:pPr>
              <w:spacing w:after="0" w:line="240" w:lineRule="auto"/>
              <w:rPr>
                <w:szCs w:val="22"/>
                <w:rtl/>
              </w:rPr>
            </w:pPr>
            <w:r w:rsidRPr="00813AD7">
              <w:rPr>
                <w:rFonts w:hint="cs"/>
                <w:szCs w:val="22"/>
                <w:rtl/>
              </w:rPr>
              <w:t>1) تمرکز بر بازار تفریحات و آخر هفته‌های مشتریان، 2) توانایی ارائه تخفیفات چشمگیر</w:t>
            </w:r>
          </w:p>
        </w:tc>
      </w:tr>
      <w:tr w:rsidR="00A42367" w:rsidRPr="00813AD7" w:rsidTr="0017686B">
        <w:tc>
          <w:tcPr>
            <w:tcW w:w="1754" w:type="dxa"/>
          </w:tcPr>
          <w:p w:rsidR="00A42367" w:rsidRPr="00813AD7" w:rsidRDefault="00A42367" w:rsidP="0017686B">
            <w:pPr>
              <w:spacing w:after="0" w:line="240" w:lineRule="auto"/>
              <w:rPr>
                <w:szCs w:val="22"/>
                <w:rtl/>
              </w:rPr>
            </w:pPr>
            <w:r w:rsidRPr="00813AD7">
              <w:rPr>
                <w:szCs w:val="22"/>
              </w:rPr>
              <w:t>E14</w:t>
            </w:r>
          </w:p>
        </w:tc>
        <w:tc>
          <w:tcPr>
            <w:tcW w:w="7488" w:type="dxa"/>
          </w:tcPr>
          <w:p w:rsidR="00A42367" w:rsidRPr="00813AD7" w:rsidRDefault="00A42367" w:rsidP="0017686B">
            <w:pPr>
              <w:spacing w:after="0" w:line="240" w:lineRule="auto"/>
              <w:rPr>
                <w:szCs w:val="22"/>
                <w:rtl/>
              </w:rPr>
            </w:pPr>
            <w:r w:rsidRPr="00813AD7">
              <w:rPr>
                <w:rFonts w:hint="cs"/>
                <w:szCs w:val="22"/>
                <w:rtl/>
              </w:rPr>
              <w:t>1) تمرکز بر سیستم عامل اندروید، 2) بومی‌سازی محصول برای کاربران ایرانی، 3) استراتژی فروش صرفأ بر روی دستگاه و نه فروش انفرادی سیستم عامل</w:t>
            </w:r>
          </w:p>
        </w:tc>
      </w:tr>
      <w:tr w:rsidR="00A42367" w:rsidRPr="00813AD7" w:rsidTr="0017686B">
        <w:tc>
          <w:tcPr>
            <w:tcW w:w="1754" w:type="dxa"/>
          </w:tcPr>
          <w:p w:rsidR="00A42367" w:rsidRPr="00813AD7" w:rsidRDefault="00A42367" w:rsidP="0017686B">
            <w:pPr>
              <w:spacing w:after="0" w:line="240" w:lineRule="auto"/>
              <w:rPr>
                <w:szCs w:val="22"/>
                <w:rtl/>
              </w:rPr>
            </w:pPr>
            <w:r w:rsidRPr="00813AD7">
              <w:rPr>
                <w:szCs w:val="22"/>
              </w:rPr>
              <w:t>E12</w:t>
            </w:r>
          </w:p>
        </w:tc>
        <w:tc>
          <w:tcPr>
            <w:tcW w:w="7488" w:type="dxa"/>
          </w:tcPr>
          <w:p w:rsidR="00A42367" w:rsidRPr="00813AD7" w:rsidRDefault="00A42367" w:rsidP="0017686B">
            <w:pPr>
              <w:spacing w:after="0" w:line="240" w:lineRule="auto"/>
              <w:rPr>
                <w:szCs w:val="22"/>
                <w:rtl/>
              </w:rPr>
            </w:pPr>
            <w:r w:rsidRPr="00813AD7">
              <w:rPr>
                <w:rFonts w:hint="cs"/>
                <w:szCs w:val="22"/>
                <w:rtl/>
              </w:rPr>
              <w:t>1) تمرکز بر ارائه سیستم عامل فارسی برای اندروید، 2) ارائه تقویم خورشیدی در هسته، 3) برند تک بازار در زمینه طراحی سیستم عامل منبع باز فارسی</w:t>
            </w:r>
          </w:p>
        </w:tc>
      </w:tr>
      <w:tr w:rsidR="00A42367" w:rsidRPr="00813AD7" w:rsidTr="0017686B">
        <w:tc>
          <w:tcPr>
            <w:tcW w:w="1754" w:type="dxa"/>
          </w:tcPr>
          <w:p w:rsidR="00A42367" w:rsidRPr="00813AD7" w:rsidRDefault="00A42367" w:rsidP="0017686B">
            <w:pPr>
              <w:spacing w:after="0" w:line="240" w:lineRule="auto"/>
              <w:rPr>
                <w:szCs w:val="22"/>
              </w:rPr>
            </w:pPr>
            <w:r w:rsidRPr="00813AD7">
              <w:rPr>
                <w:szCs w:val="22"/>
              </w:rPr>
              <w:t>N8</w:t>
            </w:r>
          </w:p>
        </w:tc>
        <w:tc>
          <w:tcPr>
            <w:tcW w:w="7488" w:type="dxa"/>
          </w:tcPr>
          <w:p w:rsidR="00A42367" w:rsidRPr="00813AD7" w:rsidRDefault="00A42367" w:rsidP="0017686B">
            <w:pPr>
              <w:spacing w:after="0" w:line="240" w:lineRule="auto"/>
              <w:rPr>
                <w:szCs w:val="22"/>
                <w:rtl/>
              </w:rPr>
            </w:pPr>
            <w:r w:rsidRPr="00813AD7">
              <w:rPr>
                <w:rFonts w:hint="cs"/>
                <w:szCs w:val="22"/>
                <w:rtl/>
              </w:rPr>
              <w:t>1) منطقه جغرافیایی بکر برای ایده محصول (شهر شیراز)</w:t>
            </w:r>
          </w:p>
        </w:tc>
      </w:tr>
      <w:tr w:rsidR="00A42367" w:rsidRPr="00813AD7" w:rsidTr="0017686B">
        <w:tc>
          <w:tcPr>
            <w:tcW w:w="1754" w:type="dxa"/>
          </w:tcPr>
          <w:p w:rsidR="00A42367" w:rsidRPr="00813AD7" w:rsidRDefault="00A42367" w:rsidP="0017686B">
            <w:pPr>
              <w:spacing w:after="0" w:line="240" w:lineRule="auto"/>
              <w:rPr>
                <w:szCs w:val="22"/>
                <w:rtl/>
              </w:rPr>
            </w:pPr>
            <w:r w:rsidRPr="00813AD7">
              <w:rPr>
                <w:szCs w:val="22"/>
              </w:rPr>
              <w:t>N9</w:t>
            </w:r>
          </w:p>
        </w:tc>
        <w:tc>
          <w:tcPr>
            <w:tcW w:w="7488" w:type="dxa"/>
          </w:tcPr>
          <w:p w:rsidR="00A42367" w:rsidRPr="00813AD7" w:rsidRDefault="00A42367" w:rsidP="0017686B">
            <w:pPr>
              <w:spacing w:after="0" w:line="240" w:lineRule="auto"/>
              <w:rPr>
                <w:szCs w:val="22"/>
                <w:rtl/>
              </w:rPr>
            </w:pPr>
            <w:r w:rsidRPr="00813AD7">
              <w:rPr>
                <w:rFonts w:hint="cs"/>
                <w:szCs w:val="22"/>
                <w:rtl/>
              </w:rPr>
              <w:t>1) نوآوری در محصول، در یک ایده پیشتر پیاده شده</w:t>
            </w:r>
          </w:p>
        </w:tc>
      </w:tr>
      <w:tr w:rsidR="00A42367" w:rsidRPr="00813AD7" w:rsidTr="0017686B">
        <w:tc>
          <w:tcPr>
            <w:tcW w:w="1754" w:type="dxa"/>
          </w:tcPr>
          <w:p w:rsidR="00A42367" w:rsidRPr="00813AD7" w:rsidRDefault="00A42367" w:rsidP="0017686B">
            <w:pPr>
              <w:spacing w:after="0" w:line="240" w:lineRule="auto"/>
              <w:rPr>
                <w:szCs w:val="22"/>
                <w:rtl/>
              </w:rPr>
            </w:pPr>
            <w:r w:rsidRPr="00813AD7">
              <w:rPr>
                <w:szCs w:val="22"/>
              </w:rPr>
              <w:t>E14</w:t>
            </w:r>
          </w:p>
        </w:tc>
        <w:tc>
          <w:tcPr>
            <w:tcW w:w="7488" w:type="dxa"/>
          </w:tcPr>
          <w:p w:rsidR="00A42367" w:rsidRPr="00813AD7" w:rsidRDefault="00A42367" w:rsidP="0017686B">
            <w:pPr>
              <w:spacing w:after="0" w:line="240" w:lineRule="auto"/>
              <w:rPr>
                <w:szCs w:val="22"/>
                <w:rtl/>
              </w:rPr>
            </w:pPr>
            <w:r w:rsidRPr="00813AD7">
              <w:rPr>
                <w:rFonts w:hint="cs"/>
                <w:szCs w:val="22"/>
                <w:rtl/>
              </w:rPr>
              <w:t>1) نوآوری در محصولی که پیشتر در قالب محصول دیجیتال به شکل اختصاصی ارائه نشده بود</w:t>
            </w:r>
          </w:p>
        </w:tc>
      </w:tr>
      <w:tr w:rsidR="00A42367" w:rsidRPr="00813AD7" w:rsidTr="0017686B">
        <w:tc>
          <w:tcPr>
            <w:tcW w:w="1754" w:type="dxa"/>
          </w:tcPr>
          <w:p w:rsidR="00A42367" w:rsidRPr="00813AD7" w:rsidRDefault="00A42367" w:rsidP="0017686B">
            <w:pPr>
              <w:spacing w:after="0" w:line="240" w:lineRule="auto"/>
              <w:rPr>
                <w:szCs w:val="22"/>
                <w:rtl/>
              </w:rPr>
            </w:pPr>
            <w:r w:rsidRPr="00813AD7">
              <w:rPr>
                <w:szCs w:val="22"/>
              </w:rPr>
              <w:t>N11</w:t>
            </w:r>
          </w:p>
        </w:tc>
        <w:tc>
          <w:tcPr>
            <w:tcW w:w="7488" w:type="dxa"/>
          </w:tcPr>
          <w:p w:rsidR="00A42367" w:rsidRPr="00813AD7" w:rsidRDefault="00A42367" w:rsidP="0017686B">
            <w:pPr>
              <w:spacing w:after="0" w:line="240" w:lineRule="auto"/>
              <w:rPr>
                <w:szCs w:val="22"/>
                <w:rtl/>
              </w:rPr>
            </w:pPr>
            <w:r w:rsidRPr="00813AD7">
              <w:rPr>
                <w:rFonts w:hint="cs"/>
                <w:szCs w:val="22"/>
                <w:rtl/>
              </w:rPr>
              <w:t xml:space="preserve">1) بازی آنلاین با رویکرد مشارکتی افرادی که در عالم واقع همدیگر را می شناسند. به نوعی همیاری گروهی و پاتوق جمعی. </w:t>
            </w:r>
          </w:p>
        </w:tc>
      </w:tr>
      <w:tr w:rsidR="00A42367" w:rsidRPr="00813AD7" w:rsidTr="0017686B">
        <w:tc>
          <w:tcPr>
            <w:tcW w:w="1754" w:type="dxa"/>
          </w:tcPr>
          <w:p w:rsidR="00A42367" w:rsidRPr="00813AD7" w:rsidRDefault="00A42367" w:rsidP="0017686B">
            <w:pPr>
              <w:spacing w:after="0" w:line="240" w:lineRule="auto"/>
              <w:rPr>
                <w:szCs w:val="22"/>
                <w:rtl/>
              </w:rPr>
            </w:pPr>
            <w:r w:rsidRPr="00813AD7">
              <w:rPr>
                <w:szCs w:val="22"/>
              </w:rPr>
              <w:t>N15</w:t>
            </w:r>
          </w:p>
        </w:tc>
        <w:tc>
          <w:tcPr>
            <w:tcW w:w="7488" w:type="dxa"/>
          </w:tcPr>
          <w:p w:rsidR="00A42367" w:rsidRPr="00813AD7" w:rsidRDefault="00A42367" w:rsidP="0017686B">
            <w:pPr>
              <w:spacing w:after="0" w:line="240" w:lineRule="auto"/>
              <w:rPr>
                <w:szCs w:val="22"/>
                <w:rtl/>
              </w:rPr>
            </w:pPr>
            <w:r w:rsidRPr="00813AD7">
              <w:rPr>
                <w:rFonts w:hint="cs"/>
                <w:szCs w:val="22"/>
                <w:rtl/>
              </w:rPr>
              <w:t>1) تمرکز بر بازار لوازم آرایش زنان به عنوان بازاری اختصاصی و پر سود.</w:t>
            </w:r>
          </w:p>
        </w:tc>
      </w:tr>
    </w:tbl>
    <w:p w:rsidR="00A42367" w:rsidRPr="00813AD7" w:rsidRDefault="00A42367" w:rsidP="00A42367">
      <w:pPr>
        <w:rPr>
          <w:rtl/>
        </w:rPr>
      </w:pPr>
    </w:p>
    <w:p w:rsidR="00A42367" w:rsidRPr="00813AD7" w:rsidRDefault="00A42367" w:rsidP="00A42367">
      <w:pPr>
        <w:pStyle w:val="Heading1"/>
        <w:rPr>
          <w:rtl/>
        </w:rPr>
      </w:pPr>
      <w:bookmarkStart w:id="360" w:name="_Toc314047133"/>
      <w:bookmarkStart w:id="361" w:name="_Toc332190394"/>
      <w:r w:rsidRPr="00813AD7">
        <w:rPr>
          <w:rFonts w:hint="cs"/>
          <w:rtl/>
        </w:rPr>
        <w:t>4-2- تحلیل داده‌های پرسشنامه</w:t>
      </w:r>
      <w:bookmarkEnd w:id="360"/>
      <w:bookmarkEnd w:id="361"/>
    </w:p>
    <w:p w:rsidR="00A42367" w:rsidRPr="00813AD7" w:rsidRDefault="00A42367" w:rsidP="00A42367">
      <w:pPr>
        <w:pStyle w:val="Heading2"/>
        <w:rPr>
          <w:rtl/>
        </w:rPr>
      </w:pPr>
      <w:bookmarkStart w:id="362" w:name="_Toc314047134"/>
      <w:bookmarkStart w:id="363" w:name="_Toc332190395"/>
      <w:r w:rsidRPr="00813AD7">
        <w:rPr>
          <w:rFonts w:hint="cs"/>
          <w:rtl/>
        </w:rPr>
        <w:t>4-2-1- منابع تأمین سرمایه اولیه</w:t>
      </w:r>
      <w:bookmarkEnd w:id="362"/>
      <w:bookmarkEnd w:id="363"/>
    </w:p>
    <w:p w:rsidR="00A42367" w:rsidRPr="00813AD7" w:rsidRDefault="00A42367" w:rsidP="00A42367">
      <w:pPr>
        <w:rPr>
          <w:rtl/>
        </w:rPr>
      </w:pPr>
      <w:r w:rsidRPr="00813AD7">
        <w:rPr>
          <w:rFonts w:hint="cs"/>
          <w:rtl/>
        </w:rPr>
        <w:t xml:space="preserve">در پاسخ به این سئوال که کارآفرینان منابع لازم برای کسب و کار خود را از چه منبعی تأمین کرده‌اند، دو گزینه «دارایی‌های شخصی و خانوادگی» و نیز «شرکای خصوصی» موارد اصلی انتخاب شده توسط کارآفرینان بوده است. تنها دو مورد (فارسی و کافه بازار) از طرف صندوق سرمایه‌گذاری مخاطره پذیر حمایت شدند که به دلیل وابستگی موسسان به دانشکده مدیریت دانشگاه شریف بوده است. هیچیک از کارآفرینان وام بانکی را به عنوان یکی از منابع تأمین نقدینگی خود بیان نکردند. در پرسش مربوطه در مصاحبه، همگی از تمایل به استفاده از این منبع اشاره نمودند، اما دشواری دریافت آن و زمان‌بر بودن اخذ آن سبب گردید که در عمل هیچیک از آن‌ها موفق به استفاده از وام بانکی به عنوان تأمین کننده اصلی سرمایه مورد نیاز خود نگردند. </w:t>
      </w:r>
    </w:p>
    <w:p w:rsidR="00A42367" w:rsidRPr="00813AD7" w:rsidRDefault="00235727" w:rsidP="00A42367">
      <w:pPr>
        <w:keepNext/>
      </w:pPr>
      <w:r w:rsidRPr="00813AD7">
        <w:rPr>
          <w:noProof/>
          <w:lang w:bidi="ar-SA"/>
        </w:rPr>
        <w:lastRenderedPageBreak/>
        <w:drawing>
          <wp:inline distT="0" distB="0" distL="0" distR="0">
            <wp:extent cx="5730367" cy="2321179"/>
            <wp:effectExtent l="12192" t="6096" r="4826" b="0"/>
            <wp:docPr id="34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42367" w:rsidRPr="00813AD7" w:rsidRDefault="00A42367" w:rsidP="00A42367">
      <w:pPr>
        <w:pStyle w:val="Caption"/>
        <w:rPr>
          <w:rtl/>
        </w:rPr>
      </w:pPr>
      <w:bookmarkStart w:id="364" w:name="_Toc311287490"/>
      <w:bookmarkStart w:id="365" w:name="_Toc314048602"/>
      <w:bookmarkStart w:id="366" w:name="_Toc314648938"/>
      <w:bookmarkStart w:id="367" w:name="_Toc322427428"/>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42</w:t>
      </w:r>
      <w:r w:rsidR="00147874" w:rsidRPr="00813AD7">
        <w:rPr>
          <w:rtl/>
        </w:rPr>
        <w:fldChar w:fldCharType="end"/>
      </w:r>
      <w:r w:rsidRPr="00813AD7">
        <w:rPr>
          <w:rFonts w:hint="cs"/>
          <w:noProof/>
          <w:rtl/>
        </w:rPr>
        <w:t>: منابع تأمین سرمایه اولیه برای راه‌اندازی کسب و کار</w:t>
      </w:r>
      <w:bookmarkEnd w:id="364"/>
      <w:bookmarkEnd w:id="365"/>
      <w:bookmarkEnd w:id="366"/>
      <w:bookmarkEnd w:id="367"/>
    </w:p>
    <w:p w:rsidR="00A42367" w:rsidRPr="00813AD7" w:rsidRDefault="00A42367" w:rsidP="00A42367">
      <w:pPr>
        <w:pStyle w:val="Heading2"/>
        <w:rPr>
          <w:rtl/>
        </w:rPr>
      </w:pPr>
      <w:bookmarkStart w:id="368" w:name="_Toc314047135"/>
      <w:bookmarkStart w:id="369" w:name="_Toc332190396"/>
      <w:r w:rsidRPr="00813AD7">
        <w:rPr>
          <w:rFonts w:hint="cs"/>
          <w:rtl/>
        </w:rPr>
        <w:t>4-2-2- عناصر غایب در بازار رسانه‌ای کشور</w:t>
      </w:r>
      <w:bookmarkEnd w:id="368"/>
      <w:bookmarkEnd w:id="369"/>
    </w:p>
    <w:p w:rsidR="00A42367" w:rsidRPr="00813AD7" w:rsidRDefault="00A42367" w:rsidP="00A42367">
      <w:pPr>
        <w:rPr>
          <w:rtl/>
        </w:rPr>
      </w:pPr>
      <w:r w:rsidRPr="00813AD7">
        <w:rPr>
          <w:rFonts w:hint="cs"/>
          <w:rtl/>
        </w:rPr>
        <w:t>از کارآفرینان مورد مصاحبه پرسیده شد که چه عناصری را در بازار رسانه‌ای کشور غایب می‌بینید؟ به عبارت دیگر فکر می‌کنید وجود چه نهادها یا عناصری، یا کارکرد مثبت کدام نهاد موجود می‌تواند سبب شکوفایی فعالیت‌های شما و سایر کارآفرینان دیگر شود؟ پاسخ‌ها در جدول زیر دیده می‌شود. شایان توجه است که همگی مصاحبه شوندگان بدون استثنا بهبود نظام بانکی، به نحوی که دریافت وام‌های کارآفرینانه تسهیل شود، یا اینکه بانک به طور تخصصی به بررسی توانمندی‌های شرکت بپردازد اشاره نمودند. پس از آن، وجود شرکت‌های تحقیقات و ارائه دهنده اطلاعات بازار دومین عنصر بسیار مهم غایب در بازار رسانه‌ای کشور شناسایی شد، به نحوی که بسیاری از کارآفرینان به پایگاه داده خود به شدت متکی هستند و از دسترسی به اطلاعات کامل بازار محرومند. عدم حمایت دولتی از نوآوری‌ها نیز عامل مهمی بود که از طرف کارآفرینان فناور اشاره شد، برای مثال «فارسی تل» مهم‌ترین دلیل ناکامی خود را عدم حمایت دولت از نصب سیستم عامل فارسی تولیدی روی گوشی‌های موبایل دانسته است. عدم حضور شرکت‌های وارد به امر تبلیغات نیز مشکل دیگر کارآفرینان بوده است که البته خود فرصتی برای ورود افراد متخصص به این بازار تلقی می‌شود. اغلب کارآفرینان بزرگترین مشکل خود را عدم دسترسی به مشریان بالقوه خود بیان نمودند و معتقدند اگر بتوانند به مخاطبان بالقوه خود دست یابند بسیاری از مشکلتانشان حل خواهد شد. جدول زیر این عناصر را به تصویر کشده است.</w:t>
      </w:r>
    </w:p>
    <w:p w:rsidR="00A42367" w:rsidRPr="00813AD7" w:rsidRDefault="00235727" w:rsidP="00A42367">
      <w:pPr>
        <w:keepNext/>
        <w:jc w:val="center"/>
      </w:pPr>
      <w:r w:rsidRPr="00813AD7">
        <w:rPr>
          <w:noProof/>
          <w:lang w:bidi="ar-SA"/>
        </w:rPr>
        <w:lastRenderedPageBreak/>
        <w:drawing>
          <wp:inline distT="0" distB="0" distL="0" distR="0">
            <wp:extent cx="4577207" cy="2749169"/>
            <wp:effectExtent l="12192" t="6096" r="6096" b="0"/>
            <wp:docPr id="339"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42367" w:rsidRPr="00813AD7" w:rsidRDefault="00A42367" w:rsidP="00A42367">
      <w:pPr>
        <w:pStyle w:val="Caption"/>
        <w:rPr>
          <w:rtl/>
        </w:rPr>
      </w:pPr>
      <w:bookmarkStart w:id="370" w:name="_Toc311287491"/>
      <w:bookmarkStart w:id="371" w:name="_Toc314048603"/>
      <w:bookmarkStart w:id="372" w:name="_Toc314648939"/>
      <w:bookmarkStart w:id="373" w:name="_Toc322427429"/>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43</w:t>
      </w:r>
      <w:r w:rsidR="00147874" w:rsidRPr="00813AD7">
        <w:rPr>
          <w:rtl/>
        </w:rPr>
        <w:fldChar w:fldCharType="end"/>
      </w:r>
      <w:r w:rsidRPr="00813AD7">
        <w:rPr>
          <w:rFonts w:hint="cs"/>
          <w:noProof/>
          <w:rtl/>
        </w:rPr>
        <w:t>: عناصر لازم برای بازار کارآمد رسانه‌ای که در حال حاضر بازار رسانه کشور فاقد آنهاست</w:t>
      </w:r>
      <w:bookmarkEnd w:id="370"/>
      <w:bookmarkEnd w:id="371"/>
      <w:bookmarkEnd w:id="372"/>
      <w:bookmarkEnd w:id="373"/>
    </w:p>
    <w:p w:rsidR="00A42367" w:rsidRPr="00813AD7" w:rsidRDefault="00A42367" w:rsidP="00A42367">
      <w:pPr>
        <w:pStyle w:val="Heading2"/>
        <w:rPr>
          <w:rtl/>
        </w:rPr>
      </w:pPr>
      <w:bookmarkStart w:id="374" w:name="_Toc314047136"/>
      <w:bookmarkStart w:id="375" w:name="_Toc332190397"/>
      <w:r w:rsidRPr="00813AD7">
        <w:rPr>
          <w:rFonts w:hint="cs"/>
          <w:rtl/>
        </w:rPr>
        <w:t>4-2-3- سنجش ویژگی‌های بازار رسانه کشور</w:t>
      </w:r>
      <w:bookmarkEnd w:id="374"/>
      <w:bookmarkEnd w:id="375"/>
    </w:p>
    <w:p w:rsidR="00A42367" w:rsidRPr="00813AD7" w:rsidRDefault="00A42367" w:rsidP="00A42367">
      <w:pPr>
        <w:rPr>
          <w:rtl/>
        </w:rPr>
      </w:pPr>
      <w:r w:rsidRPr="00813AD7">
        <w:rPr>
          <w:rFonts w:hint="cs"/>
          <w:rtl/>
        </w:rPr>
        <w:t xml:space="preserve">این ویژگی‌ها در پنج بخش سنجیده شدند شامل موانع ورود، سهولت خروج، میزان رقابت، سطح سودآوری و ثبات درآمدها. برای هر یک از این موارد از کارآفرینان خواسته شد تا با استفاده از طیف لیکرت بین 1 (خیلی کم) تا 5 (خیلی زیاد) عامل مورد نظر را رتبه‌دهی کنند. </w:t>
      </w:r>
    </w:p>
    <w:p w:rsidR="00A42367" w:rsidRPr="00813AD7" w:rsidRDefault="00A42367" w:rsidP="00A42367">
      <w:pPr>
        <w:rPr>
          <w:rtl/>
        </w:rPr>
      </w:pPr>
    </w:p>
    <w:p w:rsidR="00A42367" w:rsidRPr="00813AD7" w:rsidRDefault="00A42367" w:rsidP="00A42367">
      <w:pPr>
        <w:pStyle w:val="Caption"/>
        <w:keepNext/>
        <w:rPr>
          <w:rtl/>
        </w:rPr>
      </w:pPr>
      <w:bookmarkStart w:id="376" w:name="_Toc311287503"/>
      <w:bookmarkStart w:id="377" w:name="_Toc314048575"/>
      <w:bookmarkStart w:id="378" w:name="_Toc314648893"/>
      <w:bookmarkStart w:id="379" w:name="_Toc332190807"/>
      <w:r w:rsidRPr="00813AD7">
        <w:rPr>
          <w:rFonts w:hint="cs"/>
          <w:rtl/>
        </w:rPr>
        <w:t>جدول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جدول \* </w:instrText>
      </w:r>
      <w:r w:rsidRPr="00813AD7">
        <w:instrText>ARABIC</w:instrText>
      </w:r>
      <w:r w:rsidRPr="00813AD7">
        <w:rPr>
          <w:rtl/>
        </w:rPr>
        <w:instrText xml:space="preserve"> </w:instrText>
      </w:r>
      <w:r w:rsidR="00147874" w:rsidRPr="00813AD7">
        <w:rPr>
          <w:rtl/>
        </w:rPr>
        <w:fldChar w:fldCharType="separate"/>
      </w:r>
      <w:r w:rsidR="00EC3767">
        <w:rPr>
          <w:noProof/>
          <w:rtl/>
        </w:rPr>
        <w:t>4</w:t>
      </w:r>
      <w:r w:rsidR="00147874" w:rsidRPr="00813AD7">
        <w:rPr>
          <w:rtl/>
        </w:rPr>
        <w:fldChar w:fldCharType="end"/>
      </w:r>
      <w:r w:rsidRPr="00813AD7">
        <w:rPr>
          <w:rFonts w:hint="cs"/>
          <w:noProof/>
          <w:rtl/>
        </w:rPr>
        <w:t xml:space="preserve">: </w:t>
      </w:r>
      <w:r w:rsidRPr="00813AD7">
        <w:rPr>
          <w:rFonts w:hint="eastAsia"/>
          <w:noProof/>
          <w:rtl/>
        </w:rPr>
        <w:t>نتا</w:t>
      </w:r>
      <w:r w:rsidRPr="00813AD7">
        <w:rPr>
          <w:rFonts w:hint="cs"/>
          <w:noProof/>
          <w:rtl/>
        </w:rPr>
        <w:t>ی</w:t>
      </w:r>
      <w:r w:rsidRPr="00813AD7">
        <w:rPr>
          <w:rFonts w:hint="eastAsia"/>
          <w:noProof/>
          <w:rtl/>
        </w:rPr>
        <w:t>ج</w:t>
      </w:r>
      <w:r w:rsidRPr="00813AD7">
        <w:rPr>
          <w:noProof/>
          <w:rtl/>
        </w:rPr>
        <w:t xml:space="preserve"> </w:t>
      </w:r>
      <w:r w:rsidRPr="00813AD7">
        <w:rPr>
          <w:rFonts w:hint="eastAsia"/>
          <w:noProof/>
          <w:rtl/>
        </w:rPr>
        <w:t>حاصل</w:t>
      </w:r>
      <w:r w:rsidRPr="00813AD7">
        <w:rPr>
          <w:noProof/>
          <w:rtl/>
        </w:rPr>
        <w:t xml:space="preserve"> </w:t>
      </w:r>
      <w:r w:rsidRPr="00813AD7">
        <w:rPr>
          <w:rFonts w:hint="eastAsia"/>
          <w:noProof/>
          <w:rtl/>
        </w:rPr>
        <w:t>از</w:t>
      </w:r>
      <w:r w:rsidRPr="00813AD7">
        <w:rPr>
          <w:noProof/>
          <w:rtl/>
        </w:rPr>
        <w:t xml:space="preserve"> </w:t>
      </w:r>
      <w:r w:rsidRPr="00813AD7">
        <w:rPr>
          <w:rFonts w:hint="eastAsia"/>
          <w:noProof/>
          <w:rtl/>
        </w:rPr>
        <w:t>تحل</w:t>
      </w:r>
      <w:r w:rsidRPr="00813AD7">
        <w:rPr>
          <w:rFonts w:hint="cs"/>
          <w:noProof/>
          <w:rtl/>
        </w:rPr>
        <w:t>ی</w:t>
      </w:r>
      <w:r w:rsidRPr="00813AD7">
        <w:rPr>
          <w:rFonts w:hint="eastAsia"/>
          <w:noProof/>
          <w:rtl/>
        </w:rPr>
        <w:t>ل</w:t>
      </w:r>
      <w:r w:rsidRPr="00813AD7">
        <w:rPr>
          <w:noProof/>
          <w:rtl/>
        </w:rPr>
        <w:t xml:space="preserve"> </w:t>
      </w:r>
      <w:r w:rsidRPr="00813AD7">
        <w:rPr>
          <w:rFonts w:hint="eastAsia"/>
          <w:noProof/>
          <w:rtl/>
        </w:rPr>
        <w:t>و</w:t>
      </w:r>
      <w:r w:rsidRPr="00813AD7">
        <w:rPr>
          <w:rFonts w:hint="cs"/>
          <w:noProof/>
          <w:rtl/>
        </w:rPr>
        <w:t>ی</w:t>
      </w:r>
      <w:r w:rsidRPr="00813AD7">
        <w:rPr>
          <w:rFonts w:hint="eastAsia"/>
          <w:noProof/>
          <w:rtl/>
        </w:rPr>
        <w:t>ژگ</w:t>
      </w:r>
      <w:r w:rsidRPr="00813AD7">
        <w:rPr>
          <w:rFonts w:hint="cs"/>
          <w:noProof/>
          <w:rtl/>
        </w:rPr>
        <w:t>ی‌</w:t>
      </w:r>
      <w:r w:rsidRPr="00813AD7">
        <w:rPr>
          <w:rFonts w:hint="eastAsia"/>
          <w:noProof/>
          <w:rtl/>
        </w:rPr>
        <w:t>ها</w:t>
      </w:r>
      <w:r w:rsidRPr="00813AD7">
        <w:rPr>
          <w:rFonts w:hint="cs"/>
          <w:noProof/>
          <w:rtl/>
        </w:rPr>
        <w:t>ی</w:t>
      </w:r>
      <w:r w:rsidRPr="00813AD7">
        <w:rPr>
          <w:noProof/>
          <w:rtl/>
        </w:rPr>
        <w:t xml:space="preserve"> </w:t>
      </w:r>
      <w:r w:rsidRPr="00813AD7">
        <w:rPr>
          <w:rFonts w:hint="eastAsia"/>
          <w:noProof/>
          <w:rtl/>
        </w:rPr>
        <w:t>بازار</w:t>
      </w:r>
      <w:r w:rsidRPr="00813AD7">
        <w:rPr>
          <w:noProof/>
          <w:rtl/>
        </w:rPr>
        <w:t xml:space="preserve"> </w:t>
      </w:r>
      <w:r w:rsidRPr="00813AD7">
        <w:rPr>
          <w:rFonts w:hint="eastAsia"/>
          <w:noProof/>
          <w:rtl/>
        </w:rPr>
        <w:t>رسانه‌ا</w:t>
      </w:r>
      <w:r w:rsidRPr="00813AD7">
        <w:rPr>
          <w:rFonts w:hint="cs"/>
          <w:noProof/>
          <w:rtl/>
        </w:rPr>
        <w:t>ی</w:t>
      </w:r>
      <w:r w:rsidRPr="00813AD7">
        <w:rPr>
          <w:noProof/>
          <w:rtl/>
        </w:rPr>
        <w:t xml:space="preserve"> </w:t>
      </w:r>
      <w:r w:rsidRPr="00813AD7">
        <w:rPr>
          <w:rFonts w:hint="eastAsia"/>
          <w:noProof/>
          <w:rtl/>
        </w:rPr>
        <w:t>کشور</w:t>
      </w:r>
      <w:bookmarkEnd w:id="376"/>
      <w:bookmarkEnd w:id="377"/>
      <w:bookmarkEnd w:id="378"/>
      <w:bookmarkEnd w:id="379"/>
    </w:p>
    <w:tbl>
      <w:tblPr>
        <w:bidiVisual/>
        <w:tblW w:w="0" w:type="auto"/>
        <w:tblInd w:w="93" w:type="dxa"/>
        <w:tblLayout w:type="fixed"/>
        <w:tblCellMar>
          <w:left w:w="93" w:type="dxa"/>
          <w:right w:w="93" w:type="dxa"/>
        </w:tblCellMar>
        <w:tblLook w:val="0000"/>
      </w:tblPr>
      <w:tblGrid>
        <w:gridCol w:w="1396"/>
        <w:gridCol w:w="1397"/>
        <w:gridCol w:w="1080"/>
        <w:gridCol w:w="1080"/>
        <w:gridCol w:w="1080"/>
        <w:gridCol w:w="1080"/>
        <w:gridCol w:w="1080"/>
      </w:tblGrid>
      <w:tr w:rsidR="00A42367" w:rsidRPr="00813AD7" w:rsidTr="00A50EDD">
        <w:trPr>
          <w:trHeight w:val="273"/>
        </w:trPr>
        <w:tc>
          <w:tcPr>
            <w:tcW w:w="2793"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Barier</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Exit</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Compet</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Profit</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Stable</w:t>
            </w:r>
          </w:p>
        </w:tc>
      </w:tr>
      <w:tr w:rsidR="00A42367" w:rsidRPr="00813AD7" w:rsidTr="00A50EDD">
        <w:trPr>
          <w:trHeight w:val="273"/>
        </w:trPr>
        <w:tc>
          <w:tcPr>
            <w:tcW w:w="1396" w:type="dxa"/>
            <w:vMerge w:val="restart"/>
            <w:tcBorders>
              <w:top w:val="single" w:sz="12" w:space="0" w:color="000000"/>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N</w:t>
            </w:r>
          </w:p>
        </w:tc>
        <w:tc>
          <w:tcPr>
            <w:tcW w:w="1397" w:type="dxa"/>
            <w:tcBorders>
              <w:top w:val="single" w:sz="12" w:space="0" w:color="000000"/>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Valid</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15</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15</w:t>
            </w:r>
          </w:p>
        </w:tc>
      </w:tr>
      <w:tr w:rsidR="00A42367" w:rsidRPr="00813AD7" w:rsidTr="00A50EDD">
        <w:trPr>
          <w:trHeight w:val="273"/>
        </w:trPr>
        <w:tc>
          <w:tcPr>
            <w:tcW w:w="1396"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1397"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Missing</w:t>
            </w:r>
          </w:p>
        </w:tc>
        <w:tc>
          <w:tcPr>
            <w:tcW w:w="1080"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9</w:t>
            </w:r>
          </w:p>
        </w:tc>
        <w:tc>
          <w:tcPr>
            <w:tcW w:w="1080"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9</w:t>
            </w:r>
          </w:p>
        </w:tc>
      </w:tr>
      <w:tr w:rsidR="00A42367" w:rsidRPr="00813AD7" w:rsidTr="00A50EDD">
        <w:trPr>
          <w:trHeight w:val="273"/>
        </w:trPr>
        <w:tc>
          <w:tcPr>
            <w:tcW w:w="2793" w:type="dxa"/>
            <w:gridSpan w:val="2"/>
            <w:tcBorders>
              <w:top w:val="nil"/>
              <w:left w:val="single" w:sz="12" w:space="0" w:color="000000"/>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Mean</w:t>
            </w:r>
          </w:p>
        </w:tc>
        <w:tc>
          <w:tcPr>
            <w:tcW w:w="1080"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1.40</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1.80</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3.47</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2.87</w:t>
            </w:r>
          </w:p>
        </w:tc>
        <w:tc>
          <w:tcPr>
            <w:tcW w:w="1080"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3.47</w:t>
            </w:r>
          </w:p>
        </w:tc>
      </w:tr>
      <w:tr w:rsidR="00A42367" w:rsidRPr="00813AD7" w:rsidTr="00A50EDD">
        <w:trPr>
          <w:trHeight w:val="273"/>
        </w:trPr>
        <w:tc>
          <w:tcPr>
            <w:tcW w:w="2793" w:type="dxa"/>
            <w:gridSpan w:val="2"/>
            <w:tcBorders>
              <w:top w:val="nil"/>
              <w:left w:val="single" w:sz="12" w:space="0" w:color="000000"/>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Mode</w:t>
            </w:r>
          </w:p>
        </w:tc>
        <w:tc>
          <w:tcPr>
            <w:tcW w:w="1080"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w:t>
            </w:r>
          </w:p>
        </w:tc>
        <w:tc>
          <w:tcPr>
            <w:tcW w:w="1080"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w:t>
            </w:r>
          </w:p>
        </w:tc>
      </w:tr>
      <w:tr w:rsidR="00A42367" w:rsidRPr="00813AD7" w:rsidTr="00A50EDD">
        <w:trPr>
          <w:trHeight w:val="273"/>
        </w:trPr>
        <w:tc>
          <w:tcPr>
            <w:tcW w:w="2793" w:type="dxa"/>
            <w:gridSpan w:val="2"/>
            <w:tcBorders>
              <w:top w:val="nil"/>
              <w:left w:val="single" w:sz="12" w:space="0" w:color="000000"/>
              <w:bottom w:val="single" w:sz="12" w:space="0" w:color="000000"/>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Std. Deviation</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.507</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.676</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1.302</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.915</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.834</w:t>
            </w:r>
          </w:p>
        </w:tc>
      </w:tr>
    </w:tbl>
    <w:p w:rsidR="00A42367" w:rsidRPr="00813AD7" w:rsidRDefault="00A42367" w:rsidP="00A42367">
      <w:pPr>
        <w:autoSpaceDE w:val="0"/>
        <w:autoSpaceDN w:val="0"/>
        <w:bidi w:val="0"/>
        <w:adjustRightInd w:val="0"/>
        <w:spacing w:after="0" w:line="240" w:lineRule="auto"/>
        <w:jc w:val="left"/>
        <w:rPr>
          <w:rFonts w:ascii="Arial" w:hAnsi="Arial" w:cs="Arial"/>
          <w:color w:val="000000"/>
          <w:sz w:val="18"/>
          <w:szCs w:val="18"/>
        </w:rPr>
      </w:pPr>
    </w:p>
    <w:p w:rsidR="00A42367" w:rsidRPr="00813AD7" w:rsidRDefault="00A42367" w:rsidP="00A42367">
      <w:pPr>
        <w:rPr>
          <w:rtl/>
        </w:rPr>
      </w:pPr>
    </w:p>
    <w:p w:rsidR="00A42367" w:rsidRPr="00813AD7" w:rsidRDefault="00A42367" w:rsidP="00A42367">
      <w:pPr>
        <w:rPr>
          <w:rtl/>
        </w:rPr>
      </w:pPr>
      <w:r w:rsidRPr="00813AD7">
        <w:rPr>
          <w:rFonts w:hint="cs"/>
          <w:rtl/>
        </w:rPr>
        <w:t xml:space="preserve">توجه به نتایج حاصله برای پنج ویژگی مورد نظر نشان می‌دهد که از دید کارآفرینان مورد بررسی این پژوهش، بازار کشور از نظر موانع ورود به بازار رسانه‌های دیجیتال دارای موانع بسیار کمی است. میانگین 1.40 که بسیار نزدیک به رقم خیلی کم، یعنی حداقل موانع است، در کنار انحراف معیار نزدیک به 0.5 که </w:t>
      </w:r>
      <w:r w:rsidRPr="00813AD7">
        <w:rPr>
          <w:rFonts w:hint="cs"/>
          <w:rtl/>
        </w:rPr>
        <w:lastRenderedPageBreak/>
        <w:t>نشانه اتفاق نظر قابل توجه بر سر این نظر است، ویژگی ورود ساده و کم‌مانع به بازار را برای بازار رسانه‌های دیجیتال کشور به تصویر می‌کشد.</w:t>
      </w:r>
    </w:p>
    <w:p w:rsidR="00A42367" w:rsidRPr="00813AD7" w:rsidRDefault="00A42367" w:rsidP="00A42367">
      <w:pPr>
        <w:rPr>
          <w:rtl/>
        </w:rPr>
      </w:pPr>
      <w:r w:rsidRPr="00813AD7">
        <w:rPr>
          <w:rFonts w:hint="cs"/>
          <w:rtl/>
        </w:rPr>
        <w:t>با این حال در سمت دیگر بازار، به بحث بازارهای خروج پرداخته شده است، که همان‌گونه که در بخش ادبیات تحقیق عنوان شد، یکی از مهمترین نشانه‌های بازار کارآمد رسانه‌ای است. میانگین نمرات 1.80 بوده است که بین «خیلی کم» و «کم» اندازه‌گیری می‌شود. انحراف از معیار کمتر از 0.7 در این زمینه نیز نشان می‌دهد که بازار رسانه‌ای کشور نتوانسته است سازوکار مناسبی برای به سرانجام رساندن پروژه‌های نوآوری شرکت‌ها و کارآفرینان فراهم نماید.</w:t>
      </w:r>
    </w:p>
    <w:p w:rsidR="00A42367" w:rsidRPr="00813AD7" w:rsidRDefault="00A42367" w:rsidP="00A42367">
      <w:pPr>
        <w:rPr>
          <w:rtl/>
        </w:rPr>
      </w:pPr>
      <w:r w:rsidRPr="00813AD7">
        <w:rPr>
          <w:rFonts w:hint="cs"/>
          <w:rtl/>
        </w:rPr>
        <w:t xml:space="preserve">در زمینه سطح رقابت نمره به دست آمده 3.47 نشان‌دهنده این است که بازار رسانه های دیجیتال کشور از سطح رقابت متوسطی برخوردار است. وجود سطح متوسط رقابت، در شرایطی که این صنعت از جمله صنایع بسیار رقابتی در سطح جهان است، نشانه پتانسیل این بازار برای حضور بیشتر شرکت‌های کارآفرین و از طرف دیگر وجود مشکلاتی در ورود این شرکت‌ها می‌باشد که باید مورد توجه بیشتر قرار گیرد. </w:t>
      </w:r>
    </w:p>
    <w:p w:rsidR="00A42367" w:rsidRPr="00813AD7" w:rsidRDefault="00A42367" w:rsidP="00A42367">
      <w:pPr>
        <w:rPr>
          <w:rtl/>
        </w:rPr>
      </w:pPr>
      <w:r w:rsidRPr="00813AD7">
        <w:rPr>
          <w:rFonts w:hint="cs"/>
          <w:rtl/>
        </w:rPr>
        <w:t xml:space="preserve">سطح سودآوری نمره 2.80 را کسب کرد که برخلاف تصور رایج از سودآوری صنعت رسانه های دیجیتال و عملکرد این صنعت در سطح جهانی است. اغلب کارآفرینان برای عدم برخورداری بازار از سودآوری بالقوه مورد انتظار دلایل متعددی را بیان نمودند که در بخش تحلیل داده‌ها به آن‌ها اشاره شده است. ثبات درآمدها با نمره 3.47 که آن هم وضعیت متوسطی محسوب می‌شود، در کنار وضعیت سودآوری یکی از نکات قابل تأمل در این زمینه است. </w:t>
      </w:r>
    </w:p>
    <w:p w:rsidR="00A42367" w:rsidRPr="00813AD7" w:rsidRDefault="00A42367" w:rsidP="00A42367">
      <w:pPr>
        <w:pStyle w:val="Heading3"/>
        <w:rPr>
          <w:rtl/>
        </w:rPr>
      </w:pPr>
      <w:bookmarkStart w:id="380" w:name="_Toc314047137"/>
      <w:bookmarkStart w:id="381" w:name="_Toc332190398"/>
      <w:r w:rsidRPr="00813AD7">
        <w:rPr>
          <w:rFonts w:hint="cs"/>
          <w:rtl/>
        </w:rPr>
        <w:t>4-2-3-1- موانع ورود</w:t>
      </w:r>
      <w:bookmarkEnd w:id="380"/>
      <w:bookmarkEnd w:id="381"/>
    </w:p>
    <w:p w:rsidR="00A42367" w:rsidRPr="00813AD7" w:rsidRDefault="00A42367" w:rsidP="00A42367">
      <w:pPr>
        <w:rPr>
          <w:rtl/>
        </w:rPr>
      </w:pPr>
      <w:r w:rsidRPr="00813AD7">
        <w:rPr>
          <w:rFonts w:hint="cs"/>
          <w:rtl/>
        </w:rPr>
        <w:t>تحلیل پاسخ‌ها در زمینه موانع ورود نشان می‌دهد که تمام پاسخ‌دهندگان به پرسش مربوط به موانع ورود به بازار رسانه‌ای نمره خیلی کم (60%) و کم (40%) داده‌اند. جدول 8 جزئیات تحلیل داده‌های مربوط به این پرسش را نشان می‌دهد.</w:t>
      </w:r>
    </w:p>
    <w:p w:rsidR="00022589" w:rsidRPr="00813AD7" w:rsidRDefault="00022589" w:rsidP="00A42367">
      <w:pPr>
        <w:rPr>
          <w:rtl/>
        </w:rPr>
      </w:pPr>
    </w:p>
    <w:p w:rsidR="00022589" w:rsidRPr="00813AD7" w:rsidRDefault="00022589" w:rsidP="00A42367">
      <w:pPr>
        <w:rPr>
          <w:rtl/>
        </w:rPr>
      </w:pPr>
    </w:p>
    <w:p w:rsidR="00A42367" w:rsidRPr="00813AD7" w:rsidRDefault="00A42367" w:rsidP="00A42367">
      <w:pPr>
        <w:tabs>
          <w:tab w:val="center" w:pos="3499"/>
        </w:tabs>
        <w:autoSpaceDE w:val="0"/>
        <w:autoSpaceDN w:val="0"/>
        <w:adjustRightInd w:val="0"/>
        <w:spacing w:after="0" w:line="240" w:lineRule="auto"/>
        <w:jc w:val="left"/>
        <w:rPr>
          <w:rFonts w:ascii="Arial" w:hAnsi="Arial" w:cs="Arial"/>
          <w:b/>
          <w:bCs/>
          <w:color w:val="000000"/>
          <w:sz w:val="18"/>
          <w:szCs w:val="18"/>
        </w:rPr>
      </w:pPr>
    </w:p>
    <w:p w:rsidR="00A42367" w:rsidRPr="00813AD7" w:rsidRDefault="00A42367" w:rsidP="00A42367">
      <w:pPr>
        <w:pStyle w:val="Caption"/>
        <w:keepNext/>
      </w:pPr>
      <w:bookmarkStart w:id="382" w:name="_Toc311287504"/>
      <w:bookmarkStart w:id="383" w:name="_Toc314048576"/>
      <w:bookmarkStart w:id="384" w:name="_Toc314648894"/>
      <w:bookmarkStart w:id="385" w:name="_Toc332190808"/>
      <w:r w:rsidRPr="00813AD7">
        <w:rPr>
          <w:rFonts w:hint="cs"/>
          <w:rtl/>
        </w:rPr>
        <w:lastRenderedPageBreak/>
        <w:t>جدول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جدول \* </w:instrText>
      </w:r>
      <w:r w:rsidRPr="00813AD7">
        <w:instrText>ARABIC</w:instrText>
      </w:r>
      <w:r w:rsidRPr="00813AD7">
        <w:rPr>
          <w:rtl/>
        </w:rPr>
        <w:instrText xml:space="preserve"> </w:instrText>
      </w:r>
      <w:r w:rsidR="00147874" w:rsidRPr="00813AD7">
        <w:rPr>
          <w:rtl/>
        </w:rPr>
        <w:fldChar w:fldCharType="separate"/>
      </w:r>
      <w:r w:rsidR="00EC3767">
        <w:rPr>
          <w:noProof/>
          <w:rtl/>
        </w:rPr>
        <w:t>5</w:t>
      </w:r>
      <w:r w:rsidR="00147874" w:rsidRPr="00813AD7">
        <w:rPr>
          <w:rtl/>
        </w:rPr>
        <w:fldChar w:fldCharType="end"/>
      </w:r>
      <w:r w:rsidRPr="00813AD7">
        <w:rPr>
          <w:rFonts w:hint="cs"/>
          <w:noProof/>
          <w:rtl/>
        </w:rPr>
        <w:t>: تحلیل داده‌های مربوط به پرسش موانع ورود به بازار</w:t>
      </w:r>
      <w:bookmarkEnd w:id="382"/>
      <w:bookmarkEnd w:id="383"/>
      <w:bookmarkEnd w:id="384"/>
      <w:bookmarkEnd w:id="385"/>
    </w:p>
    <w:tbl>
      <w:tblPr>
        <w:bidiVisual/>
        <w:tblW w:w="0" w:type="auto"/>
        <w:jc w:val="center"/>
        <w:tblInd w:w="93" w:type="dxa"/>
        <w:tblLayout w:type="fixed"/>
        <w:tblCellMar>
          <w:left w:w="93" w:type="dxa"/>
          <w:right w:w="93" w:type="dxa"/>
        </w:tblCellMar>
        <w:tblLook w:val="0000"/>
      </w:tblPr>
      <w:tblGrid>
        <w:gridCol w:w="921"/>
        <w:gridCol w:w="893"/>
        <w:gridCol w:w="1123"/>
        <w:gridCol w:w="1080"/>
        <w:gridCol w:w="1353"/>
        <w:gridCol w:w="1339"/>
      </w:tblGrid>
      <w:tr w:rsidR="00A42367" w:rsidRPr="00813AD7" w:rsidTr="00A50EDD">
        <w:trPr>
          <w:trHeight w:val="504"/>
          <w:jc w:val="center"/>
        </w:trPr>
        <w:tc>
          <w:tcPr>
            <w:tcW w:w="181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Cumulative Percent</w:t>
            </w:r>
          </w:p>
        </w:tc>
      </w:tr>
      <w:tr w:rsidR="00A42367" w:rsidRPr="00813AD7" w:rsidTr="00A50EDD">
        <w:trPr>
          <w:trHeight w:val="273"/>
          <w:jc w:val="center"/>
        </w:trPr>
        <w:tc>
          <w:tcPr>
            <w:tcW w:w="921" w:type="dxa"/>
            <w:vMerge w:val="restart"/>
            <w:tcBorders>
              <w:top w:val="single" w:sz="12" w:space="0" w:color="000000"/>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Valid</w:t>
            </w:r>
          </w:p>
        </w:tc>
        <w:tc>
          <w:tcPr>
            <w:tcW w:w="893" w:type="dxa"/>
            <w:tcBorders>
              <w:top w:val="single" w:sz="12" w:space="0" w:color="000000"/>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9</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37.5</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60.0</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60.0</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6</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25.0</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40.0</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Total</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15</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62.5</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r w:rsidR="00A42367" w:rsidRPr="00813AD7" w:rsidTr="00A50EDD">
        <w:trPr>
          <w:trHeight w:val="273"/>
          <w:jc w:val="center"/>
        </w:trPr>
        <w:tc>
          <w:tcPr>
            <w:tcW w:w="921" w:type="dxa"/>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Missing</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System</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37.5</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r w:rsidR="00A42367" w:rsidRPr="00813AD7" w:rsidTr="00A50EDD">
        <w:trPr>
          <w:trHeight w:val="273"/>
          <w:jc w:val="center"/>
        </w:trPr>
        <w:tc>
          <w:tcPr>
            <w:tcW w:w="1814" w:type="dxa"/>
            <w:gridSpan w:val="2"/>
            <w:tcBorders>
              <w:top w:val="nil"/>
              <w:left w:val="single" w:sz="12" w:space="0" w:color="000000"/>
              <w:bottom w:val="single" w:sz="12" w:space="0" w:color="000000"/>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bl>
    <w:p w:rsidR="00A42367" w:rsidRPr="00813AD7" w:rsidRDefault="00A42367" w:rsidP="00A42367">
      <w:pPr>
        <w:autoSpaceDE w:val="0"/>
        <w:autoSpaceDN w:val="0"/>
        <w:bidi w:val="0"/>
        <w:adjustRightInd w:val="0"/>
        <w:spacing w:after="0" w:line="240" w:lineRule="auto"/>
        <w:jc w:val="left"/>
        <w:rPr>
          <w:rFonts w:ascii="Arial" w:hAnsi="Arial" w:cs="Arial"/>
          <w:color w:val="000000"/>
          <w:sz w:val="18"/>
          <w:szCs w:val="18"/>
        </w:rPr>
      </w:pPr>
    </w:p>
    <w:p w:rsidR="00A42367" w:rsidRPr="00813AD7" w:rsidRDefault="00A42367" w:rsidP="00A42367">
      <w:pPr>
        <w:autoSpaceDE w:val="0"/>
        <w:autoSpaceDN w:val="0"/>
        <w:adjustRightInd w:val="0"/>
        <w:spacing w:after="0" w:line="240" w:lineRule="auto"/>
        <w:jc w:val="center"/>
        <w:rPr>
          <w:rFonts w:ascii="System" w:hAnsi="System" w:cstheme="minorBidi"/>
          <w:b/>
          <w:bCs/>
          <w:sz w:val="20"/>
          <w:szCs w:val="20"/>
        </w:rPr>
      </w:pPr>
    </w:p>
    <w:p w:rsidR="00A42367" w:rsidRPr="00813AD7" w:rsidRDefault="00A42367" w:rsidP="00A42367">
      <w:pPr>
        <w:pStyle w:val="Heading3"/>
        <w:rPr>
          <w:rtl/>
        </w:rPr>
      </w:pPr>
      <w:bookmarkStart w:id="386" w:name="_Toc314047138"/>
      <w:bookmarkStart w:id="387" w:name="_Toc332190399"/>
      <w:r w:rsidRPr="00813AD7">
        <w:rPr>
          <w:rFonts w:hint="cs"/>
          <w:rtl/>
        </w:rPr>
        <w:t>4-2-3-2- سهولت خروج</w:t>
      </w:r>
      <w:bookmarkEnd w:id="386"/>
      <w:bookmarkEnd w:id="387"/>
    </w:p>
    <w:p w:rsidR="00A42367" w:rsidRPr="00813AD7" w:rsidRDefault="00A42367" w:rsidP="00A42367">
      <w:pPr>
        <w:rPr>
          <w:rtl/>
        </w:rPr>
      </w:pPr>
      <w:r w:rsidRPr="00813AD7">
        <w:rPr>
          <w:rFonts w:hint="cs"/>
          <w:rtl/>
        </w:rPr>
        <w:t>در پاسخ به میزان سهولت خروج از بازار، از طریق سازوکارهای کسب و کار (همچون تملک، شرکت اقماری، پروژه مشترک با شرکت های بزرگ، یا تأمین مالی به قصد استراتژی تهاجمی) پاسخ‌های دریافت شده شامل 5 مورد «خیلی کم»، 8 مورد «کم» و تنها 2 مورد «متوسط» بود. نمره میانگین 1.80 که در تحلیل پنج شاخص بیان شد نشانه نقصان در پیش‌بینی و تعبیه ساز و کار خروج در بازار رسانه ای کشور می‌باشد.</w:t>
      </w:r>
    </w:p>
    <w:p w:rsidR="00A42367" w:rsidRPr="00813AD7" w:rsidRDefault="00A42367" w:rsidP="00A42367">
      <w:pPr>
        <w:tabs>
          <w:tab w:val="center" w:pos="3499"/>
        </w:tabs>
        <w:autoSpaceDE w:val="0"/>
        <w:autoSpaceDN w:val="0"/>
        <w:bidi w:val="0"/>
        <w:adjustRightInd w:val="0"/>
        <w:spacing w:after="0" w:line="240" w:lineRule="auto"/>
        <w:jc w:val="left"/>
        <w:rPr>
          <w:rFonts w:ascii="Arial" w:hAnsi="Arial" w:cs="Arial"/>
          <w:b/>
          <w:bCs/>
          <w:color w:val="000000"/>
          <w:sz w:val="18"/>
          <w:szCs w:val="18"/>
        </w:rPr>
      </w:pPr>
    </w:p>
    <w:p w:rsidR="00A42367" w:rsidRPr="00813AD7" w:rsidRDefault="00A42367" w:rsidP="00A42367">
      <w:pPr>
        <w:pStyle w:val="Caption"/>
        <w:keepNext/>
      </w:pPr>
      <w:bookmarkStart w:id="388" w:name="_Toc311287505"/>
      <w:bookmarkStart w:id="389" w:name="_Toc314048577"/>
      <w:bookmarkStart w:id="390" w:name="_Toc314648895"/>
      <w:bookmarkStart w:id="391" w:name="_Toc332190809"/>
      <w:r w:rsidRPr="00813AD7">
        <w:rPr>
          <w:rFonts w:hint="cs"/>
          <w:rtl/>
        </w:rPr>
        <w:t>جدول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جدول \* </w:instrText>
      </w:r>
      <w:r w:rsidRPr="00813AD7">
        <w:instrText>ARABIC</w:instrText>
      </w:r>
      <w:r w:rsidRPr="00813AD7">
        <w:rPr>
          <w:rtl/>
        </w:rPr>
        <w:instrText xml:space="preserve"> </w:instrText>
      </w:r>
      <w:r w:rsidR="00147874" w:rsidRPr="00813AD7">
        <w:rPr>
          <w:rtl/>
        </w:rPr>
        <w:fldChar w:fldCharType="separate"/>
      </w:r>
      <w:r w:rsidR="00EC3767">
        <w:rPr>
          <w:noProof/>
          <w:rtl/>
        </w:rPr>
        <w:t>6</w:t>
      </w:r>
      <w:r w:rsidR="00147874" w:rsidRPr="00813AD7">
        <w:rPr>
          <w:rtl/>
        </w:rPr>
        <w:fldChar w:fldCharType="end"/>
      </w:r>
      <w:r w:rsidRPr="00813AD7">
        <w:rPr>
          <w:rFonts w:hint="cs"/>
          <w:noProof/>
          <w:rtl/>
        </w:rPr>
        <w:t>: تحلیل داده‌های مربوط به پرسش سهولت خروج</w:t>
      </w:r>
      <w:bookmarkEnd w:id="388"/>
      <w:bookmarkEnd w:id="389"/>
      <w:bookmarkEnd w:id="390"/>
      <w:bookmarkEnd w:id="391"/>
    </w:p>
    <w:tbl>
      <w:tblPr>
        <w:bidiVisual/>
        <w:tblW w:w="0" w:type="auto"/>
        <w:jc w:val="center"/>
        <w:tblInd w:w="93" w:type="dxa"/>
        <w:tblLayout w:type="fixed"/>
        <w:tblCellMar>
          <w:left w:w="93" w:type="dxa"/>
          <w:right w:w="93" w:type="dxa"/>
        </w:tblCellMar>
        <w:tblLook w:val="0000"/>
      </w:tblPr>
      <w:tblGrid>
        <w:gridCol w:w="921"/>
        <w:gridCol w:w="893"/>
        <w:gridCol w:w="1123"/>
        <w:gridCol w:w="1080"/>
        <w:gridCol w:w="1353"/>
        <w:gridCol w:w="1339"/>
      </w:tblGrid>
      <w:tr w:rsidR="00A42367" w:rsidRPr="00813AD7" w:rsidTr="00A50EDD">
        <w:trPr>
          <w:trHeight w:val="504"/>
          <w:jc w:val="center"/>
        </w:trPr>
        <w:tc>
          <w:tcPr>
            <w:tcW w:w="181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Cumulative Percent</w:t>
            </w:r>
          </w:p>
        </w:tc>
      </w:tr>
      <w:tr w:rsidR="00A42367" w:rsidRPr="00813AD7" w:rsidTr="00A50EDD">
        <w:trPr>
          <w:trHeight w:val="273"/>
          <w:jc w:val="center"/>
        </w:trPr>
        <w:tc>
          <w:tcPr>
            <w:tcW w:w="921" w:type="dxa"/>
            <w:vMerge w:val="restart"/>
            <w:tcBorders>
              <w:top w:val="single" w:sz="12" w:space="0" w:color="000000"/>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Valid</w:t>
            </w:r>
          </w:p>
        </w:tc>
        <w:tc>
          <w:tcPr>
            <w:tcW w:w="893" w:type="dxa"/>
            <w:tcBorders>
              <w:top w:val="single" w:sz="12" w:space="0" w:color="000000"/>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20.8</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33.3</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33.3</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8</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33.3</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53.3</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86.7</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8.3</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13.3</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Total</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15</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62.5</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r w:rsidR="00A42367" w:rsidRPr="00813AD7" w:rsidTr="00A50EDD">
        <w:trPr>
          <w:trHeight w:val="273"/>
          <w:jc w:val="center"/>
        </w:trPr>
        <w:tc>
          <w:tcPr>
            <w:tcW w:w="921" w:type="dxa"/>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Missing</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System</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37.5</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r w:rsidR="00A42367" w:rsidRPr="00813AD7" w:rsidTr="00A50EDD">
        <w:trPr>
          <w:trHeight w:val="273"/>
          <w:jc w:val="center"/>
        </w:trPr>
        <w:tc>
          <w:tcPr>
            <w:tcW w:w="1814" w:type="dxa"/>
            <w:gridSpan w:val="2"/>
            <w:tcBorders>
              <w:top w:val="nil"/>
              <w:left w:val="single" w:sz="12" w:space="0" w:color="000000"/>
              <w:bottom w:val="single" w:sz="12" w:space="0" w:color="000000"/>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bl>
    <w:p w:rsidR="00A42367" w:rsidRPr="00813AD7" w:rsidRDefault="00A42367" w:rsidP="00A42367">
      <w:pPr>
        <w:autoSpaceDE w:val="0"/>
        <w:autoSpaceDN w:val="0"/>
        <w:bidi w:val="0"/>
        <w:adjustRightInd w:val="0"/>
        <w:spacing w:after="0" w:line="240" w:lineRule="auto"/>
        <w:jc w:val="left"/>
        <w:rPr>
          <w:rFonts w:ascii="Arial" w:hAnsi="Arial" w:cs="Arial"/>
          <w:color w:val="000000"/>
          <w:sz w:val="18"/>
          <w:szCs w:val="18"/>
        </w:rPr>
      </w:pPr>
    </w:p>
    <w:p w:rsidR="00A42367" w:rsidRPr="00813AD7" w:rsidRDefault="00A42367" w:rsidP="00A42367">
      <w:pPr>
        <w:pStyle w:val="Heading3"/>
        <w:rPr>
          <w:rtl/>
        </w:rPr>
      </w:pPr>
      <w:bookmarkStart w:id="392" w:name="_Toc314047139"/>
      <w:bookmarkStart w:id="393" w:name="_Toc332190400"/>
      <w:r w:rsidRPr="00813AD7">
        <w:rPr>
          <w:rFonts w:hint="cs"/>
          <w:rtl/>
        </w:rPr>
        <w:t>4-2-3-3- میزان رقابت</w:t>
      </w:r>
      <w:bookmarkEnd w:id="392"/>
      <w:bookmarkEnd w:id="393"/>
    </w:p>
    <w:p w:rsidR="00A42367" w:rsidRPr="00813AD7" w:rsidRDefault="00A42367" w:rsidP="00A42367">
      <w:pPr>
        <w:tabs>
          <w:tab w:val="center" w:pos="3499"/>
        </w:tabs>
        <w:autoSpaceDE w:val="0"/>
        <w:autoSpaceDN w:val="0"/>
        <w:adjustRightInd w:val="0"/>
        <w:spacing w:after="0" w:line="240" w:lineRule="auto"/>
        <w:jc w:val="left"/>
        <w:rPr>
          <w:rFonts w:ascii="Arial" w:hAnsi="Arial" w:cs="Arial"/>
          <w:b/>
          <w:bCs/>
          <w:color w:val="000000"/>
          <w:sz w:val="18"/>
          <w:szCs w:val="18"/>
          <w:rtl/>
        </w:rPr>
      </w:pPr>
    </w:p>
    <w:p w:rsidR="00A42367" w:rsidRPr="00813AD7" w:rsidRDefault="00A42367" w:rsidP="00FB2CF2">
      <w:pPr>
        <w:pStyle w:val="Caption"/>
        <w:keepNext/>
      </w:pPr>
      <w:bookmarkStart w:id="394" w:name="_Toc311287506"/>
      <w:bookmarkStart w:id="395" w:name="_Toc314048578"/>
      <w:bookmarkStart w:id="396" w:name="_Toc314648896"/>
      <w:bookmarkStart w:id="397" w:name="_Toc332190810"/>
      <w:r w:rsidRPr="00813AD7">
        <w:rPr>
          <w:rFonts w:hint="cs"/>
          <w:rtl/>
        </w:rPr>
        <w:t>جدول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جدول \* </w:instrText>
      </w:r>
      <w:r w:rsidRPr="00813AD7">
        <w:instrText>ARABIC</w:instrText>
      </w:r>
      <w:r w:rsidRPr="00813AD7">
        <w:rPr>
          <w:rtl/>
        </w:rPr>
        <w:instrText xml:space="preserve"> </w:instrText>
      </w:r>
      <w:r w:rsidR="00147874" w:rsidRPr="00813AD7">
        <w:rPr>
          <w:rtl/>
        </w:rPr>
        <w:fldChar w:fldCharType="separate"/>
      </w:r>
      <w:r w:rsidR="00EC3767">
        <w:rPr>
          <w:noProof/>
          <w:rtl/>
        </w:rPr>
        <w:t>7</w:t>
      </w:r>
      <w:r w:rsidR="00147874" w:rsidRPr="00813AD7">
        <w:rPr>
          <w:rtl/>
        </w:rPr>
        <w:fldChar w:fldCharType="end"/>
      </w:r>
      <w:r w:rsidRPr="00813AD7">
        <w:rPr>
          <w:rFonts w:hint="cs"/>
          <w:noProof/>
          <w:rtl/>
        </w:rPr>
        <w:t xml:space="preserve">: </w:t>
      </w:r>
      <w:r w:rsidRPr="00813AD7">
        <w:rPr>
          <w:noProof/>
        </w:rPr>
        <w:t xml:space="preserve"> </w:t>
      </w:r>
      <w:r w:rsidRPr="00813AD7">
        <w:rPr>
          <w:rFonts w:hint="cs"/>
          <w:noProof/>
          <w:rtl/>
        </w:rPr>
        <w:t xml:space="preserve">تحلیل </w:t>
      </w:r>
      <w:r w:rsidR="00FB2CF2" w:rsidRPr="00813AD7">
        <w:rPr>
          <w:rFonts w:hint="cs"/>
          <w:noProof/>
          <w:rtl/>
        </w:rPr>
        <w:t>داده‌های مربوط</w:t>
      </w:r>
      <w:r w:rsidRPr="00813AD7">
        <w:rPr>
          <w:rFonts w:hint="cs"/>
          <w:noProof/>
          <w:rtl/>
        </w:rPr>
        <w:t xml:space="preserve"> به پرسش میزان رقابت</w:t>
      </w:r>
      <w:bookmarkEnd w:id="394"/>
      <w:bookmarkEnd w:id="395"/>
      <w:bookmarkEnd w:id="396"/>
      <w:bookmarkEnd w:id="397"/>
    </w:p>
    <w:tbl>
      <w:tblPr>
        <w:bidiVisual/>
        <w:tblW w:w="0" w:type="auto"/>
        <w:jc w:val="center"/>
        <w:tblInd w:w="93" w:type="dxa"/>
        <w:tblLayout w:type="fixed"/>
        <w:tblCellMar>
          <w:left w:w="93" w:type="dxa"/>
          <w:right w:w="93" w:type="dxa"/>
        </w:tblCellMar>
        <w:tblLook w:val="0000"/>
      </w:tblPr>
      <w:tblGrid>
        <w:gridCol w:w="921"/>
        <w:gridCol w:w="893"/>
        <w:gridCol w:w="1123"/>
        <w:gridCol w:w="1080"/>
        <w:gridCol w:w="1353"/>
        <w:gridCol w:w="1339"/>
      </w:tblGrid>
      <w:tr w:rsidR="00A42367" w:rsidRPr="00813AD7" w:rsidTr="00A50EDD">
        <w:trPr>
          <w:trHeight w:val="504"/>
          <w:jc w:val="center"/>
        </w:trPr>
        <w:tc>
          <w:tcPr>
            <w:tcW w:w="181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Cumulative Percent</w:t>
            </w:r>
          </w:p>
        </w:tc>
      </w:tr>
      <w:tr w:rsidR="00A42367" w:rsidRPr="00813AD7" w:rsidTr="00A50EDD">
        <w:trPr>
          <w:trHeight w:val="273"/>
          <w:jc w:val="center"/>
        </w:trPr>
        <w:tc>
          <w:tcPr>
            <w:tcW w:w="921" w:type="dxa"/>
            <w:vMerge w:val="restart"/>
            <w:tcBorders>
              <w:top w:val="single" w:sz="12" w:space="0" w:color="000000"/>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Valid</w:t>
            </w:r>
          </w:p>
        </w:tc>
        <w:tc>
          <w:tcPr>
            <w:tcW w:w="893" w:type="dxa"/>
            <w:tcBorders>
              <w:top w:val="single" w:sz="12" w:space="0" w:color="000000"/>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8.3</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13.3</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13.3</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4.2</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6.7</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20.0</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12.5</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20.0</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40.0</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6</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25.0</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40.0</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80.0</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12.5</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20.0</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Total</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15</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62.5</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r w:rsidR="00A42367" w:rsidRPr="00813AD7" w:rsidTr="00A50EDD">
        <w:trPr>
          <w:trHeight w:val="273"/>
          <w:jc w:val="center"/>
        </w:trPr>
        <w:tc>
          <w:tcPr>
            <w:tcW w:w="921" w:type="dxa"/>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Missing</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System</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37.5</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r w:rsidR="00A42367" w:rsidRPr="00813AD7" w:rsidTr="00A50EDD">
        <w:trPr>
          <w:trHeight w:val="273"/>
          <w:jc w:val="center"/>
        </w:trPr>
        <w:tc>
          <w:tcPr>
            <w:tcW w:w="1814" w:type="dxa"/>
            <w:gridSpan w:val="2"/>
            <w:tcBorders>
              <w:top w:val="nil"/>
              <w:left w:val="single" w:sz="12" w:space="0" w:color="000000"/>
              <w:bottom w:val="single" w:sz="12" w:space="0" w:color="000000"/>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bl>
    <w:p w:rsidR="00A42367" w:rsidRPr="00813AD7" w:rsidRDefault="00A42367" w:rsidP="00A42367">
      <w:pPr>
        <w:rPr>
          <w:rtl/>
        </w:rPr>
      </w:pPr>
    </w:p>
    <w:p w:rsidR="00A42367" w:rsidRPr="00813AD7" w:rsidRDefault="00A42367" w:rsidP="00A42367">
      <w:pPr>
        <w:pStyle w:val="Heading3"/>
        <w:rPr>
          <w:rtl/>
        </w:rPr>
      </w:pPr>
      <w:bookmarkStart w:id="398" w:name="_Toc314047140"/>
      <w:bookmarkStart w:id="399" w:name="_Toc332190401"/>
      <w:r w:rsidRPr="00813AD7">
        <w:rPr>
          <w:rFonts w:hint="cs"/>
          <w:rtl/>
        </w:rPr>
        <w:lastRenderedPageBreak/>
        <w:t>4-2-3-4- سطح سودآوری</w:t>
      </w:r>
      <w:bookmarkEnd w:id="398"/>
      <w:bookmarkEnd w:id="399"/>
    </w:p>
    <w:p w:rsidR="00A42367" w:rsidRPr="00813AD7" w:rsidRDefault="00A42367" w:rsidP="00A42367">
      <w:pPr>
        <w:tabs>
          <w:tab w:val="center" w:pos="3499"/>
        </w:tabs>
        <w:autoSpaceDE w:val="0"/>
        <w:autoSpaceDN w:val="0"/>
        <w:adjustRightInd w:val="0"/>
        <w:spacing w:after="0" w:line="240" w:lineRule="auto"/>
        <w:jc w:val="left"/>
        <w:rPr>
          <w:rFonts w:ascii="Arial" w:hAnsi="Arial" w:cs="Arial"/>
          <w:b/>
          <w:bCs/>
          <w:color w:val="000000"/>
          <w:sz w:val="18"/>
          <w:szCs w:val="18"/>
          <w:rtl/>
        </w:rPr>
      </w:pPr>
    </w:p>
    <w:p w:rsidR="00A42367" w:rsidRPr="00813AD7" w:rsidRDefault="00A42367" w:rsidP="00FB2CF2">
      <w:pPr>
        <w:pStyle w:val="Caption"/>
        <w:keepNext/>
        <w:rPr>
          <w:rtl/>
        </w:rPr>
      </w:pPr>
      <w:bookmarkStart w:id="400" w:name="_Toc311287507"/>
      <w:bookmarkStart w:id="401" w:name="_Toc314048579"/>
      <w:bookmarkStart w:id="402" w:name="_Toc314648897"/>
      <w:bookmarkStart w:id="403" w:name="_Toc332190811"/>
      <w:r w:rsidRPr="00813AD7">
        <w:rPr>
          <w:rFonts w:hint="cs"/>
          <w:rtl/>
        </w:rPr>
        <w:t>جدول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جدول \* </w:instrText>
      </w:r>
      <w:r w:rsidRPr="00813AD7">
        <w:instrText>ARABIC</w:instrText>
      </w:r>
      <w:r w:rsidRPr="00813AD7">
        <w:rPr>
          <w:rtl/>
        </w:rPr>
        <w:instrText xml:space="preserve"> </w:instrText>
      </w:r>
      <w:r w:rsidR="00147874" w:rsidRPr="00813AD7">
        <w:rPr>
          <w:rtl/>
        </w:rPr>
        <w:fldChar w:fldCharType="separate"/>
      </w:r>
      <w:r w:rsidR="00EC3767">
        <w:rPr>
          <w:noProof/>
          <w:rtl/>
        </w:rPr>
        <w:t>8</w:t>
      </w:r>
      <w:r w:rsidR="00147874" w:rsidRPr="00813AD7">
        <w:rPr>
          <w:rtl/>
        </w:rPr>
        <w:fldChar w:fldCharType="end"/>
      </w:r>
      <w:r w:rsidRPr="00813AD7">
        <w:rPr>
          <w:rFonts w:hint="cs"/>
          <w:noProof/>
          <w:rtl/>
        </w:rPr>
        <w:t xml:space="preserve">: </w:t>
      </w:r>
      <w:r w:rsidR="00FB2CF2" w:rsidRPr="00813AD7">
        <w:rPr>
          <w:rFonts w:hint="cs"/>
          <w:noProof/>
          <w:rtl/>
        </w:rPr>
        <w:t>تحلیل داده‌های مربوط به</w:t>
      </w:r>
      <w:r w:rsidRPr="00813AD7">
        <w:rPr>
          <w:rFonts w:hint="cs"/>
          <w:noProof/>
          <w:rtl/>
        </w:rPr>
        <w:t xml:space="preserve"> سطح سودآوری</w:t>
      </w:r>
      <w:bookmarkEnd w:id="400"/>
      <w:bookmarkEnd w:id="401"/>
      <w:bookmarkEnd w:id="402"/>
      <w:bookmarkEnd w:id="403"/>
    </w:p>
    <w:tbl>
      <w:tblPr>
        <w:bidiVisual/>
        <w:tblW w:w="0" w:type="auto"/>
        <w:jc w:val="center"/>
        <w:tblInd w:w="93" w:type="dxa"/>
        <w:tblLayout w:type="fixed"/>
        <w:tblCellMar>
          <w:left w:w="93" w:type="dxa"/>
          <w:right w:w="93" w:type="dxa"/>
        </w:tblCellMar>
        <w:tblLook w:val="0000"/>
      </w:tblPr>
      <w:tblGrid>
        <w:gridCol w:w="921"/>
        <w:gridCol w:w="893"/>
        <w:gridCol w:w="1123"/>
        <w:gridCol w:w="1080"/>
        <w:gridCol w:w="1353"/>
        <w:gridCol w:w="1339"/>
      </w:tblGrid>
      <w:tr w:rsidR="00A42367" w:rsidRPr="00813AD7" w:rsidTr="00A50EDD">
        <w:trPr>
          <w:trHeight w:val="504"/>
          <w:jc w:val="center"/>
        </w:trPr>
        <w:tc>
          <w:tcPr>
            <w:tcW w:w="181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Cumulative Percent</w:t>
            </w:r>
          </w:p>
        </w:tc>
      </w:tr>
      <w:tr w:rsidR="00A42367" w:rsidRPr="00813AD7" w:rsidTr="00A50EDD">
        <w:trPr>
          <w:trHeight w:val="273"/>
          <w:jc w:val="center"/>
        </w:trPr>
        <w:tc>
          <w:tcPr>
            <w:tcW w:w="921" w:type="dxa"/>
            <w:vMerge w:val="restart"/>
            <w:tcBorders>
              <w:top w:val="single" w:sz="12" w:space="0" w:color="000000"/>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Valid</w:t>
            </w:r>
          </w:p>
        </w:tc>
        <w:tc>
          <w:tcPr>
            <w:tcW w:w="893" w:type="dxa"/>
            <w:tcBorders>
              <w:top w:val="single" w:sz="12" w:space="0" w:color="000000"/>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4.2</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6.7</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6.7</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16.7</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26.7</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33.3</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6</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25.0</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40.0</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73.3</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16.7</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26.7</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Total</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15</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62.5</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r w:rsidR="00A42367" w:rsidRPr="00813AD7" w:rsidTr="00A50EDD">
        <w:trPr>
          <w:trHeight w:val="273"/>
          <w:jc w:val="center"/>
        </w:trPr>
        <w:tc>
          <w:tcPr>
            <w:tcW w:w="921" w:type="dxa"/>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Missing</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System</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37.5</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r w:rsidR="00A42367" w:rsidRPr="00813AD7" w:rsidTr="00A50EDD">
        <w:trPr>
          <w:trHeight w:val="273"/>
          <w:jc w:val="center"/>
        </w:trPr>
        <w:tc>
          <w:tcPr>
            <w:tcW w:w="1814" w:type="dxa"/>
            <w:gridSpan w:val="2"/>
            <w:tcBorders>
              <w:top w:val="nil"/>
              <w:left w:val="single" w:sz="12" w:space="0" w:color="000000"/>
              <w:bottom w:val="single" w:sz="12" w:space="0" w:color="000000"/>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bl>
    <w:p w:rsidR="00A42367" w:rsidRPr="00813AD7" w:rsidRDefault="00A42367" w:rsidP="00A42367">
      <w:pPr>
        <w:rPr>
          <w:rtl/>
        </w:rPr>
      </w:pPr>
    </w:p>
    <w:p w:rsidR="00A42367" w:rsidRPr="00813AD7" w:rsidRDefault="00A42367" w:rsidP="00A42367">
      <w:pPr>
        <w:pStyle w:val="Heading3"/>
        <w:rPr>
          <w:rtl/>
        </w:rPr>
      </w:pPr>
      <w:bookmarkStart w:id="404" w:name="_Toc314047141"/>
      <w:bookmarkStart w:id="405" w:name="_Toc332190402"/>
      <w:r w:rsidRPr="00813AD7">
        <w:rPr>
          <w:rFonts w:hint="cs"/>
          <w:rtl/>
        </w:rPr>
        <w:t>4-2-3-5- ثبات درآمدها</w:t>
      </w:r>
      <w:bookmarkEnd w:id="404"/>
      <w:bookmarkEnd w:id="405"/>
    </w:p>
    <w:p w:rsidR="00A42367" w:rsidRPr="00813AD7" w:rsidRDefault="00A42367" w:rsidP="00A42367">
      <w:pPr>
        <w:pStyle w:val="Caption"/>
        <w:keepNext/>
      </w:pPr>
      <w:bookmarkStart w:id="406" w:name="_Toc311287508"/>
      <w:bookmarkStart w:id="407" w:name="_Toc314048580"/>
      <w:bookmarkStart w:id="408" w:name="_Toc314648898"/>
      <w:bookmarkStart w:id="409" w:name="_Toc332190812"/>
      <w:r w:rsidRPr="00813AD7">
        <w:rPr>
          <w:rFonts w:hint="cs"/>
          <w:rtl/>
        </w:rPr>
        <w:t>جدول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جدول \* </w:instrText>
      </w:r>
      <w:r w:rsidRPr="00813AD7">
        <w:instrText>ARABIC</w:instrText>
      </w:r>
      <w:r w:rsidRPr="00813AD7">
        <w:rPr>
          <w:rtl/>
        </w:rPr>
        <w:instrText xml:space="preserve"> </w:instrText>
      </w:r>
      <w:r w:rsidR="00147874" w:rsidRPr="00813AD7">
        <w:rPr>
          <w:rtl/>
        </w:rPr>
        <w:fldChar w:fldCharType="separate"/>
      </w:r>
      <w:r w:rsidR="00EC3767">
        <w:rPr>
          <w:noProof/>
          <w:rtl/>
        </w:rPr>
        <w:t>9</w:t>
      </w:r>
      <w:r w:rsidR="00147874" w:rsidRPr="00813AD7">
        <w:rPr>
          <w:rtl/>
        </w:rPr>
        <w:fldChar w:fldCharType="end"/>
      </w:r>
      <w:r w:rsidRPr="00813AD7">
        <w:rPr>
          <w:rFonts w:hint="cs"/>
          <w:noProof/>
          <w:rtl/>
        </w:rPr>
        <w:t>: تحلیل داده‌ها</w:t>
      </w:r>
      <w:r w:rsidR="00FB2CF2" w:rsidRPr="00813AD7">
        <w:rPr>
          <w:rFonts w:hint="cs"/>
          <w:noProof/>
          <w:rtl/>
        </w:rPr>
        <w:t>ی</w:t>
      </w:r>
      <w:r w:rsidRPr="00813AD7">
        <w:rPr>
          <w:rFonts w:hint="cs"/>
          <w:noProof/>
          <w:rtl/>
        </w:rPr>
        <w:t xml:space="preserve"> مربوط به ثبات درآمدها</w:t>
      </w:r>
      <w:bookmarkEnd w:id="406"/>
      <w:bookmarkEnd w:id="407"/>
      <w:bookmarkEnd w:id="408"/>
      <w:bookmarkEnd w:id="409"/>
    </w:p>
    <w:tbl>
      <w:tblPr>
        <w:bidiVisual/>
        <w:tblW w:w="0" w:type="auto"/>
        <w:jc w:val="center"/>
        <w:tblInd w:w="93" w:type="dxa"/>
        <w:tblLayout w:type="fixed"/>
        <w:tblCellMar>
          <w:left w:w="93" w:type="dxa"/>
          <w:right w:w="93" w:type="dxa"/>
        </w:tblCellMar>
        <w:tblLook w:val="0000"/>
      </w:tblPr>
      <w:tblGrid>
        <w:gridCol w:w="921"/>
        <w:gridCol w:w="893"/>
        <w:gridCol w:w="1123"/>
        <w:gridCol w:w="1080"/>
        <w:gridCol w:w="1353"/>
        <w:gridCol w:w="1339"/>
      </w:tblGrid>
      <w:tr w:rsidR="00A42367" w:rsidRPr="00813AD7" w:rsidTr="00A50EDD">
        <w:trPr>
          <w:trHeight w:val="504"/>
          <w:jc w:val="center"/>
        </w:trPr>
        <w:tc>
          <w:tcPr>
            <w:tcW w:w="181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42367" w:rsidRPr="00813AD7" w:rsidRDefault="00A42367" w:rsidP="00A50EDD">
            <w:pPr>
              <w:autoSpaceDE w:val="0"/>
              <w:autoSpaceDN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Cumulative Percent</w:t>
            </w:r>
          </w:p>
        </w:tc>
      </w:tr>
      <w:tr w:rsidR="00A42367" w:rsidRPr="00813AD7" w:rsidTr="00A50EDD">
        <w:trPr>
          <w:trHeight w:val="273"/>
          <w:jc w:val="center"/>
        </w:trPr>
        <w:tc>
          <w:tcPr>
            <w:tcW w:w="921" w:type="dxa"/>
            <w:vMerge w:val="restart"/>
            <w:tcBorders>
              <w:top w:val="single" w:sz="12" w:space="0" w:color="000000"/>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Valid</w:t>
            </w:r>
          </w:p>
        </w:tc>
        <w:tc>
          <w:tcPr>
            <w:tcW w:w="893" w:type="dxa"/>
            <w:tcBorders>
              <w:top w:val="single" w:sz="12" w:space="0" w:color="000000"/>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2</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8.3</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13.3</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13.3</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5</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20.8</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33.3</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46.7</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7</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29.2</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46.7</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93.3</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4.2</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6.7</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Total</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15</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62.5</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r w:rsidR="00A42367" w:rsidRPr="00813AD7" w:rsidTr="00A50EDD">
        <w:trPr>
          <w:trHeight w:val="273"/>
          <w:jc w:val="center"/>
        </w:trPr>
        <w:tc>
          <w:tcPr>
            <w:tcW w:w="921" w:type="dxa"/>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Missing</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System</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37.5</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r w:rsidR="00A42367" w:rsidRPr="00813AD7" w:rsidTr="00A50EDD">
        <w:trPr>
          <w:trHeight w:val="273"/>
          <w:jc w:val="center"/>
        </w:trPr>
        <w:tc>
          <w:tcPr>
            <w:tcW w:w="1814" w:type="dxa"/>
            <w:gridSpan w:val="2"/>
            <w:tcBorders>
              <w:top w:val="nil"/>
              <w:left w:val="single" w:sz="12" w:space="0" w:color="000000"/>
              <w:bottom w:val="single" w:sz="12" w:space="0" w:color="000000"/>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bl>
    <w:p w:rsidR="00A42367" w:rsidRPr="00813AD7" w:rsidRDefault="00A42367" w:rsidP="00A42367">
      <w:pPr>
        <w:autoSpaceDE w:val="0"/>
        <w:autoSpaceDN w:val="0"/>
        <w:bidi w:val="0"/>
        <w:adjustRightInd w:val="0"/>
        <w:spacing w:after="0" w:line="240" w:lineRule="auto"/>
        <w:jc w:val="left"/>
        <w:rPr>
          <w:rFonts w:ascii="Arial" w:hAnsi="Arial" w:cs="Arial"/>
          <w:color w:val="000000"/>
          <w:sz w:val="18"/>
          <w:szCs w:val="18"/>
        </w:rPr>
      </w:pPr>
    </w:p>
    <w:p w:rsidR="00A42367" w:rsidRPr="00813AD7" w:rsidRDefault="00A42367" w:rsidP="00A42367">
      <w:pPr>
        <w:rPr>
          <w:rtl/>
        </w:rPr>
      </w:pPr>
    </w:p>
    <w:p w:rsidR="00A42367" w:rsidRPr="00813AD7" w:rsidRDefault="00A42367" w:rsidP="00A42367">
      <w:pPr>
        <w:pStyle w:val="Heading2"/>
        <w:rPr>
          <w:rtl/>
        </w:rPr>
      </w:pPr>
      <w:bookmarkStart w:id="410" w:name="_Toc314047142"/>
      <w:bookmarkStart w:id="411" w:name="_Toc332190403"/>
      <w:r w:rsidRPr="00813AD7">
        <w:rPr>
          <w:rFonts w:hint="cs"/>
          <w:rtl/>
        </w:rPr>
        <w:t>4-2-4- سنجش ابعاد مربوط به بازار</w:t>
      </w:r>
      <w:bookmarkEnd w:id="410"/>
      <w:bookmarkEnd w:id="411"/>
    </w:p>
    <w:p w:rsidR="00A42367" w:rsidRPr="00813AD7" w:rsidRDefault="00A42367" w:rsidP="00A00B77">
      <w:pPr>
        <w:rPr>
          <w:rtl/>
        </w:rPr>
      </w:pPr>
      <w:r w:rsidRPr="00813AD7">
        <w:rPr>
          <w:rFonts w:hint="cs"/>
          <w:rtl/>
        </w:rPr>
        <w:t xml:space="preserve">دو سئوال در قالب مقایسه زوجی و رتبه دهی در پرسشنامه ارائه گردید. سئوال نخست از طریق مقایسه زوجی به بررسی ترجیحات در انتخاب راهبرد بازاریابی پرداخته است و پرسش دوم نیز همین امر را به صورت رتبه‌بندی میان دو قطب پیوستار پرسیده است. </w:t>
      </w:r>
    </w:p>
    <w:p w:rsidR="00A42367" w:rsidRPr="00813AD7" w:rsidRDefault="00A42367" w:rsidP="00A42367">
      <w:pPr>
        <w:rPr>
          <w:rtl/>
        </w:rPr>
      </w:pPr>
    </w:p>
    <w:p w:rsidR="00022589" w:rsidRPr="00813AD7" w:rsidRDefault="00022589" w:rsidP="00A42367">
      <w:pPr>
        <w:rPr>
          <w:rtl/>
        </w:rPr>
      </w:pPr>
    </w:p>
    <w:p w:rsidR="00022589" w:rsidRPr="00813AD7" w:rsidRDefault="00022589" w:rsidP="00A42367">
      <w:pPr>
        <w:rPr>
          <w:rtl/>
        </w:rPr>
      </w:pPr>
    </w:p>
    <w:p w:rsidR="00A42367" w:rsidRPr="00813AD7" w:rsidRDefault="00A42367" w:rsidP="00A42367">
      <w:pPr>
        <w:rPr>
          <w:rtl/>
        </w:rPr>
      </w:pPr>
      <w:r w:rsidRPr="00813AD7">
        <w:rPr>
          <w:rFonts w:hint="cs"/>
          <w:rtl/>
        </w:rPr>
        <w:lastRenderedPageBreak/>
        <w:t>4-2-4-1- پرسش عبارت بوده از: لطفا استراتژی توسعه محصول مناسب با خود را با توجه به این استراتژی‌ها در جدول زیر رتبه</w:t>
      </w:r>
      <w:r w:rsidRPr="00813AD7">
        <w:rPr>
          <w:rtl/>
        </w:rPr>
        <w:softHyphen/>
      </w:r>
      <w:r w:rsidRPr="00813AD7">
        <w:t>‌‌ </w:t>
      </w:r>
      <w:r w:rsidRPr="00813AD7">
        <w:rPr>
          <w:rFonts w:hint="cs"/>
          <w:rtl/>
        </w:rPr>
        <w:t>بندی کنید: (1= بسیار کم، 2= کم، 3) متوسط ، 4) زیاد، 5) بسیار زیاد)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4"/>
        <w:gridCol w:w="482"/>
        <w:gridCol w:w="663"/>
        <w:gridCol w:w="663"/>
        <w:gridCol w:w="662"/>
        <w:gridCol w:w="663"/>
        <w:gridCol w:w="663"/>
        <w:gridCol w:w="662"/>
        <w:gridCol w:w="663"/>
        <w:gridCol w:w="459"/>
        <w:gridCol w:w="1908"/>
      </w:tblGrid>
      <w:tr w:rsidR="00A42367" w:rsidRPr="00813AD7" w:rsidTr="00A50EDD">
        <w:tc>
          <w:tcPr>
            <w:tcW w:w="1754" w:type="dxa"/>
          </w:tcPr>
          <w:p w:rsidR="00A42367" w:rsidRPr="00813AD7" w:rsidRDefault="00A42367" w:rsidP="00A50EDD">
            <w:pPr>
              <w:spacing w:after="0" w:line="240" w:lineRule="auto"/>
              <w:rPr>
                <w:sz w:val="18"/>
                <w:szCs w:val="18"/>
                <w:rtl/>
              </w:rPr>
            </w:pPr>
            <w:bookmarkStart w:id="412" w:name="OLE_LINK1"/>
            <w:bookmarkStart w:id="413" w:name="OLE_LINK2"/>
            <w:r w:rsidRPr="00813AD7">
              <w:rPr>
                <w:rFonts w:hint="cs"/>
                <w:sz w:val="18"/>
                <w:szCs w:val="18"/>
                <w:rtl/>
              </w:rPr>
              <w:t>تناسب با نیاز مشتری</w:t>
            </w:r>
          </w:p>
        </w:tc>
        <w:tc>
          <w:tcPr>
            <w:tcW w:w="482" w:type="dxa"/>
          </w:tcPr>
          <w:p w:rsidR="00A42367" w:rsidRPr="00813AD7" w:rsidRDefault="00A42367" w:rsidP="00A50EDD">
            <w:pPr>
              <w:spacing w:after="0" w:line="240" w:lineRule="auto"/>
              <w:rPr>
                <w:sz w:val="18"/>
                <w:szCs w:val="18"/>
                <w:rtl/>
              </w:rPr>
            </w:pPr>
            <w:r w:rsidRPr="00813AD7">
              <w:rPr>
                <w:rFonts w:hint="cs"/>
                <w:sz w:val="18"/>
                <w:szCs w:val="18"/>
                <w:rtl/>
              </w:rPr>
              <w:t>9</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7</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5</w:t>
            </w:r>
          </w:p>
        </w:tc>
        <w:tc>
          <w:tcPr>
            <w:tcW w:w="662" w:type="dxa"/>
          </w:tcPr>
          <w:p w:rsidR="00A42367" w:rsidRPr="00813AD7" w:rsidRDefault="00A42367" w:rsidP="00A50EDD">
            <w:pPr>
              <w:spacing w:after="0" w:line="240" w:lineRule="auto"/>
              <w:rPr>
                <w:sz w:val="18"/>
                <w:szCs w:val="18"/>
                <w:rtl/>
              </w:rPr>
            </w:pPr>
            <w:r w:rsidRPr="00813AD7">
              <w:rPr>
                <w:rFonts w:hint="cs"/>
                <w:sz w:val="18"/>
                <w:szCs w:val="18"/>
                <w:rtl/>
              </w:rPr>
              <w:t>3</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1</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3</w:t>
            </w:r>
          </w:p>
        </w:tc>
        <w:tc>
          <w:tcPr>
            <w:tcW w:w="662" w:type="dxa"/>
          </w:tcPr>
          <w:p w:rsidR="00A42367" w:rsidRPr="00813AD7" w:rsidRDefault="00A42367" w:rsidP="00A50EDD">
            <w:pPr>
              <w:spacing w:after="0" w:line="240" w:lineRule="auto"/>
              <w:rPr>
                <w:sz w:val="18"/>
                <w:szCs w:val="18"/>
                <w:rtl/>
              </w:rPr>
            </w:pPr>
            <w:r w:rsidRPr="00813AD7">
              <w:rPr>
                <w:rFonts w:hint="cs"/>
                <w:sz w:val="18"/>
                <w:szCs w:val="18"/>
                <w:rtl/>
              </w:rPr>
              <w:t>5</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7</w:t>
            </w:r>
          </w:p>
        </w:tc>
        <w:tc>
          <w:tcPr>
            <w:tcW w:w="459" w:type="dxa"/>
          </w:tcPr>
          <w:p w:rsidR="00A42367" w:rsidRPr="00813AD7" w:rsidRDefault="00A42367" w:rsidP="00A50EDD">
            <w:pPr>
              <w:spacing w:after="0" w:line="240" w:lineRule="auto"/>
              <w:rPr>
                <w:sz w:val="18"/>
                <w:szCs w:val="18"/>
                <w:rtl/>
              </w:rPr>
            </w:pPr>
            <w:r w:rsidRPr="00813AD7">
              <w:rPr>
                <w:rFonts w:hint="cs"/>
                <w:sz w:val="18"/>
                <w:szCs w:val="18"/>
                <w:rtl/>
              </w:rPr>
              <w:t>9</w:t>
            </w:r>
          </w:p>
        </w:tc>
        <w:tc>
          <w:tcPr>
            <w:tcW w:w="1908" w:type="dxa"/>
          </w:tcPr>
          <w:p w:rsidR="00A42367" w:rsidRPr="00813AD7" w:rsidRDefault="00A42367" w:rsidP="00A50EDD">
            <w:pPr>
              <w:spacing w:after="0" w:line="240" w:lineRule="auto"/>
              <w:rPr>
                <w:sz w:val="18"/>
                <w:szCs w:val="18"/>
                <w:rtl/>
              </w:rPr>
            </w:pPr>
            <w:r w:rsidRPr="00813AD7">
              <w:rPr>
                <w:rFonts w:hint="cs"/>
                <w:sz w:val="18"/>
                <w:szCs w:val="18"/>
                <w:rtl/>
              </w:rPr>
              <w:t>هزینه تولید</w:t>
            </w:r>
          </w:p>
        </w:tc>
      </w:tr>
      <w:tr w:rsidR="00A42367" w:rsidRPr="00813AD7" w:rsidTr="00A50EDD">
        <w:tc>
          <w:tcPr>
            <w:tcW w:w="1754" w:type="dxa"/>
          </w:tcPr>
          <w:p w:rsidR="00A42367" w:rsidRPr="00813AD7" w:rsidRDefault="00A42367" w:rsidP="00A50EDD">
            <w:pPr>
              <w:spacing w:after="0" w:line="240" w:lineRule="auto"/>
              <w:rPr>
                <w:sz w:val="18"/>
                <w:szCs w:val="18"/>
                <w:rtl/>
              </w:rPr>
            </w:pPr>
            <w:r w:rsidRPr="00813AD7">
              <w:rPr>
                <w:rFonts w:hint="cs"/>
                <w:sz w:val="18"/>
                <w:szCs w:val="18"/>
                <w:rtl/>
              </w:rPr>
              <w:t>تناسب با نیاز مشتری</w:t>
            </w:r>
          </w:p>
        </w:tc>
        <w:tc>
          <w:tcPr>
            <w:tcW w:w="482" w:type="dxa"/>
          </w:tcPr>
          <w:p w:rsidR="00A42367" w:rsidRPr="00813AD7" w:rsidRDefault="00A42367" w:rsidP="00A50EDD">
            <w:pPr>
              <w:spacing w:after="0" w:line="240" w:lineRule="auto"/>
              <w:rPr>
                <w:sz w:val="18"/>
                <w:szCs w:val="18"/>
                <w:rtl/>
              </w:rPr>
            </w:pPr>
            <w:r w:rsidRPr="00813AD7">
              <w:rPr>
                <w:rFonts w:hint="cs"/>
                <w:sz w:val="18"/>
                <w:szCs w:val="18"/>
                <w:rtl/>
              </w:rPr>
              <w:t>9</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7</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5</w:t>
            </w:r>
          </w:p>
        </w:tc>
        <w:tc>
          <w:tcPr>
            <w:tcW w:w="662" w:type="dxa"/>
          </w:tcPr>
          <w:p w:rsidR="00A42367" w:rsidRPr="00813AD7" w:rsidRDefault="00A42367" w:rsidP="00A50EDD">
            <w:pPr>
              <w:spacing w:after="0" w:line="240" w:lineRule="auto"/>
              <w:rPr>
                <w:sz w:val="18"/>
                <w:szCs w:val="18"/>
                <w:rtl/>
              </w:rPr>
            </w:pPr>
            <w:r w:rsidRPr="00813AD7">
              <w:rPr>
                <w:rFonts w:hint="cs"/>
                <w:sz w:val="18"/>
                <w:szCs w:val="18"/>
                <w:rtl/>
              </w:rPr>
              <w:t>3</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1</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3</w:t>
            </w:r>
          </w:p>
        </w:tc>
        <w:tc>
          <w:tcPr>
            <w:tcW w:w="662" w:type="dxa"/>
          </w:tcPr>
          <w:p w:rsidR="00A42367" w:rsidRPr="00813AD7" w:rsidRDefault="00A42367" w:rsidP="00A50EDD">
            <w:pPr>
              <w:spacing w:after="0" w:line="240" w:lineRule="auto"/>
              <w:rPr>
                <w:sz w:val="18"/>
                <w:szCs w:val="18"/>
                <w:rtl/>
              </w:rPr>
            </w:pPr>
            <w:r w:rsidRPr="00813AD7">
              <w:rPr>
                <w:rFonts w:hint="cs"/>
                <w:sz w:val="18"/>
                <w:szCs w:val="18"/>
                <w:rtl/>
              </w:rPr>
              <w:t>5</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7</w:t>
            </w:r>
          </w:p>
        </w:tc>
        <w:tc>
          <w:tcPr>
            <w:tcW w:w="459" w:type="dxa"/>
          </w:tcPr>
          <w:p w:rsidR="00A42367" w:rsidRPr="00813AD7" w:rsidRDefault="00A42367" w:rsidP="00A50EDD">
            <w:pPr>
              <w:spacing w:after="0" w:line="240" w:lineRule="auto"/>
              <w:rPr>
                <w:sz w:val="18"/>
                <w:szCs w:val="18"/>
                <w:rtl/>
              </w:rPr>
            </w:pPr>
            <w:r w:rsidRPr="00813AD7">
              <w:rPr>
                <w:rFonts w:hint="cs"/>
                <w:sz w:val="18"/>
                <w:szCs w:val="18"/>
                <w:rtl/>
              </w:rPr>
              <w:t>9</w:t>
            </w:r>
          </w:p>
        </w:tc>
        <w:tc>
          <w:tcPr>
            <w:tcW w:w="1908" w:type="dxa"/>
          </w:tcPr>
          <w:p w:rsidR="00A42367" w:rsidRPr="00813AD7" w:rsidRDefault="00A42367" w:rsidP="00A50EDD">
            <w:pPr>
              <w:spacing w:after="0" w:line="240" w:lineRule="auto"/>
              <w:rPr>
                <w:sz w:val="18"/>
                <w:szCs w:val="18"/>
                <w:rtl/>
              </w:rPr>
            </w:pPr>
            <w:r w:rsidRPr="00813AD7">
              <w:rPr>
                <w:rFonts w:hint="cs"/>
                <w:sz w:val="18"/>
                <w:szCs w:val="18"/>
                <w:rtl/>
              </w:rPr>
              <w:t>نوآوری در ویژگیها</w:t>
            </w:r>
          </w:p>
        </w:tc>
      </w:tr>
      <w:tr w:rsidR="00A42367" w:rsidRPr="00813AD7" w:rsidTr="00A50EDD">
        <w:tc>
          <w:tcPr>
            <w:tcW w:w="1754" w:type="dxa"/>
          </w:tcPr>
          <w:p w:rsidR="00A42367" w:rsidRPr="00813AD7" w:rsidRDefault="00A42367" w:rsidP="00A50EDD">
            <w:pPr>
              <w:spacing w:after="0" w:line="240" w:lineRule="auto"/>
              <w:rPr>
                <w:sz w:val="18"/>
                <w:szCs w:val="18"/>
                <w:rtl/>
              </w:rPr>
            </w:pPr>
            <w:r w:rsidRPr="00813AD7">
              <w:rPr>
                <w:rFonts w:hint="cs"/>
                <w:sz w:val="18"/>
                <w:szCs w:val="18"/>
                <w:rtl/>
              </w:rPr>
              <w:t>تناسب با نیاز مشتری</w:t>
            </w:r>
          </w:p>
        </w:tc>
        <w:tc>
          <w:tcPr>
            <w:tcW w:w="482" w:type="dxa"/>
          </w:tcPr>
          <w:p w:rsidR="00A42367" w:rsidRPr="00813AD7" w:rsidRDefault="00A42367" w:rsidP="00A50EDD">
            <w:pPr>
              <w:spacing w:after="0" w:line="240" w:lineRule="auto"/>
              <w:rPr>
                <w:sz w:val="18"/>
                <w:szCs w:val="18"/>
                <w:rtl/>
              </w:rPr>
            </w:pPr>
            <w:r w:rsidRPr="00813AD7">
              <w:rPr>
                <w:rFonts w:hint="cs"/>
                <w:sz w:val="18"/>
                <w:szCs w:val="18"/>
                <w:rtl/>
              </w:rPr>
              <w:t>9</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7</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5</w:t>
            </w:r>
          </w:p>
        </w:tc>
        <w:tc>
          <w:tcPr>
            <w:tcW w:w="662" w:type="dxa"/>
          </w:tcPr>
          <w:p w:rsidR="00A42367" w:rsidRPr="00813AD7" w:rsidRDefault="00A42367" w:rsidP="00A50EDD">
            <w:pPr>
              <w:spacing w:after="0" w:line="240" w:lineRule="auto"/>
              <w:rPr>
                <w:sz w:val="18"/>
                <w:szCs w:val="18"/>
                <w:rtl/>
              </w:rPr>
            </w:pPr>
            <w:r w:rsidRPr="00813AD7">
              <w:rPr>
                <w:rFonts w:hint="cs"/>
                <w:sz w:val="18"/>
                <w:szCs w:val="18"/>
                <w:rtl/>
              </w:rPr>
              <w:t>3</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1</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3</w:t>
            </w:r>
          </w:p>
        </w:tc>
        <w:tc>
          <w:tcPr>
            <w:tcW w:w="662" w:type="dxa"/>
          </w:tcPr>
          <w:p w:rsidR="00A42367" w:rsidRPr="00813AD7" w:rsidRDefault="00A42367" w:rsidP="00A50EDD">
            <w:pPr>
              <w:spacing w:after="0" w:line="240" w:lineRule="auto"/>
              <w:rPr>
                <w:sz w:val="18"/>
                <w:szCs w:val="18"/>
                <w:rtl/>
              </w:rPr>
            </w:pPr>
            <w:r w:rsidRPr="00813AD7">
              <w:rPr>
                <w:rFonts w:hint="cs"/>
                <w:sz w:val="18"/>
                <w:szCs w:val="18"/>
                <w:rtl/>
              </w:rPr>
              <w:t>5</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7</w:t>
            </w:r>
          </w:p>
        </w:tc>
        <w:tc>
          <w:tcPr>
            <w:tcW w:w="459" w:type="dxa"/>
          </w:tcPr>
          <w:p w:rsidR="00A42367" w:rsidRPr="00813AD7" w:rsidRDefault="00A42367" w:rsidP="00A50EDD">
            <w:pPr>
              <w:spacing w:after="0" w:line="240" w:lineRule="auto"/>
              <w:rPr>
                <w:sz w:val="18"/>
                <w:szCs w:val="18"/>
                <w:rtl/>
              </w:rPr>
            </w:pPr>
            <w:r w:rsidRPr="00813AD7">
              <w:rPr>
                <w:rFonts w:hint="cs"/>
                <w:sz w:val="18"/>
                <w:szCs w:val="18"/>
                <w:rtl/>
              </w:rPr>
              <w:t>9</w:t>
            </w:r>
          </w:p>
        </w:tc>
        <w:tc>
          <w:tcPr>
            <w:tcW w:w="1908" w:type="dxa"/>
          </w:tcPr>
          <w:p w:rsidR="00A42367" w:rsidRPr="00813AD7" w:rsidRDefault="00A42367" w:rsidP="00A50EDD">
            <w:pPr>
              <w:spacing w:after="0" w:line="240" w:lineRule="auto"/>
              <w:rPr>
                <w:sz w:val="18"/>
                <w:szCs w:val="18"/>
                <w:rtl/>
              </w:rPr>
            </w:pPr>
            <w:r w:rsidRPr="00813AD7">
              <w:rPr>
                <w:rFonts w:hint="cs"/>
                <w:sz w:val="18"/>
                <w:szCs w:val="18"/>
                <w:rtl/>
              </w:rPr>
              <w:t>پیشتازی بازار</w:t>
            </w:r>
          </w:p>
        </w:tc>
      </w:tr>
      <w:tr w:rsidR="00A42367" w:rsidRPr="00813AD7" w:rsidTr="00A50EDD">
        <w:tc>
          <w:tcPr>
            <w:tcW w:w="1754" w:type="dxa"/>
          </w:tcPr>
          <w:p w:rsidR="00A42367" w:rsidRPr="00813AD7" w:rsidRDefault="00A42367" w:rsidP="00A50EDD">
            <w:pPr>
              <w:spacing w:after="0" w:line="240" w:lineRule="auto"/>
              <w:rPr>
                <w:sz w:val="18"/>
                <w:szCs w:val="18"/>
                <w:rtl/>
              </w:rPr>
            </w:pPr>
            <w:r w:rsidRPr="00813AD7">
              <w:rPr>
                <w:rFonts w:hint="cs"/>
                <w:sz w:val="18"/>
                <w:szCs w:val="18"/>
                <w:rtl/>
              </w:rPr>
              <w:t>هزینه تولید</w:t>
            </w:r>
          </w:p>
        </w:tc>
        <w:tc>
          <w:tcPr>
            <w:tcW w:w="482" w:type="dxa"/>
          </w:tcPr>
          <w:p w:rsidR="00A42367" w:rsidRPr="00813AD7" w:rsidRDefault="00A42367" w:rsidP="00A50EDD">
            <w:pPr>
              <w:spacing w:after="0" w:line="240" w:lineRule="auto"/>
              <w:rPr>
                <w:sz w:val="18"/>
                <w:szCs w:val="18"/>
                <w:rtl/>
              </w:rPr>
            </w:pPr>
            <w:r w:rsidRPr="00813AD7">
              <w:rPr>
                <w:rFonts w:hint="cs"/>
                <w:sz w:val="18"/>
                <w:szCs w:val="18"/>
                <w:rtl/>
              </w:rPr>
              <w:t>9</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7</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5</w:t>
            </w:r>
          </w:p>
        </w:tc>
        <w:tc>
          <w:tcPr>
            <w:tcW w:w="662" w:type="dxa"/>
          </w:tcPr>
          <w:p w:rsidR="00A42367" w:rsidRPr="00813AD7" w:rsidRDefault="00A42367" w:rsidP="00A50EDD">
            <w:pPr>
              <w:spacing w:after="0" w:line="240" w:lineRule="auto"/>
              <w:rPr>
                <w:sz w:val="18"/>
                <w:szCs w:val="18"/>
                <w:rtl/>
              </w:rPr>
            </w:pPr>
            <w:r w:rsidRPr="00813AD7">
              <w:rPr>
                <w:rFonts w:hint="cs"/>
                <w:sz w:val="18"/>
                <w:szCs w:val="18"/>
                <w:rtl/>
              </w:rPr>
              <w:t>3</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1</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3</w:t>
            </w:r>
          </w:p>
        </w:tc>
        <w:tc>
          <w:tcPr>
            <w:tcW w:w="662" w:type="dxa"/>
          </w:tcPr>
          <w:p w:rsidR="00A42367" w:rsidRPr="00813AD7" w:rsidRDefault="00A42367" w:rsidP="00A50EDD">
            <w:pPr>
              <w:spacing w:after="0" w:line="240" w:lineRule="auto"/>
              <w:rPr>
                <w:sz w:val="18"/>
                <w:szCs w:val="18"/>
                <w:rtl/>
              </w:rPr>
            </w:pPr>
            <w:r w:rsidRPr="00813AD7">
              <w:rPr>
                <w:rFonts w:hint="cs"/>
                <w:sz w:val="18"/>
                <w:szCs w:val="18"/>
                <w:rtl/>
              </w:rPr>
              <w:t>5</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7</w:t>
            </w:r>
          </w:p>
        </w:tc>
        <w:tc>
          <w:tcPr>
            <w:tcW w:w="459" w:type="dxa"/>
          </w:tcPr>
          <w:p w:rsidR="00A42367" w:rsidRPr="00813AD7" w:rsidRDefault="00A42367" w:rsidP="00A50EDD">
            <w:pPr>
              <w:spacing w:after="0" w:line="240" w:lineRule="auto"/>
              <w:rPr>
                <w:sz w:val="18"/>
                <w:szCs w:val="18"/>
                <w:rtl/>
              </w:rPr>
            </w:pPr>
            <w:r w:rsidRPr="00813AD7">
              <w:rPr>
                <w:rFonts w:hint="cs"/>
                <w:sz w:val="18"/>
                <w:szCs w:val="18"/>
                <w:rtl/>
              </w:rPr>
              <w:t>9</w:t>
            </w:r>
          </w:p>
        </w:tc>
        <w:tc>
          <w:tcPr>
            <w:tcW w:w="1908" w:type="dxa"/>
          </w:tcPr>
          <w:p w:rsidR="00A42367" w:rsidRPr="00813AD7" w:rsidRDefault="00A42367" w:rsidP="00A50EDD">
            <w:pPr>
              <w:spacing w:after="0" w:line="240" w:lineRule="auto"/>
              <w:rPr>
                <w:sz w:val="18"/>
                <w:szCs w:val="18"/>
                <w:rtl/>
              </w:rPr>
            </w:pPr>
            <w:r w:rsidRPr="00813AD7">
              <w:rPr>
                <w:rFonts w:hint="cs"/>
                <w:sz w:val="18"/>
                <w:szCs w:val="18"/>
                <w:rtl/>
              </w:rPr>
              <w:t>نوآوری در ویژگیها</w:t>
            </w:r>
          </w:p>
        </w:tc>
      </w:tr>
      <w:tr w:rsidR="00A42367" w:rsidRPr="00813AD7" w:rsidTr="00A50EDD">
        <w:tc>
          <w:tcPr>
            <w:tcW w:w="1754" w:type="dxa"/>
          </w:tcPr>
          <w:p w:rsidR="00A42367" w:rsidRPr="00813AD7" w:rsidRDefault="00A42367" w:rsidP="00A50EDD">
            <w:pPr>
              <w:spacing w:after="0" w:line="240" w:lineRule="auto"/>
              <w:rPr>
                <w:sz w:val="18"/>
                <w:szCs w:val="18"/>
                <w:rtl/>
              </w:rPr>
            </w:pPr>
            <w:r w:rsidRPr="00813AD7">
              <w:rPr>
                <w:rFonts w:hint="cs"/>
                <w:sz w:val="18"/>
                <w:szCs w:val="18"/>
                <w:rtl/>
              </w:rPr>
              <w:t>هزینه تولید</w:t>
            </w:r>
          </w:p>
        </w:tc>
        <w:tc>
          <w:tcPr>
            <w:tcW w:w="482" w:type="dxa"/>
          </w:tcPr>
          <w:p w:rsidR="00A42367" w:rsidRPr="00813AD7" w:rsidRDefault="00A42367" w:rsidP="00A50EDD">
            <w:pPr>
              <w:spacing w:after="0" w:line="240" w:lineRule="auto"/>
              <w:rPr>
                <w:sz w:val="18"/>
                <w:szCs w:val="18"/>
                <w:rtl/>
              </w:rPr>
            </w:pPr>
            <w:r w:rsidRPr="00813AD7">
              <w:rPr>
                <w:rFonts w:hint="cs"/>
                <w:sz w:val="18"/>
                <w:szCs w:val="18"/>
                <w:rtl/>
              </w:rPr>
              <w:t>9</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7</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5</w:t>
            </w:r>
          </w:p>
        </w:tc>
        <w:tc>
          <w:tcPr>
            <w:tcW w:w="662" w:type="dxa"/>
          </w:tcPr>
          <w:p w:rsidR="00A42367" w:rsidRPr="00813AD7" w:rsidRDefault="00A42367" w:rsidP="00A50EDD">
            <w:pPr>
              <w:spacing w:after="0" w:line="240" w:lineRule="auto"/>
              <w:rPr>
                <w:sz w:val="18"/>
                <w:szCs w:val="18"/>
                <w:rtl/>
              </w:rPr>
            </w:pPr>
            <w:r w:rsidRPr="00813AD7">
              <w:rPr>
                <w:rFonts w:hint="cs"/>
                <w:sz w:val="18"/>
                <w:szCs w:val="18"/>
                <w:rtl/>
              </w:rPr>
              <w:t>3</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1</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3</w:t>
            </w:r>
          </w:p>
        </w:tc>
        <w:tc>
          <w:tcPr>
            <w:tcW w:w="662" w:type="dxa"/>
          </w:tcPr>
          <w:p w:rsidR="00A42367" w:rsidRPr="00813AD7" w:rsidRDefault="00A42367" w:rsidP="00A50EDD">
            <w:pPr>
              <w:spacing w:after="0" w:line="240" w:lineRule="auto"/>
              <w:rPr>
                <w:sz w:val="18"/>
                <w:szCs w:val="18"/>
                <w:rtl/>
              </w:rPr>
            </w:pPr>
            <w:r w:rsidRPr="00813AD7">
              <w:rPr>
                <w:rFonts w:hint="cs"/>
                <w:sz w:val="18"/>
                <w:szCs w:val="18"/>
                <w:rtl/>
              </w:rPr>
              <w:t>5</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7</w:t>
            </w:r>
          </w:p>
        </w:tc>
        <w:tc>
          <w:tcPr>
            <w:tcW w:w="459" w:type="dxa"/>
          </w:tcPr>
          <w:p w:rsidR="00A42367" w:rsidRPr="00813AD7" w:rsidRDefault="00A42367" w:rsidP="00A50EDD">
            <w:pPr>
              <w:spacing w:after="0" w:line="240" w:lineRule="auto"/>
              <w:rPr>
                <w:sz w:val="18"/>
                <w:szCs w:val="18"/>
                <w:rtl/>
              </w:rPr>
            </w:pPr>
            <w:r w:rsidRPr="00813AD7">
              <w:rPr>
                <w:rFonts w:hint="cs"/>
                <w:sz w:val="18"/>
                <w:szCs w:val="18"/>
                <w:rtl/>
              </w:rPr>
              <w:t>9</w:t>
            </w:r>
          </w:p>
        </w:tc>
        <w:tc>
          <w:tcPr>
            <w:tcW w:w="1908" w:type="dxa"/>
          </w:tcPr>
          <w:p w:rsidR="00A42367" w:rsidRPr="00813AD7" w:rsidRDefault="00A42367" w:rsidP="00A50EDD">
            <w:pPr>
              <w:spacing w:after="0" w:line="240" w:lineRule="auto"/>
              <w:rPr>
                <w:sz w:val="18"/>
                <w:szCs w:val="18"/>
                <w:rtl/>
              </w:rPr>
            </w:pPr>
            <w:r w:rsidRPr="00813AD7">
              <w:rPr>
                <w:rFonts w:hint="cs"/>
                <w:sz w:val="18"/>
                <w:szCs w:val="18"/>
                <w:rtl/>
              </w:rPr>
              <w:t>پیشتازی بازار</w:t>
            </w:r>
          </w:p>
        </w:tc>
      </w:tr>
      <w:tr w:rsidR="00A42367" w:rsidRPr="00813AD7" w:rsidTr="00A50EDD">
        <w:tc>
          <w:tcPr>
            <w:tcW w:w="1754" w:type="dxa"/>
          </w:tcPr>
          <w:p w:rsidR="00A42367" w:rsidRPr="00813AD7" w:rsidRDefault="00A42367" w:rsidP="00A50EDD">
            <w:pPr>
              <w:spacing w:after="0" w:line="240" w:lineRule="auto"/>
              <w:rPr>
                <w:sz w:val="18"/>
                <w:szCs w:val="18"/>
                <w:rtl/>
              </w:rPr>
            </w:pPr>
            <w:r w:rsidRPr="00813AD7">
              <w:rPr>
                <w:rFonts w:hint="cs"/>
                <w:sz w:val="18"/>
                <w:szCs w:val="18"/>
                <w:rtl/>
              </w:rPr>
              <w:t>نوآوری در ویژگیها</w:t>
            </w:r>
          </w:p>
        </w:tc>
        <w:tc>
          <w:tcPr>
            <w:tcW w:w="482" w:type="dxa"/>
          </w:tcPr>
          <w:p w:rsidR="00A42367" w:rsidRPr="00813AD7" w:rsidRDefault="00A42367" w:rsidP="00A50EDD">
            <w:pPr>
              <w:spacing w:after="0" w:line="240" w:lineRule="auto"/>
              <w:rPr>
                <w:sz w:val="18"/>
                <w:szCs w:val="18"/>
                <w:rtl/>
              </w:rPr>
            </w:pPr>
            <w:r w:rsidRPr="00813AD7">
              <w:rPr>
                <w:rFonts w:hint="cs"/>
                <w:sz w:val="18"/>
                <w:szCs w:val="18"/>
                <w:rtl/>
              </w:rPr>
              <w:t>9</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7</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5</w:t>
            </w:r>
          </w:p>
        </w:tc>
        <w:tc>
          <w:tcPr>
            <w:tcW w:w="662" w:type="dxa"/>
          </w:tcPr>
          <w:p w:rsidR="00A42367" w:rsidRPr="00813AD7" w:rsidRDefault="00A42367" w:rsidP="00A50EDD">
            <w:pPr>
              <w:spacing w:after="0" w:line="240" w:lineRule="auto"/>
              <w:rPr>
                <w:sz w:val="18"/>
                <w:szCs w:val="18"/>
                <w:rtl/>
              </w:rPr>
            </w:pPr>
            <w:r w:rsidRPr="00813AD7">
              <w:rPr>
                <w:rFonts w:hint="cs"/>
                <w:sz w:val="18"/>
                <w:szCs w:val="18"/>
                <w:rtl/>
              </w:rPr>
              <w:t>3</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1</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3</w:t>
            </w:r>
          </w:p>
        </w:tc>
        <w:tc>
          <w:tcPr>
            <w:tcW w:w="662" w:type="dxa"/>
          </w:tcPr>
          <w:p w:rsidR="00A42367" w:rsidRPr="00813AD7" w:rsidRDefault="00A42367" w:rsidP="00A50EDD">
            <w:pPr>
              <w:spacing w:after="0" w:line="240" w:lineRule="auto"/>
              <w:rPr>
                <w:sz w:val="18"/>
                <w:szCs w:val="18"/>
                <w:rtl/>
              </w:rPr>
            </w:pPr>
            <w:r w:rsidRPr="00813AD7">
              <w:rPr>
                <w:rFonts w:hint="cs"/>
                <w:sz w:val="18"/>
                <w:szCs w:val="18"/>
                <w:rtl/>
              </w:rPr>
              <w:t>5</w:t>
            </w:r>
          </w:p>
        </w:tc>
        <w:tc>
          <w:tcPr>
            <w:tcW w:w="663" w:type="dxa"/>
          </w:tcPr>
          <w:p w:rsidR="00A42367" w:rsidRPr="00813AD7" w:rsidRDefault="00A42367" w:rsidP="00A50EDD">
            <w:pPr>
              <w:spacing w:after="0" w:line="240" w:lineRule="auto"/>
              <w:rPr>
                <w:sz w:val="18"/>
                <w:szCs w:val="18"/>
                <w:rtl/>
              </w:rPr>
            </w:pPr>
            <w:r w:rsidRPr="00813AD7">
              <w:rPr>
                <w:rFonts w:hint="cs"/>
                <w:sz w:val="18"/>
                <w:szCs w:val="18"/>
                <w:rtl/>
              </w:rPr>
              <w:t>7</w:t>
            </w:r>
          </w:p>
        </w:tc>
        <w:tc>
          <w:tcPr>
            <w:tcW w:w="459" w:type="dxa"/>
          </w:tcPr>
          <w:p w:rsidR="00A42367" w:rsidRPr="00813AD7" w:rsidRDefault="00A42367" w:rsidP="00A50EDD">
            <w:pPr>
              <w:spacing w:after="0" w:line="240" w:lineRule="auto"/>
              <w:rPr>
                <w:sz w:val="18"/>
                <w:szCs w:val="18"/>
                <w:rtl/>
              </w:rPr>
            </w:pPr>
            <w:r w:rsidRPr="00813AD7">
              <w:rPr>
                <w:rFonts w:hint="cs"/>
                <w:sz w:val="18"/>
                <w:szCs w:val="18"/>
                <w:rtl/>
              </w:rPr>
              <w:t>9</w:t>
            </w:r>
          </w:p>
        </w:tc>
        <w:tc>
          <w:tcPr>
            <w:tcW w:w="1908" w:type="dxa"/>
          </w:tcPr>
          <w:p w:rsidR="00A42367" w:rsidRPr="00813AD7" w:rsidRDefault="00A42367" w:rsidP="00A50EDD">
            <w:pPr>
              <w:spacing w:after="0" w:line="240" w:lineRule="auto"/>
              <w:rPr>
                <w:sz w:val="18"/>
                <w:szCs w:val="18"/>
                <w:rtl/>
              </w:rPr>
            </w:pPr>
            <w:r w:rsidRPr="00813AD7">
              <w:rPr>
                <w:rFonts w:hint="cs"/>
                <w:sz w:val="18"/>
                <w:szCs w:val="18"/>
                <w:rtl/>
              </w:rPr>
              <w:t>پیشتازی بازار</w:t>
            </w:r>
          </w:p>
        </w:tc>
      </w:tr>
      <w:bookmarkEnd w:id="412"/>
      <w:bookmarkEnd w:id="413"/>
    </w:tbl>
    <w:p w:rsidR="00A42367" w:rsidRPr="00813AD7" w:rsidRDefault="00A42367" w:rsidP="00A42367">
      <w:pPr>
        <w:rPr>
          <w:rStyle w:val="Strong"/>
          <w:b w:val="0"/>
          <w:bCs w:val="0"/>
          <w:rtl/>
        </w:rPr>
      </w:pPr>
    </w:p>
    <w:p w:rsidR="00A42367" w:rsidRPr="00813AD7" w:rsidRDefault="00A42367" w:rsidP="00A42367">
      <w:pPr>
        <w:rPr>
          <w:rStyle w:val="Strong"/>
          <w:b w:val="0"/>
          <w:bCs w:val="0"/>
          <w:rtl/>
        </w:rPr>
      </w:pPr>
      <w:r w:rsidRPr="00813AD7">
        <w:rPr>
          <w:rStyle w:val="Strong"/>
          <w:rFonts w:hint="cs"/>
          <w:rtl/>
        </w:rPr>
        <w:t>با توجه به ماهیت مقایسه زوجی، تحلیل این سئوال در قالب محاسبه ناسازگاری پرسش‌ها سنجیده شد. برای این امر ابتدا پایایی پرسش سنجیده شد که در جدول زیر نشان داده شده است:</w:t>
      </w:r>
    </w:p>
    <w:p w:rsidR="0083271B" w:rsidRPr="00813AD7" w:rsidRDefault="0083271B" w:rsidP="0083271B">
      <w:pPr>
        <w:pStyle w:val="Caption"/>
        <w:keepNext/>
      </w:pPr>
      <w:bookmarkStart w:id="414" w:name="_Toc332190813"/>
      <w:r w:rsidRPr="00813AD7">
        <w:rPr>
          <w:rFonts w:hint="cs"/>
          <w:rtl/>
        </w:rPr>
        <w:t>جدول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جدول \* </w:instrText>
      </w:r>
      <w:r w:rsidRPr="00813AD7">
        <w:instrText>ARABIC</w:instrText>
      </w:r>
      <w:r w:rsidRPr="00813AD7">
        <w:rPr>
          <w:rtl/>
        </w:rPr>
        <w:instrText xml:space="preserve"> </w:instrText>
      </w:r>
      <w:r w:rsidR="00147874" w:rsidRPr="00813AD7">
        <w:rPr>
          <w:rtl/>
        </w:rPr>
        <w:fldChar w:fldCharType="separate"/>
      </w:r>
      <w:r w:rsidR="00EC3767">
        <w:rPr>
          <w:noProof/>
          <w:rtl/>
        </w:rPr>
        <w:t>10</w:t>
      </w:r>
      <w:r w:rsidR="00147874" w:rsidRPr="00813AD7">
        <w:rPr>
          <w:rtl/>
        </w:rPr>
        <w:fldChar w:fldCharType="end"/>
      </w:r>
      <w:r w:rsidRPr="00813AD7">
        <w:rPr>
          <w:rFonts w:hint="cs"/>
          <w:noProof/>
          <w:rtl/>
        </w:rPr>
        <w:t xml:space="preserve">: </w:t>
      </w:r>
      <w:r w:rsidRPr="00813AD7">
        <w:rPr>
          <w:rFonts w:hint="eastAsia"/>
          <w:noProof/>
          <w:rtl/>
        </w:rPr>
        <w:t>مقا</w:t>
      </w:r>
      <w:r w:rsidRPr="00813AD7">
        <w:rPr>
          <w:rFonts w:hint="cs"/>
          <w:noProof/>
          <w:rtl/>
        </w:rPr>
        <w:t>ی</w:t>
      </w:r>
      <w:r w:rsidRPr="00813AD7">
        <w:rPr>
          <w:rFonts w:hint="eastAsia"/>
          <w:noProof/>
          <w:rtl/>
        </w:rPr>
        <w:t>سه</w:t>
      </w:r>
      <w:r w:rsidRPr="00813AD7">
        <w:rPr>
          <w:noProof/>
          <w:rtl/>
        </w:rPr>
        <w:t xml:space="preserve"> </w:t>
      </w:r>
      <w:r w:rsidRPr="00813AD7">
        <w:rPr>
          <w:rFonts w:hint="eastAsia"/>
          <w:noProof/>
          <w:rtl/>
        </w:rPr>
        <w:t>زوج</w:t>
      </w:r>
      <w:r w:rsidRPr="00813AD7">
        <w:rPr>
          <w:rFonts w:hint="cs"/>
          <w:noProof/>
          <w:rtl/>
        </w:rPr>
        <w:t>ی</w:t>
      </w:r>
      <w:r w:rsidRPr="00813AD7">
        <w:rPr>
          <w:noProof/>
          <w:rtl/>
        </w:rPr>
        <w:t xml:space="preserve"> </w:t>
      </w:r>
      <w:r w:rsidRPr="00813AD7">
        <w:rPr>
          <w:rFonts w:hint="eastAsia"/>
          <w:noProof/>
          <w:rtl/>
        </w:rPr>
        <w:t>مربوط</w:t>
      </w:r>
      <w:r w:rsidRPr="00813AD7">
        <w:rPr>
          <w:noProof/>
          <w:rtl/>
        </w:rPr>
        <w:t xml:space="preserve"> </w:t>
      </w:r>
      <w:r w:rsidRPr="00813AD7">
        <w:rPr>
          <w:rFonts w:hint="eastAsia"/>
          <w:noProof/>
          <w:rtl/>
        </w:rPr>
        <w:t>به</w:t>
      </w:r>
      <w:r w:rsidRPr="00813AD7">
        <w:rPr>
          <w:noProof/>
          <w:rtl/>
        </w:rPr>
        <w:t xml:space="preserve"> </w:t>
      </w:r>
      <w:r w:rsidRPr="00813AD7">
        <w:rPr>
          <w:rFonts w:hint="eastAsia"/>
          <w:noProof/>
          <w:rtl/>
        </w:rPr>
        <w:t>نوآور</w:t>
      </w:r>
      <w:r w:rsidRPr="00813AD7">
        <w:rPr>
          <w:rFonts w:hint="cs"/>
          <w:noProof/>
          <w:rtl/>
        </w:rPr>
        <w:t>ی</w:t>
      </w:r>
      <w:bookmarkEnd w:id="414"/>
    </w:p>
    <w:tbl>
      <w:tblPr>
        <w:bidiVisual/>
        <w:tblW w:w="8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0"/>
        <w:gridCol w:w="1820"/>
        <w:gridCol w:w="1060"/>
        <w:gridCol w:w="1200"/>
        <w:gridCol w:w="1960"/>
      </w:tblGrid>
      <w:tr w:rsidR="007D43FB" w:rsidRPr="00813AD7" w:rsidTr="0017686B">
        <w:trPr>
          <w:trHeight w:val="435"/>
          <w:jc w:val="center"/>
        </w:trPr>
        <w:tc>
          <w:tcPr>
            <w:tcW w:w="1960" w:type="dxa"/>
            <w:noWrap/>
            <w:hideMark/>
          </w:tcPr>
          <w:p w:rsidR="00A42367" w:rsidRPr="00813AD7" w:rsidRDefault="00A42367" w:rsidP="0017686B">
            <w:pPr>
              <w:spacing w:after="0" w:line="240" w:lineRule="auto"/>
              <w:jc w:val="center"/>
              <w:rPr>
                <w:rFonts w:ascii="Arial" w:eastAsia="Times New Roman" w:hAnsi="Arial" w:cs="B Zar"/>
                <w:sz w:val="24"/>
                <w:szCs w:val="24"/>
                <w:rtl/>
              </w:rPr>
            </w:pPr>
            <w:r w:rsidRPr="00813AD7">
              <w:rPr>
                <w:rFonts w:ascii="Arial" w:eastAsia="Times New Roman" w:hAnsi="Arial" w:cs="B Zar" w:hint="cs"/>
                <w:sz w:val="24"/>
                <w:szCs w:val="24"/>
              </w:rPr>
              <w:t> </w:t>
            </w:r>
          </w:p>
        </w:tc>
        <w:tc>
          <w:tcPr>
            <w:tcW w:w="182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tl/>
              </w:rPr>
              <w:t>تناسب با نیاز مشتری</w:t>
            </w:r>
          </w:p>
        </w:tc>
        <w:tc>
          <w:tcPr>
            <w:tcW w:w="106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tl/>
              </w:rPr>
              <w:t>هزینه تولید</w:t>
            </w:r>
          </w:p>
        </w:tc>
        <w:tc>
          <w:tcPr>
            <w:tcW w:w="120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tl/>
              </w:rPr>
              <w:t>پیشتازی بازار</w:t>
            </w:r>
          </w:p>
        </w:tc>
        <w:tc>
          <w:tcPr>
            <w:tcW w:w="196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tl/>
              </w:rPr>
              <w:t>نوآوری در ویژگی ها</w:t>
            </w:r>
          </w:p>
        </w:tc>
      </w:tr>
      <w:tr w:rsidR="007D43FB" w:rsidRPr="00813AD7" w:rsidTr="0017686B">
        <w:trPr>
          <w:trHeight w:val="435"/>
          <w:jc w:val="center"/>
        </w:trPr>
        <w:tc>
          <w:tcPr>
            <w:tcW w:w="196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tl/>
              </w:rPr>
              <w:t>تناسب با نیاز مشتری</w:t>
            </w:r>
          </w:p>
        </w:tc>
        <w:tc>
          <w:tcPr>
            <w:tcW w:w="182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1.0</w:t>
            </w:r>
          </w:p>
        </w:tc>
        <w:tc>
          <w:tcPr>
            <w:tcW w:w="106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1.6</w:t>
            </w:r>
          </w:p>
        </w:tc>
        <w:tc>
          <w:tcPr>
            <w:tcW w:w="120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0.6</w:t>
            </w:r>
          </w:p>
        </w:tc>
        <w:tc>
          <w:tcPr>
            <w:tcW w:w="196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0.9</w:t>
            </w:r>
          </w:p>
        </w:tc>
      </w:tr>
      <w:tr w:rsidR="007D43FB" w:rsidRPr="00813AD7" w:rsidTr="0017686B">
        <w:trPr>
          <w:trHeight w:val="435"/>
          <w:jc w:val="center"/>
        </w:trPr>
        <w:tc>
          <w:tcPr>
            <w:tcW w:w="196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tl/>
              </w:rPr>
              <w:t>هزینه تولید</w:t>
            </w:r>
          </w:p>
        </w:tc>
        <w:tc>
          <w:tcPr>
            <w:tcW w:w="182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0.6</w:t>
            </w:r>
          </w:p>
        </w:tc>
        <w:tc>
          <w:tcPr>
            <w:tcW w:w="106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1.0</w:t>
            </w:r>
          </w:p>
        </w:tc>
        <w:tc>
          <w:tcPr>
            <w:tcW w:w="120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1.1</w:t>
            </w:r>
          </w:p>
        </w:tc>
        <w:tc>
          <w:tcPr>
            <w:tcW w:w="196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1.6</w:t>
            </w:r>
          </w:p>
        </w:tc>
      </w:tr>
      <w:tr w:rsidR="007D43FB" w:rsidRPr="00813AD7" w:rsidTr="0017686B">
        <w:trPr>
          <w:trHeight w:val="435"/>
          <w:jc w:val="center"/>
        </w:trPr>
        <w:tc>
          <w:tcPr>
            <w:tcW w:w="196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tl/>
              </w:rPr>
              <w:t>پیشتازی بازار</w:t>
            </w:r>
          </w:p>
        </w:tc>
        <w:tc>
          <w:tcPr>
            <w:tcW w:w="182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1.7</w:t>
            </w:r>
          </w:p>
        </w:tc>
        <w:tc>
          <w:tcPr>
            <w:tcW w:w="106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0.9</w:t>
            </w:r>
          </w:p>
        </w:tc>
        <w:tc>
          <w:tcPr>
            <w:tcW w:w="120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1.0</w:t>
            </w:r>
          </w:p>
        </w:tc>
        <w:tc>
          <w:tcPr>
            <w:tcW w:w="196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2.1</w:t>
            </w:r>
          </w:p>
        </w:tc>
      </w:tr>
      <w:tr w:rsidR="007D43FB" w:rsidRPr="00813AD7" w:rsidTr="0017686B">
        <w:trPr>
          <w:trHeight w:val="435"/>
          <w:jc w:val="center"/>
        </w:trPr>
        <w:tc>
          <w:tcPr>
            <w:tcW w:w="196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tl/>
              </w:rPr>
              <w:t>نوآوری در ویژگی ها</w:t>
            </w:r>
          </w:p>
        </w:tc>
        <w:tc>
          <w:tcPr>
            <w:tcW w:w="182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1.2</w:t>
            </w:r>
          </w:p>
        </w:tc>
        <w:tc>
          <w:tcPr>
            <w:tcW w:w="106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0.6</w:t>
            </w:r>
          </w:p>
        </w:tc>
        <w:tc>
          <w:tcPr>
            <w:tcW w:w="120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0.5</w:t>
            </w:r>
          </w:p>
        </w:tc>
        <w:tc>
          <w:tcPr>
            <w:tcW w:w="196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1.0</w:t>
            </w:r>
          </w:p>
        </w:tc>
      </w:tr>
      <w:tr w:rsidR="007D43FB" w:rsidRPr="00813AD7" w:rsidTr="0017686B">
        <w:trPr>
          <w:trHeight w:val="435"/>
          <w:jc w:val="center"/>
        </w:trPr>
        <w:tc>
          <w:tcPr>
            <w:tcW w:w="196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tl/>
              </w:rPr>
              <w:t>مجموع</w:t>
            </w:r>
          </w:p>
        </w:tc>
        <w:tc>
          <w:tcPr>
            <w:tcW w:w="182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4.5</w:t>
            </w:r>
          </w:p>
        </w:tc>
        <w:tc>
          <w:tcPr>
            <w:tcW w:w="106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4.1</w:t>
            </w:r>
          </w:p>
        </w:tc>
        <w:tc>
          <w:tcPr>
            <w:tcW w:w="120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3.1</w:t>
            </w:r>
          </w:p>
        </w:tc>
        <w:tc>
          <w:tcPr>
            <w:tcW w:w="196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5.6</w:t>
            </w:r>
          </w:p>
        </w:tc>
      </w:tr>
    </w:tbl>
    <w:p w:rsidR="00A42367" w:rsidRPr="00813AD7" w:rsidRDefault="00A42367" w:rsidP="00A42367">
      <w:pPr>
        <w:rPr>
          <w:rtl/>
        </w:rPr>
      </w:pPr>
    </w:p>
    <w:p w:rsidR="00A42367" w:rsidRPr="00813AD7" w:rsidRDefault="00A42367" w:rsidP="00A42367">
      <w:pPr>
        <w:rPr>
          <w:rtl/>
        </w:rPr>
      </w:pPr>
      <w:r w:rsidRPr="00813AD7">
        <w:rPr>
          <w:rFonts w:hint="cs"/>
          <w:rtl/>
        </w:rPr>
        <w:t>که این نتایج در جدول 8 اندازه گیری می‌شود:</w:t>
      </w:r>
    </w:p>
    <w:tbl>
      <w:tblPr>
        <w:tblW w:w="40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0"/>
        <w:gridCol w:w="684"/>
        <w:gridCol w:w="684"/>
        <w:gridCol w:w="684"/>
        <w:gridCol w:w="684"/>
        <w:gridCol w:w="820"/>
      </w:tblGrid>
      <w:tr w:rsidR="007D43FB" w:rsidRPr="00813AD7" w:rsidTr="0017686B">
        <w:trPr>
          <w:trHeight w:val="435"/>
          <w:jc w:val="center"/>
        </w:trPr>
        <w:tc>
          <w:tcPr>
            <w:tcW w:w="470"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 </w:t>
            </w:r>
          </w:p>
        </w:tc>
        <w:tc>
          <w:tcPr>
            <w:tcW w:w="684"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c1</w:t>
            </w:r>
          </w:p>
        </w:tc>
        <w:tc>
          <w:tcPr>
            <w:tcW w:w="684"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c2</w:t>
            </w:r>
          </w:p>
        </w:tc>
        <w:tc>
          <w:tcPr>
            <w:tcW w:w="684"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c3</w:t>
            </w:r>
          </w:p>
        </w:tc>
        <w:tc>
          <w:tcPr>
            <w:tcW w:w="684"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c4</w:t>
            </w:r>
          </w:p>
        </w:tc>
        <w:tc>
          <w:tcPr>
            <w:tcW w:w="820" w:type="dxa"/>
            <w:noWrap/>
            <w:hideMark/>
          </w:tcPr>
          <w:p w:rsidR="00A42367" w:rsidRPr="00813AD7" w:rsidRDefault="00A42367" w:rsidP="0017686B">
            <w:pPr>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tl/>
              </w:rPr>
              <w:t xml:space="preserve">میانگین </w:t>
            </w:r>
          </w:p>
        </w:tc>
      </w:tr>
      <w:tr w:rsidR="007D43FB" w:rsidRPr="00813AD7" w:rsidTr="0017686B">
        <w:trPr>
          <w:trHeight w:val="435"/>
          <w:jc w:val="center"/>
        </w:trPr>
        <w:tc>
          <w:tcPr>
            <w:tcW w:w="470" w:type="dxa"/>
            <w:noWrap/>
            <w:hideMark/>
          </w:tcPr>
          <w:p w:rsidR="00A42367" w:rsidRPr="00813AD7" w:rsidRDefault="00A42367" w:rsidP="0017686B">
            <w:pPr>
              <w:bidi w:val="0"/>
              <w:spacing w:after="0" w:line="240" w:lineRule="auto"/>
              <w:jc w:val="left"/>
              <w:rPr>
                <w:rFonts w:ascii="Arial" w:eastAsia="Times New Roman" w:hAnsi="Arial" w:cs="Arial"/>
                <w:color w:val="000000"/>
                <w:szCs w:val="22"/>
              </w:rPr>
            </w:pPr>
            <w:r w:rsidRPr="00813AD7">
              <w:rPr>
                <w:rFonts w:ascii="Arial" w:eastAsia="Times New Roman" w:hAnsi="Arial" w:cs="Arial"/>
                <w:color w:val="000000"/>
                <w:szCs w:val="22"/>
              </w:rPr>
              <w:t>c1</w:t>
            </w:r>
          </w:p>
        </w:tc>
        <w:tc>
          <w:tcPr>
            <w:tcW w:w="684"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0.22</w:t>
            </w:r>
          </w:p>
        </w:tc>
        <w:tc>
          <w:tcPr>
            <w:tcW w:w="684"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0.38</w:t>
            </w:r>
          </w:p>
        </w:tc>
        <w:tc>
          <w:tcPr>
            <w:tcW w:w="684"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0.19</w:t>
            </w:r>
          </w:p>
        </w:tc>
        <w:tc>
          <w:tcPr>
            <w:tcW w:w="684"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0.15</w:t>
            </w:r>
          </w:p>
        </w:tc>
        <w:tc>
          <w:tcPr>
            <w:tcW w:w="820"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0.235</w:t>
            </w:r>
          </w:p>
        </w:tc>
      </w:tr>
      <w:tr w:rsidR="007D43FB" w:rsidRPr="00813AD7" w:rsidTr="0017686B">
        <w:trPr>
          <w:trHeight w:val="435"/>
          <w:jc w:val="center"/>
        </w:trPr>
        <w:tc>
          <w:tcPr>
            <w:tcW w:w="470"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c2</w:t>
            </w:r>
          </w:p>
        </w:tc>
        <w:tc>
          <w:tcPr>
            <w:tcW w:w="684"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0.14</w:t>
            </w:r>
          </w:p>
        </w:tc>
        <w:tc>
          <w:tcPr>
            <w:tcW w:w="684"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0.24</w:t>
            </w:r>
          </w:p>
        </w:tc>
        <w:tc>
          <w:tcPr>
            <w:tcW w:w="684"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0.34</w:t>
            </w:r>
          </w:p>
        </w:tc>
        <w:tc>
          <w:tcPr>
            <w:tcW w:w="684"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0.29</w:t>
            </w:r>
          </w:p>
        </w:tc>
        <w:tc>
          <w:tcPr>
            <w:tcW w:w="820"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0.254</w:t>
            </w:r>
          </w:p>
        </w:tc>
      </w:tr>
      <w:tr w:rsidR="007D43FB" w:rsidRPr="00813AD7" w:rsidTr="0017686B">
        <w:trPr>
          <w:trHeight w:val="435"/>
          <w:jc w:val="center"/>
        </w:trPr>
        <w:tc>
          <w:tcPr>
            <w:tcW w:w="470"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c3</w:t>
            </w:r>
          </w:p>
        </w:tc>
        <w:tc>
          <w:tcPr>
            <w:tcW w:w="684"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0.38</w:t>
            </w:r>
          </w:p>
        </w:tc>
        <w:tc>
          <w:tcPr>
            <w:tcW w:w="684"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0.23</w:t>
            </w:r>
          </w:p>
        </w:tc>
        <w:tc>
          <w:tcPr>
            <w:tcW w:w="684"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0.32</w:t>
            </w:r>
          </w:p>
        </w:tc>
        <w:tc>
          <w:tcPr>
            <w:tcW w:w="684"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0.38</w:t>
            </w:r>
          </w:p>
        </w:tc>
        <w:tc>
          <w:tcPr>
            <w:tcW w:w="820"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0.328</w:t>
            </w:r>
          </w:p>
        </w:tc>
      </w:tr>
      <w:tr w:rsidR="007D43FB" w:rsidRPr="00813AD7" w:rsidTr="0017686B">
        <w:trPr>
          <w:trHeight w:val="435"/>
          <w:jc w:val="center"/>
        </w:trPr>
        <w:tc>
          <w:tcPr>
            <w:tcW w:w="470"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c4</w:t>
            </w:r>
          </w:p>
        </w:tc>
        <w:tc>
          <w:tcPr>
            <w:tcW w:w="684"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0.26</w:t>
            </w:r>
          </w:p>
        </w:tc>
        <w:tc>
          <w:tcPr>
            <w:tcW w:w="684"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0.15</w:t>
            </w:r>
          </w:p>
        </w:tc>
        <w:tc>
          <w:tcPr>
            <w:tcW w:w="684"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0.15</w:t>
            </w:r>
          </w:p>
        </w:tc>
        <w:tc>
          <w:tcPr>
            <w:tcW w:w="684"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0.18</w:t>
            </w:r>
          </w:p>
        </w:tc>
        <w:tc>
          <w:tcPr>
            <w:tcW w:w="820" w:type="dxa"/>
            <w:noWrap/>
            <w:hideMark/>
          </w:tcPr>
          <w:p w:rsidR="00A42367" w:rsidRPr="00813AD7" w:rsidRDefault="00A42367" w:rsidP="0017686B">
            <w:pPr>
              <w:bidi w:val="0"/>
              <w:spacing w:after="0" w:line="240" w:lineRule="auto"/>
              <w:jc w:val="center"/>
              <w:rPr>
                <w:rFonts w:ascii="Arial" w:eastAsia="Times New Roman" w:hAnsi="Arial" w:cs="B Zar"/>
                <w:sz w:val="24"/>
                <w:szCs w:val="24"/>
              </w:rPr>
            </w:pPr>
            <w:r w:rsidRPr="00813AD7">
              <w:rPr>
                <w:rFonts w:ascii="Arial" w:eastAsia="Times New Roman" w:hAnsi="Arial" w:cs="B Zar" w:hint="cs"/>
                <w:sz w:val="24"/>
                <w:szCs w:val="24"/>
              </w:rPr>
              <w:t>0.184</w:t>
            </w:r>
          </w:p>
        </w:tc>
      </w:tr>
    </w:tbl>
    <w:p w:rsidR="00A42367" w:rsidRPr="00813AD7" w:rsidRDefault="00A42367" w:rsidP="00A42367">
      <w:pPr>
        <w:rPr>
          <w:rtl/>
        </w:rPr>
      </w:pPr>
    </w:p>
    <w:p w:rsidR="00A42367" w:rsidRPr="00813AD7" w:rsidRDefault="00A42367" w:rsidP="00A42367">
      <w:pPr>
        <w:rPr>
          <w:rtl/>
        </w:rPr>
      </w:pPr>
      <w:r w:rsidRPr="00813AD7">
        <w:rPr>
          <w:rFonts w:hint="cs"/>
          <w:rtl/>
        </w:rPr>
        <w:t xml:space="preserve">شاخص ناسازگاری 0.059 به دست آمد و در نتیجه قضاوت‌ها سازگار هستند. </w:t>
      </w:r>
    </w:p>
    <w:p w:rsidR="00A42367" w:rsidRPr="00813AD7" w:rsidRDefault="00A42367" w:rsidP="00A42367">
      <w:pPr>
        <w:rPr>
          <w:rtl/>
        </w:rPr>
      </w:pPr>
      <w:r w:rsidRPr="00813AD7">
        <w:rPr>
          <w:rFonts w:hint="cs"/>
          <w:rtl/>
        </w:rPr>
        <w:lastRenderedPageBreak/>
        <w:t>4-2-4-2- پرسش به شرح: هنگام انتخاب یک استراتژی برای تجاری سازی یک محصول کدام گزینه بیشتر مورد توجه‌تان قرار دارد؟ لطفأ آن را در برابر گزینه مقابل رتبه‌بندی کنید: (1= بسیار کم، 2= کم، 3) متوسط ، 4) زیاد، 5) بسیار زیاد)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4"/>
        <w:gridCol w:w="620"/>
        <w:gridCol w:w="620"/>
        <w:gridCol w:w="620"/>
        <w:gridCol w:w="620"/>
        <w:gridCol w:w="620"/>
        <w:gridCol w:w="620"/>
        <w:gridCol w:w="620"/>
        <w:gridCol w:w="620"/>
        <w:gridCol w:w="620"/>
        <w:gridCol w:w="1908"/>
      </w:tblGrid>
      <w:tr w:rsidR="00A42367" w:rsidRPr="00813AD7" w:rsidTr="00A50EDD">
        <w:tc>
          <w:tcPr>
            <w:tcW w:w="1754" w:type="dxa"/>
          </w:tcPr>
          <w:p w:rsidR="00A42367" w:rsidRPr="00813AD7" w:rsidRDefault="00A42367" w:rsidP="00A50EDD">
            <w:pPr>
              <w:spacing w:after="0" w:line="240" w:lineRule="auto"/>
              <w:rPr>
                <w:sz w:val="18"/>
                <w:szCs w:val="18"/>
                <w:rtl/>
              </w:rPr>
            </w:pPr>
            <w:r w:rsidRPr="00813AD7">
              <w:rPr>
                <w:rFonts w:hint="cs"/>
                <w:sz w:val="18"/>
                <w:szCs w:val="18"/>
                <w:rtl/>
              </w:rPr>
              <w:t>توجه به تمام بازار</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9</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7</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5</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3</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1</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3</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5</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7</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9</w:t>
            </w:r>
          </w:p>
        </w:tc>
        <w:tc>
          <w:tcPr>
            <w:tcW w:w="1908" w:type="dxa"/>
          </w:tcPr>
          <w:p w:rsidR="00A42367" w:rsidRPr="00813AD7" w:rsidRDefault="00A42367" w:rsidP="00A50EDD">
            <w:pPr>
              <w:spacing w:after="0" w:line="240" w:lineRule="auto"/>
              <w:rPr>
                <w:sz w:val="18"/>
                <w:szCs w:val="18"/>
                <w:rtl/>
              </w:rPr>
            </w:pPr>
            <w:r w:rsidRPr="00813AD7">
              <w:rPr>
                <w:rFonts w:hint="cs"/>
                <w:sz w:val="18"/>
                <w:szCs w:val="18"/>
                <w:rtl/>
              </w:rPr>
              <w:t>توجه به یک بخش خاص بازار</w:t>
            </w:r>
          </w:p>
        </w:tc>
      </w:tr>
      <w:tr w:rsidR="00A42367" w:rsidRPr="00813AD7" w:rsidTr="00A50EDD">
        <w:tc>
          <w:tcPr>
            <w:tcW w:w="1754" w:type="dxa"/>
          </w:tcPr>
          <w:p w:rsidR="00A42367" w:rsidRPr="00813AD7" w:rsidRDefault="00A42367" w:rsidP="00A50EDD">
            <w:pPr>
              <w:spacing w:after="0" w:line="240" w:lineRule="auto"/>
              <w:rPr>
                <w:sz w:val="18"/>
                <w:szCs w:val="18"/>
                <w:rtl/>
              </w:rPr>
            </w:pPr>
            <w:r w:rsidRPr="00813AD7">
              <w:rPr>
                <w:rFonts w:hint="cs"/>
                <w:sz w:val="18"/>
                <w:szCs w:val="18"/>
                <w:rtl/>
              </w:rPr>
              <w:t>جذابیت برای کاربر</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9</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7</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5</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3</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1</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3</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5</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7</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9</w:t>
            </w:r>
          </w:p>
        </w:tc>
        <w:tc>
          <w:tcPr>
            <w:tcW w:w="1908" w:type="dxa"/>
          </w:tcPr>
          <w:p w:rsidR="00A42367" w:rsidRPr="00813AD7" w:rsidRDefault="00A42367" w:rsidP="00A50EDD">
            <w:pPr>
              <w:spacing w:after="0" w:line="240" w:lineRule="auto"/>
              <w:rPr>
                <w:sz w:val="18"/>
                <w:szCs w:val="18"/>
                <w:rtl/>
              </w:rPr>
            </w:pPr>
            <w:r w:rsidRPr="00813AD7">
              <w:rPr>
                <w:rFonts w:hint="cs"/>
                <w:sz w:val="18"/>
                <w:szCs w:val="18"/>
                <w:rtl/>
              </w:rPr>
              <w:t>جذابیت برای آگهی دهندگان</w:t>
            </w:r>
          </w:p>
        </w:tc>
      </w:tr>
      <w:tr w:rsidR="00A42367" w:rsidRPr="00813AD7" w:rsidTr="00A50EDD">
        <w:tc>
          <w:tcPr>
            <w:tcW w:w="1754" w:type="dxa"/>
          </w:tcPr>
          <w:p w:rsidR="00A42367" w:rsidRPr="00813AD7" w:rsidRDefault="00A42367" w:rsidP="00A50EDD">
            <w:pPr>
              <w:spacing w:after="0" w:line="240" w:lineRule="auto"/>
              <w:rPr>
                <w:sz w:val="18"/>
                <w:szCs w:val="18"/>
                <w:rtl/>
              </w:rPr>
            </w:pPr>
            <w:r w:rsidRPr="00813AD7">
              <w:rPr>
                <w:rFonts w:hint="cs"/>
                <w:sz w:val="18"/>
                <w:szCs w:val="18"/>
                <w:rtl/>
              </w:rPr>
              <w:t>ارزان بودن محصول</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9</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7</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5</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3</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1</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3</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5</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7</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9</w:t>
            </w:r>
          </w:p>
        </w:tc>
        <w:tc>
          <w:tcPr>
            <w:tcW w:w="1908" w:type="dxa"/>
          </w:tcPr>
          <w:p w:rsidR="00A42367" w:rsidRPr="00813AD7" w:rsidRDefault="00A42367" w:rsidP="00A50EDD">
            <w:pPr>
              <w:spacing w:after="0" w:line="240" w:lineRule="auto"/>
              <w:rPr>
                <w:sz w:val="18"/>
                <w:szCs w:val="18"/>
                <w:rtl/>
              </w:rPr>
            </w:pPr>
            <w:r w:rsidRPr="00813AD7">
              <w:rPr>
                <w:rFonts w:hint="cs"/>
                <w:sz w:val="18"/>
                <w:szCs w:val="18"/>
                <w:rtl/>
              </w:rPr>
              <w:t>متمایز بودن</w:t>
            </w:r>
          </w:p>
        </w:tc>
      </w:tr>
      <w:tr w:rsidR="00A42367" w:rsidRPr="00813AD7" w:rsidTr="00A50EDD">
        <w:tc>
          <w:tcPr>
            <w:tcW w:w="1754" w:type="dxa"/>
          </w:tcPr>
          <w:p w:rsidR="00A42367" w:rsidRPr="00813AD7" w:rsidRDefault="00A42367" w:rsidP="00A50EDD">
            <w:pPr>
              <w:spacing w:after="0" w:line="240" w:lineRule="auto"/>
              <w:rPr>
                <w:sz w:val="18"/>
                <w:szCs w:val="18"/>
                <w:rtl/>
              </w:rPr>
            </w:pPr>
            <w:r w:rsidRPr="00813AD7">
              <w:rPr>
                <w:rFonts w:hint="cs"/>
                <w:sz w:val="18"/>
                <w:szCs w:val="18"/>
                <w:rtl/>
              </w:rPr>
              <w:t>رقابت با رقبای خارجی</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9</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7</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5</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3</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1</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3</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5</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7</w:t>
            </w:r>
          </w:p>
        </w:tc>
        <w:tc>
          <w:tcPr>
            <w:tcW w:w="620" w:type="dxa"/>
          </w:tcPr>
          <w:p w:rsidR="00A42367" w:rsidRPr="00813AD7" w:rsidRDefault="00A42367" w:rsidP="00A50EDD">
            <w:pPr>
              <w:spacing w:after="0" w:line="240" w:lineRule="auto"/>
              <w:rPr>
                <w:sz w:val="18"/>
                <w:szCs w:val="18"/>
                <w:rtl/>
              </w:rPr>
            </w:pPr>
            <w:r w:rsidRPr="00813AD7">
              <w:rPr>
                <w:rFonts w:hint="cs"/>
                <w:sz w:val="18"/>
                <w:szCs w:val="18"/>
                <w:rtl/>
              </w:rPr>
              <w:t>9</w:t>
            </w:r>
          </w:p>
        </w:tc>
        <w:tc>
          <w:tcPr>
            <w:tcW w:w="1908" w:type="dxa"/>
          </w:tcPr>
          <w:p w:rsidR="00A42367" w:rsidRPr="00813AD7" w:rsidRDefault="00A42367" w:rsidP="00A50EDD">
            <w:pPr>
              <w:spacing w:after="0" w:line="240" w:lineRule="auto"/>
              <w:rPr>
                <w:sz w:val="18"/>
                <w:szCs w:val="18"/>
                <w:rtl/>
              </w:rPr>
            </w:pPr>
            <w:r w:rsidRPr="00813AD7">
              <w:rPr>
                <w:rFonts w:hint="cs"/>
                <w:sz w:val="18"/>
                <w:szCs w:val="18"/>
                <w:rtl/>
              </w:rPr>
              <w:t>رقابت با رقبای داخلی</w:t>
            </w:r>
          </w:p>
        </w:tc>
      </w:tr>
    </w:tbl>
    <w:p w:rsidR="00A42367" w:rsidRPr="00813AD7" w:rsidRDefault="00A42367" w:rsidP="00A42367">
      <w:pPr>
        <w:rPr>
          <w:rtl/>
        </w:rPr>
      </w:pPr>
    </w:p>
    <w:p w:rsidR="00A42367" w:rsidRPr="00813AD7" w:rsidRDefault="00A42367" w:rsidP="00A42367">
      <w:pPr>
        <w:rPr>
          <w:rtl/>
        </w:rPr>
      </w:pPr>
      <w:r w:rsidRPr="00813AD7">
        <w:rPr>
          <w:rFonts w:hint="cs"/>
          <w:rtl/>
        </w:rPr>
        <w:t xml:space="preserve">تحلیل پاسخ به این سئوال یافته‌های زیر را ارائه می‌کند: سنجه نخست که توجه به تمام بازار را در برابر توجه به یک بخش خاص بازار می‌سنحد، نمره 1.07 را به دست آورد. این نتیجه نشانه توجه تقریبأ مساوی کارآفرینان تحت بررسی به این دو استراتژی است که برتری بسیار خفیفی به سمت توجه به تمام بازار را نشان می‌دهد. </w:t>
      </w:r>
    </w:p>
    <w:p w:rsidR="00A42367" w:rsidRPr="00813AD7" w:rsidRDefault="00A42367" w:rsidP="00A42367">
      <w:pPr>
        <w:rPr>
          <w:rtl/>
        </w:rPr>
      </w:pPr>
      <w:r w:rsidRPr="00813AD7">
        <w:rPr>
          <w:rFonts w:hint="cs"/>
          <w:rtl/>
        </w:rPr>
        <w:t xml:space="preserve">سنجه بعدی که توجه کارآفرینان را نسبت به جذابیت برای کاربر در برابر جذابیت برای آگهی‌دهنده ارزیابی می‌کند، نمره 4.90 را نشان می‌دهد که حکایت از برتری بالای توجه به جذابیت محصول برای کاربران در مقایسه با جذابیت محصول برای آگهی‌دهندگان و صاحبان تبلیغات دارد. </w:t>
      </w:r>
    </w:p>
    <w:p w:rsidR="00A42367" w:rsidRPr="00813AD7" w:rsidRDefault="00A42367" w:rsidP="00A42367">
      <w:pPr>
        <w:rPr>
          <w:rtl/>
        </w:rPr>
      </w:pPr>
      <w:r w:rsidRPr="00813AD7">
        <w:rPr>
          <w:rFonts w:hint="cs"/>
          <w:rtl/>
        </w:rPr>
        <w:t>سنجه بعدی با هدف توجه کارآفرینان بر ارائه محصول با حداقل هزینه و ارزان قیمت بودن آن، در برابر متمایز بودن محصول و ارائه محصول خاص برای مصرف‌کنندگان مشخص پرسیده شد. نمره 1.40 نشانه رجحان نسبی اما ضعیف متمایز بودن محصول نسبت به ارزان‌بودن و قیمت پایین است.</w:t>
      </w:r>
    </w:p>
    <w:p w:rsidR="00A42367" w:rsidRPr="00813AD7" w:rsidRDefault="00A42367" w:rsidP="00A42367">
      <w:pPr>
        <w:rPr>
          <w:rtl/>
        </w:rPr>
      </w:pPr>
      <w:r w:rsidRPr="00813AD7">
        <w:rPr>
          <w:rFonts w:hint="cs"/>
          <w:rtl/>
        </w:rPr>
        <w:t>سنجه بعدی که در کنار سئوال دیگر تشریحی پرسش‌نامه قصد سنجش رقابت داخلی یا خارجی را در بازار رسانه‌ای داشت، به نمره 5.56 دست یافت که نشانه این است که اغلب رقابت در بازار رسانه های دیجیتال کشور، رقابت میان کارآفرینان داخلی است.</w:t>
      </w:r>
    </w:p>
    <w:p w:rsidR="00A42367" w:rsidRPr="00813AD7" w:rsidRDefault="00A42367" w:rsidP="00A42367">
      <w:pPr>
        <w:pStyle w:val="Heading2"/>
        <w:rPr>
          <w:rtl/>
        </w:rPr>
      </w:pPr>
      <w:bookmarkStart w:id="415" w:name="_Toc314047143"/>
      <w:bookmarkStart w:id="416" w:name="_Toc332190404"/>
      <w:r w:rsidRPr="00813AD7">
        <w:rPr>
          <w:rFonts w:hint="cs"/>
          <w:rtl/>
        </w:rPr>
        <w:t>4-2-5- راهبردهای بازاریابی</w:t>
      </w:r>
      <w:bookmarkEnd w:id="415"/>
      <w:bookmarkEnd w:id="416"/>
    </w:p>
    <w:p w:rsidR="00A42367" w:rsidRPr="00813AD7" w:rsidRDefault="00A42367" w:rsidP="00E64C25">
      <w:pPr>
        <w:rPr>
          <w:rtl/>
        </w:rPr>
      </w:pPr>
      <w:r w:rsidRPr="00813AD7">
        <w:rPr>
          <w:rFonts w:hint="cs"/>
          <w:rtl/>
        </w:rPr>
        <w:t xml:space="preserve">پورتر سه راهبرد اساسی برای انتخاب استراتژی رقابتی پیشنهاد می‌کند که عبارتند از رهبری هزینه، تمایز و نمرکز. در رهبری هزینه، شرکت تلاش می‌کند تا با ارائه محصول به ارزان‌ترین قیمت ممکن، خریدارانی که به دنبال خرید به ارزانترین قیمت هستند را جلب کند. معمولا این راهبرد در زمینه کالاهایی که رقابت در </w:t>
      </w:r>
      <w:r w:rsidRPr="00813AD7">
        <w:rPr>
          <w:rFonts w:hint="cs"/>
          <w:rtl/>
        </w:rPr>
        <w:lastRenderedPageBreak/>
        <w:t>آن‌ها زیاد است و کالاها معمولأ به هم مشابهند و تفاوت‌های محسوسی ندارند به کار گرفته می‌شود. راهبرد دیگر تمایز است که در این راهبرد شرکت با تأکید بر ویژگی‌های خاص محصول خود، سعی می‌کند آن را برای بخش‌هایی از بازار که خواهان محصول خاص و متمایز هستند ارائه دهد. معمولأ این راهبرد از طرف شرکت‌هایی به کار گرفته می‌شود که کالاهای خاص مثل کالاهای لوکس، یا دارای ویژگی خاص را عرضه می‌کنند. راهبرد دیگر راهبرد تمرکز است که طی آن شرکت بر بخش خاصی از مشتریان تمرکز می‌کند و صرفأ آن‌ها را بازار هدف خود شناسایی می‌کند. منطق این راهبرد قطعه بزرگ از یک کیک کوچک است و بر این باور است که در</w:t>
      </w:r>
      <w:r w:rsidR="00E64C25" w:rsidRPr="00813AD7">
        <w:rPr>
          <w:rFonts w:hint="cs"/>
          <w:rtl/>
        </w:rPr>
        <w:t xml:space="preserve"> </w:t>
      </w:r>
      <w:r w:rsidRPr="00813AD7">
        <w:rPr>
          <w:rFonts w:hint="cs"/>
          <w:rtl/>
        </w:rPr>
        <w:t xml:space="preserve">صورت تمرکز می‌توان با بخش کوچکی از بازار کاملأ آشنا شد و آن را تصاحب کرد و سهم بازار بزرگی را از آن به دست آورد. این راهبردها در میان کارآفرینان نمونه سنجیده شد تا راهبردهای مورد علاقه کارآفرینان کشور به دست آید. </w:t>
      </w:r>
    </w:p>
    <w:p w:rsidR="00A42367" w:rsidRPr="00813AD7" w:rsidRDefault="00235727" w:rsidP="00A42367">
      <w:pPr>
        <w:keepNext/>
        <w:jc w:val="center"/>
      </w:pPr>
      <w:r w:rsidRPr="00813AD7">
        <w:rPr>
          <w:noProof/>
          <w:lang w:bidi="ar-SA"/>
        </w:rPr>
        <w:drawing>
          <wp:inline distT="0" distB="0" distL="0" distR="0">
            <wp:extent cx="4577207" cy="2749169"/>
            <wp:effectExtent l="12192" t="6096" r="6096" b="0"/>
            <wp:docPr id="33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42367" w:rsidRPr="00813AD7" w:rsidRDefault="00A42367" w:rsidP="00A42367">
      <w:pPr>
        <w:pStyle w:val="Caption"/>
        <w:rPr>
          <w:rtl/>
        </w:rPr>
      </w:pPr>
      <w:bookmarkStart w:id="417" w:name="_Toc311287492"/>
      <w:bookmarkStart w:id="418" w:name="_Toc314048604"/>
      <w:bookmarkStart w:id="419" w:name="_Toc314648940"/>
      <w:bookmarkStart w:id="420" w:name="_Toc322427430"/>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44</w:t>
      </w:r>
      <w:r w:rsidR="00147874" w:rsidRPr="00813AD7">
        <w:rPr>
          <w:rtl/>
        </w:rPr>
        <w:fldChar w:fldCharType="end"/>
      </w:r>
      <w:r w:rsidRPr="00813AD7">
        <w:rPr>
          <w:rFonts w:hint="cs"/>
          <w:rtl/>
        </w:rPr>
        <w:t>: راهبردهای انتخابی توسط کارآفرینان نمونه</w:t>
      </w:r>
      <w:bookmarkEnd w:id="417"/>
      <w:bookmarkEnd w:id="418"/>
      <w:bookmarkEnd w:id="419"/>
      <w:bookmarkEnd w:id="420"/>
    </w:p>
    <w:p w:rsidR="00A42367" w:rsidRPr="00813AD7" w:rsidRDefault="00A42367" w:rsidP="00A42367">
      <w:pPr>
        <w:rPr>
          <w:rtl/>
        </w:rPr>
      </w:pPr>
      <w:r w:rsidRPr="00813AD7">
        <w:rPr>
          <w:rFonts w:hint="cs"/>
          <w:rtl/>
        </w:rPr>
        <w:t>جدول زیر شرکت‌های انتخاب کننده هر راهبرد را به طور مشخص نشان می‌دهد. قابل توجه است که چرایی انتخاب این راهبردها و تحلیل آن‌ها توسط مصاحبه‌کننده در جلسه مصاحبه نشان‌دهنده عدم تناسب انتخاب راهبرد توسط برخی از کارآفرینان است.</w:t>
      </w:r>
    </w:p>
    <w:p w:rsidR="00DD5F01" w:rsidRPr="00813AD7" w:rsidRDefault="00235727" w:rsidP="00DD5F01">
      <w:pPr>
        <w:keepNext/>
        <w:jc w:val="center"/>
      </w:pPr>
      <w:r w:rsidRPr="00813AD7">
        <w:rPr>
          <w:noProof/>
          <w:lang w:bidi="ar-SA"/>
        </w:rPr>
        <w:lastRenderedPageBreak/>
        <w:drawing>
          <wp:inline distT="0" distB="0" distL="0" distR="0">
            <wp:extent cx="4591897" cy="2725039"/>
            <wp:effectExtent l="12192" t="6096" r="3471" b="0"/>
            <wp:docPr id="33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14062" w:rsidRPr="00813AD7" w:rsidRDefault="00DD5F01" w:rsidP="00DD5F01">
      <w:pPr>
        <w:pStyle w:val="Caption"/>
      </w:pPr>
      <w:bookmarkStart w:id="421" w:name="_Toc322427431"/>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45</w:t>
      </w:r>
      <w:r w:rsidR="00147874" w:rsidRPr="00813AD7">
        <w:rPr>
          <w:rtl/>
        </w:rPr>
        <w:fldChar w:fldCharType="end"/>
      </w:r>
      <w:r w:rsidRPr="00813AD7">
        <w:rPr>
          <w:rFonts w:hint="cs"/>
          <w:noProof/>
          <w:rtl/>
        </w:rPr>
        <w:t xml:space="preserve">: </w:t>
      </w:r>
      <w:r w:rsidRPr="00813AD7">
        <w:rPr>
          <w:rFonts w:hint="eastAsia"/>
          <w:noProof/>
          <w:rtl/>
        </w:rPr>
        <w:t>راهبردها</w:t>
      </w:r>
      <w:r w:rsidRPr="00813AD7">
        <w:rPr>
          <w:rFonts w:hint="cs"/>
          <w:noProof/>
          <w:rtl/>
        </w:rPr>
        <w:t>ی</w:t>
      </w:r>
      <w:r w:rsidRPr="00813AD7">
        <w:rPr>
          <w:noProof/>
          <w:rtl/>
        </w:rPr>
        <w:t xml:space="preserve"> </w:t>
      </w:r>
      <w:r w:rsidRPr="00813AD7">
        <w:rPr>
          <w:rFonts w:hint="eastAsia"/>
          <w:noProof/>
          <w:rtl/>
        </w:rPr>
        <w:t>بازار</w:t>
      </w:r>
      <w:r w:rsidRPr="00813AD7">
        <w:rPr>
          <w:rFonts w:hint="cs"/>
          <w:noProof/>
          <w:rtl/>
        </w:rPr>
        <w:t>ی</w:t>
      </w:r>
      <w:r w:rsidRPr="00813AD7">
        <w:rPr>
          <w:rFonts w:hint="eastAsia"/>
          <w:noProof/>
          <w:rtl/>
        </w:rPr>
        <w:t>اب</w:t>
      </w:r>
      <w:r w:rsidRPr="00813AD7">
        <w:rPr>
          <w:rFonts w:hint="cs"/>
          <w:noProof/>
          <w:rtl/>
        </w:rPr>
        <w:t>ی</w:t>
      </w:r>
      <w:r w:rsidRPr="00813AD7">
        <w:rPr>
          <w:noProof/>
          <w:rtl/>
        </w:rPr>
        <w:t xml:space="preserve"> </w:t>
      </w:r>
      <w:r w:rsidRPr="00813AD7">
        <w:rPr>
          <w:rFonts w:hint="eastAsia"/>
          <w:noProof/>
          <w:rtl/>
        </w:rPr>
        <w:t>انتخاب</w:t>
      </w:r>
      <w:r w:rsidRPr="00813AD7">
        <w:rPr>
          <w:noProof/>
          <w:rtl/>
        </w:rPr>
        <w:t xml:space="preserve"> </w:t>
      </w:r>
      <w:r w:rsidRPr="00813AD7">
        <w:rPr>
          <w:rFonts w:hint="eastAsia"/>
          <w:noProof/>
          <w:rtl/>
        </w:rPr>
        <w:t>شده</w:t>
      </w:r>
      <w:r w:rsidRPr="00813AD7">
        <w:rPr>
          <w:noProof/>
          <w:rtl/>
        </w:rPr>
        <w:t xml:space="preserve"> </w:t>
      </w:r>
      <w:r w:rsidRPr="00813AD7">
        <w:rPr>
          <w:rFonts w:hint="eastAsia"/>
          <w:noProof/>
          <w:rtl/>
        </w:rPr>
        <w:t>توسط</w:t>
      </w:r>
      <w:r w:rsidRPr="00813AD7">
        <w:rPr>
          <w:noProof/>
          <w:rtl/>
        </w:rPr>
        <w:t xml:space="preserve"> </w:t>
      </w:r>
      <w:r w:rsidRPr="00813AD7">
        <w:rPr>
          <w:rFonts w:hint="eastAsia"/>
          <w:noProof/>
          <w:rtl/>
        </w:rPr>
        <w:t>هر</w:t>
      </w:r>
      <w:r w:rsidRPr="00813AD7">
        <w:rPr>
          <w:noProof/>
          <w:rtl/>
        </w:rPr>
        <w:t xml:space="preserve"> </w:t>
      </w:r>
      <w:r w:rsidRPr="00813AD7">
        <w:rPr>
          <w:rFonts w:hint="cs"/>
          <w:noProof/>
          <w:rtl/>
        </w:rPr>
        <w:t>ی</w:t>
      </w:r>
      <w:r w:rsidRPr="00813AD7">
        <w:rPr>
          <w:rFonts w:hint="eastAsia"/>
          <w:noProof/>
          <w:rtl/>
        </w:rPr>
        <w:t>ک</w:t>
      </w:r>
      <w:r w:rsidRPr="00813AD7">
        <w:rPr>
          <w:noProof/>
          <w:rtl/>
        </w:rPr>
        <w:t xml:space="preserve"> </w:t>
      </w:r>
      <w:r w:rsidRPr="00813AD7">
        <w:rPr>
          <w:rFonts w:hint="eastAsia"/>
          <w:noProof/>
          <w:rtl/>
        </w:rPr>
        <w:t>از</w:t>
      </w:r>
      <w:r w:rsidRPr="00813AD7">
        <w:rPr>
          <w:noProof/>
          <w:rtl/>
        </w:rPr>
        <w:t xml:space="preserve"> </w:t>
      </w:r>
      <w:r w:rsidRPr="00813AD7">
        <w:rPr>
          <w:rFonts w:hint="eastAsia"/>
          <w:noProof/>
          <w:rtl/>
        </w:rPr>
        <w:t>کارآفر</w:t>
      </w:r>
      <w:r w:rsidRPr="00813AD7">
        <w:rPr>
          <w:rFonts w:hint="cs"/>
          <w:noProof/>
          <w:rtl/>
        </w:rPr>
        <w:t>ی</w:t>
      </w:r>
      <w:r w:rsidRPr="00813AD7">
        <w:rPr>
          <w:rFonts w:hint="eastAsia"/>
          <w:noProof/>
          <w:rtl/>
        </w:rPr>
        <w:t>نان</w:t>
      </w:r>
      <w:r w:rsidRPr="00813AD7">
        <w:rPr>
          <w:noProof/>
          <w:rtl/>
        </w:rPr>
        <w:t xml:space="preserve"> </w:t>
      </w:r>
      <w:r w:rsidRPr="00813AD7">
        <w:rPr>
          <w:rFonts w:hint="eastAsia"/>
          <w:noProof/>
          <w:rtl/>
        </w:rPr>
        <w:t>نمونه</w:t>
      </w:r>
      <w:bookmarkEnd w:id="421"/>
    </w:p>
    <w:p w:rsidR="00A42367" w:rsidRPr="00813AD7" w:rsidRDefault="00A42367" w:rsidP="00A42367">
      <w:pPr>
        <w:pStyle w:val="Heading2"/>
        <w:rPr>
          <w:rtl/>
        </w:rPr>
      </w:pPr>
      <w:bookmarkStart w:id="422" w:name="_Toc314047144"/>
      <w:bookmarkStart w:id="423" w:name="_Toc332190405"/>
      <w:r w:rsidRPr="00813AD7">
        <w:rPr>
          <w:rFonts w:hint="cs"/>
          <w:rtl/>
        </w:rPr>
        <w:t>4-2-6- سنجش عملکرد کارآفرینان رسانه‌ای</w:t>
      </w:r>
      <w:bookmarkEnd w:id="422"/>
      <w:bookmarkEnd w:id="423"/>
    </w:p>
    <w:p w:rsidR="00A42367" w:rsidRPr="00813AD7" w:rsidRDefault="00A42367" w:rsidP="00A42367">
      <w:pPr>
        <w:rPr>
          <w:rtl/>
        </w:rPr>
      </w:pPr>
      <w:r w:rsidRPr="00813AD7">
        <w:rPr>
          <w:rFonts w:hint="cs"/>
          <w:rtl/>
        </w:rPr>
        <w:t xml:space="preserve">جدول 14 عملکرد کارآفرینان را در پنج شاخص دستیابی به سود مورد نظر، دستیابی به سهم بازار مورد نظر، دستیابی به رشد درآمد مورد نظر، ارائه محصول منحصر به فرد برای مشتریان، و تازگی برای بازار به تصویر کشیده است. میانگین دستیابی به سود مورد نظر کمتر از حد متوسط بوده است و با نمره 2.36 به میزان «کم» برآورد شده است که نشانه عدم موفقیت نسبی کارآفرینان مورد بررسی در دستیابی به سود مورد نظرشان در طول دوره فعالیت است. در زمینه سهم از بازار نمره 3.64 نشانه وضعیت متوسط بوده است و اینکه سهم بازار مورد نظر کاملأ تسخیر نشده است، با این حال وضعیت در شرایط قابل تحملی پیش می‌رود. در زمینه رشد درآمدها نیز پاسخ مطلوبی دریافت نشد و نمره 2.73 نشانه وضعیت دستیابی کم به رشد درآمد مورد نظر است. با این حال اغلب کارآفرینان ابراز کردند که محصولشان یک محصول جدید است و منافع منحصر به فردی برای مصرف کنندگان به همراه دارد. نمره 4.53 نشانه منافع منحصر به فرد محصولات است که در کنار نمره 3.87 تازگی محصول برای بازار نشانه سطح نوآوری به نسبت بازار رسانه‌های دیجیتال کشور است. </w:t>
      </w:r>
    </w:p>
    <w:p w:rsidR="00A42367" w:rsidRPr="00813AD7" w:rsidRDefault="00A42367" w:rsidP="00A42367">
      <w:pPr>
        <w:rPr>
          <w:rtl/>
        </w:rPr>
      </w:pPr>
    </w:p>
    <w:p w:rsidR="00564E09" w:rsidRPr="00813AD7" w:rsidRDefault="00564E09" w:rsidP="00A42367">
      <w:pPr>
        <w:rPr>
          <w:rtl/>
        </w:rPr>
      </w:pPr>
    </w:p>
    <w:p w:rsidR="00A42367" w:rsidRPr="00813AD7" w:rsidRDefault="00A42367" w:rsidP="00A42367">
      <w:pPr>
        <w:pStyle w:val="Caption"/>
        <w:keepNext/>
        <w:rPr>
          <w:rtl/>
        </w:rPr>
      </w:pPr>
      <w:bookmarkStart w:id="424" w:name="_Toc311287510"/>
      <w:bookmarkStart w:id="425" w:name="_Toc314048582"/>
      <w:bookmarkStart w:id="426" w:name="_Toc314648900"/>
      <w:bookmarkStart w:id="427" w:name="_Toc332190814"/>
      <w:r w:rsidRPr="00813AD7">
        <w:rPr>
          <w:rFonts w:hint="cs"/>
          <w:rtl/>
        </w:rPr>
        <w:lastRenderedPageBreak/>
        <w:t>جدول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جدول \* </w:instrText>
      </w:r>
      <w:r w:rsidRPr="00813AD7">
        <w:instrText>ARABIC</w:instrText>
      </w:r>
      <w:r w:rsidRPr="00813AD7">
        <w:rPr>
          <w:rtl/>
        </w:rPr>
        <w:instrText xml:space="preserve"> </w:instrText>
      </w:r>
      <w:r w:rsidR="00147874" w:rsidRPr="00813AD7">
        <w:rPr>
          <w:rtl/>
        </w:rPr>
        <w:fldChar w:fldCharType="separate"/>
      </w:r>
      <w:r w:rsidR="00EC3767">
        <w:rPr>
          <w:noProof/>
          <w:rtl/>
        </w:rPr>
        <w:t>11</w:t>
      </w:r>
      <w:r w:rsidR="00147874" w:rsidRPr="00813AD7">
        <w:rPr>
          <w:rtl/>
        </w:rPr>
        <w:fldChar w:fldCharType="end"/>
      </w:r>
      <w:r w:rsidRPr="00813AD7">
        <w:rPr>
          <w:rFonts w:hint="cs"/>
          <w:noProof/>
          <w:rtl/>
        </w:rPr>
        <w:t>: تحلیل داده‌های مربوط به عملکرد کارآفرینان</w:t>
      </w:r>
      <w:bookmarkEnd w:id="424"/>
      <w:bookmarkEnd w:id="425"/>
      <w:bookmarkEnd w:id="426"/>
      <w:bookmarkEnd w:id="427"/>
    </w:p>
    <w:tbl>
      <w:tblPr>
        <w:bidiVisual/>
        <w:tblW w:w="0" w:type="auto"/>
        <w:tblInd w:w="93" w:type="dxa"/>
        <w:tblLayout w:type="fixed"/>
        <w:tblCellMar>
          <w:left w:w="93" w:type="dxa"/>
          <w:right w:w="93" w:type="dxa"/>
        </w:tblCellMar>
        <w:tblLook w:val="0000"/>
      </w:tblPr>
      <w:tblGrid>
        <w:gridCol w:w="1396"/>
        <w:gridCol w:w="1397"/>
        <w:gridCol w:w="1137"/>
        <w:gridCol w:w="1080"/>
        <w:gridCol w:w="1080"/>
        <w:gridCol w:w="1080"/>
        <w:gridCol w:w="1080"/>
      </w:tblGrid>
      <w:tr w:rsidR="00A42367" w:rsidRPr="00813AD7" w:rsidTr="00A50EDD">
        <w:trPr>
          <w:trHeight w:val="273"/>
        </w:trPr>
        <w:tc>
          <w:tcPr>
            <w:tcW w:w="2793"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1137"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Profitability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Share</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Income</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Benefit</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Newness</w:t>
            </w:r>
          </w:p>
        </w:tc>
      </w:tr>
      <w:tr w:rsidR="00A42367" w:rsidRPr="00813AD7" w:rsidTr="00A50EDD">
        <w:trPr>
          <w:trHeight w:val="273"/>
        </w:trPr>
        <w:tc>
          <w:tcPr>
            <w:tcW w:w="1396" w:type="dxa"/>
            <w:vMerge w:val="restart"/>
            <w:tcBorders>
              <w:top w:val="single" w:sz="12" w:space="0" w:color="000000"/>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N</w:t>
            </w:r>
          </w:p>
        </w:tc>
        <w:tc>
          <w:tcPr>
            <w:tcW w:w="1397" w:type="dxa"/>
            <w:tcBorders>
              <w:top w:val="single" w:sz="12" w:space="0" w:color="000000"/>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Valid</w:t>
            </w:r>
          </w:p>
        </w:tc>
        <w:tc>
          <w:tcPr>
            <w:tcW w:w="1137" w:type="dxa"/>
            <w:tcBorders>
              <w:top w:val="single" w:sz="12" w:space="0" w:color="000000"/>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15</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15</w:t>
            </w:r>
          </w:p>
        </w:tc>
      </w:tr>
      <w:tr w:rsidR="00A42367" w:rsidRPr="00813AD7" w:rsidTr="00A50EDD">
        <w:trPr>
          <w:trHeight w:val="273"/>
        </w:trPr>
        <w:tc>
          <w:tcPr>
            <w:tcW w:w="1396"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1397"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Missing</w:t>
            </w:r>
          </w:p>
        </w:tc>
        <w:tc>
          <w:tcPr>
            <w:tcW w:w="1137"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13</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13</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13</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9</w:t>
            </w:r>
          </w:p>
        </w:tc>
        <w:tc>
          <w:tcPr>
            <w:tcW w:w="1080"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9</w:t>
            </w:r>
          </w:p>
        </w:tc>
      </w:tr>
      <w:tr w:rsidR="00A42367" w:rsidRPr="00813AD7" w:rsidTr="00A50EDD">
        <w:trPr>
          <w:trHeight w:val="273"/>
        </w:trPr>
        <w:tc>
          <w:tcPr>
            <w:tcW w:w="2793" w:type="dxa"/>
            <w:gridSpan w:val="2"/>
            <w:tcBorders>
              <w:top w:val="nil"/>
              <w:left w:val="single" w:sz="12" w:space="0" w:color="000000"/>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Mean</w:t>
            </w:r>
          </w:p>
        </w:tc>
        <w:tc>
          <w:tcPr>
            <w:tcW w:w="1137"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2.36</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3.64</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2.73</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4.53</w:t>
            </w:r>
          </w:p>
        </w:tc>
        <w:tc>
          <w:tcPr>
            <w:tcW w:w="1080"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3.87</w:t>
            </w:r>
          </w:p>
        </w:tc>
      </w:tr>
      <w:tr w:rsidR="00A42367" w:rsidRPr="00813AD7" w:rsidTr="00A50EDD">
        <w:trPr>
          <w:trHeight w:val="273"/>
        </w:trPr>
        <w:tc>
          <w:tcPr>
            <w:tcW w:w="2793" w:type="dxa"/>
            <w:gridSpan w:val="2"/>
            <w:tcBorders>
              <w:top w:val="nil"/>
              <w:left w:val="single" w:sz="12" w:space="0" w:color="000000"/>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Mode</w:t>
            </w:r>
          </w:p>
        </w:tc>
        <w:tc>
          <w:tcPr>
            <w:tcW w:w="1137"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5</w:t>
            </w:r>
          </w:p>
        </w:tc>
        <w:tc>
          <w:tcPr>
            <w:tcW w:w="1080"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5</w:t>
            </w:r>
          </w:p>
        </w:tc>
      </w:tr>
      <w:tr w:rsidR="00A42367" w:rsidRPr="00813AD7" w:rsidTr="00A50EDD">
        <w:trPr>
          <w:trHeight w:val="273"/>
        </w:trPr>
        <w:tc>
          <w:tcPr>
            <w:tcW w:w="2793" w:type="dxa"/>
            <w:gridSpan w:val="2"/>
            <w:tcBorders>
              <w:top w:val="nil"/>
              <w:left w:val="single" w:sz="12" w:space="0" w:color="000000"/>
              <w:bottom w:val="single" w:sz="12" w:space="0" w:color="000000"/>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Std. Deviation</w:t>
            </w:r>
          </w:p>
        </w:tc>
        <w:tc>
          <w:tcPr>
            <w:tcW w:w="1137" w:type="dxa"/>
            <w:tcBorders>
              <w:top w:val="nil"/>
              <w:left w:val="single" w:sz="1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1.027</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1.206</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1.191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.743</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1.125</w:t>
            </w:r>
          </w:p>
        </w:tc>
      </w:tr>
    </w:tbl>
    <w:p w:rsidR="00A42367" w:rsidRPr="00813AD7" w:rsidRDefault="00A42367" w:rsidP="00A42367">
      <w:pPr>
        <w:autoSpaceDE w:val="0"/>
        <w:autoSpaceDN w:val="0"/>
        <w:bidi w:val="0"/>
        <w:adjustRightInd w:val="0"/>
        <w:spacing w:after="0" w:line="240" w:lineRule="auto"/>
        <w:jc w:val="left"/>
        <w:rPr>
          <w:rFonts w:ascii="Arial" w:hAnsi="Arial" w:cs="Arial"/>
          <w:color w:val="000000"/>
          <w:sz w:val="18"/>
          <w:szCs w:val="18"/>
        </w:rPr>
      </w:pPr>
    </w:p>
    <w:p w:rsidR="00A42367" w:rsidRPr="00813AD7" w:rsidRDefault="00A42367" w:rsidP="00A42367">
      <w:pPr>
        <w:pStyle w:val="Heading3"/>
        <w:rPr>
          <w:rtl/>
        </w:rPr>
      </w:pPr>
      <w:bookmarkStart w:id="428" w:name="_Toc314047145"/>
      <w:bookmarkStart w:id="429" w:name="_Toc332190406"/>
      <w:r w:rsidRPr="00813AD7">
        <w:rPr>
          <w:rFonts w:hint="cs"/>
          <w:rtl/>
        </w:rPr>
        <w:t>4-2-6-1- اهداف سودآوری (یازده شرکت)</w:t>
      </w:r>
      <w:bookmarkEnd w:id="428"/>
      <w:bookmarkEnd w:id="429"/>
    </w:p>
    <w:p w:rsidR="00A42367" w:rsidRPr="00813AD7" w:rsidRDefault="00A42367" w:rsidP="00A42367">
      <w:pPr>
        <w:tabs>
          <w:tab w:val="center" w:pos="3499"/>
        </w:tabs>
        <w:autoSpaceDE w:val="0"/>
        <w:autoSpaceDN w:val="0"/>
        <w:bidi w:val="0"/>
        <w:adjustRightInd w:val="0"/>
        <w:spacing w:after="0" w:line="240" w:lineRule="auto"/>
        <w:jc w:val="left"/>
        <w:rPr>
          <w:rFonts w:ascii="Arial" w:hAnsi="Arial" w:cs="Arial"/>
          <w:b/>
          <w:bCs/>
          <w:color w:val="000000"/>
          <w:sz w:val="18"/>
          <w:szCs w:val="18"/>
        </w:rPr>
      </w:pPr>
    </w:p>
    <w:tbl>
      <w:tblPr>
        <w:bidiVisual/>
        <w:tblW w:w="0" w:type="auto"/>
        <w:jc w:val="center"/>
        <w:tblInd w:w="93" w:type="dxa"/>
        <w:tblLayout w:type="fixed"/>
        <w:tblCellMar>
          <w:left w:w="93" w:type="dxa"/>
          <w:right w:w="93" w:type="dxa"/>
        </w:tblCellMar>
        <w:tblLook w:val="0000"/>
      </w:tblPr>
      <w:tblGrid>
        <w:gridCol w:w="921"/>
        <w:gridCol w:w="893"/>
        <w:gridCol w:w="1123"/>
        <w:gridCol w:w="1080"/>
        <w:gridCol w:w="1353"/>
        <w:gridCol w:w="1339"/>
      </w:tblGrid>
      <w:tr w:rsidR="00A42367" w:rsidRPr="00813AD7" w:rsidTr="00A50EDD">
        <w:trPr>
          <w:trHeight w:val="504"/>
          <w:jc w:val="center"/>
        </w:trPr>
        <w:tc>
          <w:tcPr>
            <w:tcW w:w="181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Cumulative Percent</w:t>
            </w:r>
          </w:p>
        </w:tc>
      </w:tr>
      <w:tr w:rsidR="00A42367" w:rsidRPr="00813AD7" w:rsidTr="00A50EDD">
        <w:trPr>
          <w:trHeight w:val="273"/>
          <w:jc w:val="center"/>
        </w:trPr>
        <w:tc>
          <w:tcPr>
            <w:tcW w:w="921" w:type="dxa"/>
            <w:vMerge w:val="restart"/>
            <w:tcBorders>
              <w:top w:val="single" w:sz="12" w:space="0" w:color="000000"/>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Valid</w:t>
            </w:r>
          </w:p>
        </w:tc>
        <w:tc>
          <w:tcPr>
            <w:tcW w:w="892" w:type="dxa"/>
            <w:tcBorders>
              <w:top w:val="single" w:sz="12" w:space="0" w:color="000000"/>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12.5</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27.3</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27.3</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2"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8.3</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18.2</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45.5</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2"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5</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20.8</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45.5</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90.9</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2"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4.2</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9.1</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2"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Total</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11</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45.8</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r w:rsidR="00A42367" w:rsidRPr="00813AD7" w:rsidTr="00A50EDD">
        <w:trPr>
          <w:trHeight w:val="273"/>
          <w:jc w:val="center"/>
        </w:trPr>
        <w:tc>
          <w:tcPr>
            <w:tcW w:w="921" w:type="dxa"/>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Missing</w:t>
            </w:r>
          </w:p>
        </w:tc>
        <w:tc>
          <w:tcPr>
            <w:tcW w:w="892"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System</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13</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54.2</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r w:rsidR="00A42367" w:rsidRPr="00813AD7" w:rsidTr="00A50EDD">
        <w:trPr>
          <w:trHeight w:val="273"/>
          <w:jc w:val="center"/>
        </w:trPr>
        <w:tc>
          <w:tcPr>
            <w:tcW w:w="1814" w:type="dxa"/>
            <w:gridSpan w:val="2"/>
            <w:tcBorders>
              <w:top w:val="nil"/>
              <w:left w:val="single" w:sz="12" w:space="0" w:color="000000"/>
              <w:bottom w:val="single" w:sz="12" w:space="0" w:color="000000"/>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bl>
    <w:p w:rsidR="00A42367" w:rsidRPr="00813AD7" w:rsidRDefault="00A42367" w:rsidP="00A42367">
      <w:pPr>
        <w:autoSpaceDE w:val="0"/>
        <w:autoSpaceDN w:val="0"/>
        <w:bidi w:val="0"/>
        <w:adjustRightInd w:val="0"/>
        <w:spacing w:after="0" w:line="240" w:lineRule="auto"/>
        <w:jc w:val="left"/>
        <w:rPr>
          <w:rFonts w:ascii="Arial" w:hAnsi="Arial" w:cs="Arial"/>
          <w:color w:val="000000"/>
          <w:sz w:val="18"/>
          <w:szCs w:val="18"/>
        </w:rPr>
      </w:pPr>
    </w:p>
    <w:p w:rsidR="00A42367" w:rsidRPr="00813AD7" w:rsidRDefault="00A42367" w:rsidP="00A42367">
      <w:pPr>
        <w:pStyle w:val="Heading3"/>
        <w:rPr>
          <w:rtl/>
        </w:rPr>
      </w:pPr>
      <w:bookmarkStart w:id="430" w:name="_Toc314047146"/>
      <w:bookmarkStart w:id="431" w:name="_Toc332190407"/>
      <w:r w:rsidRPr="00813AD7">
        <w:rPr>
          <w:rFonts w:hint="cs"/>
          <w:rtl/>
        </w:rPr>
        <w:t>4-2-6-2- دستیابی به سهم بازار مورد نظر (یازده شرکت)</w:t>
      </w:r>
      <w:bookmarkEnd w:id="430"/>
      <w:bookmarkEnd w:id="431"/>
    </w:p>
    <w:p w:rsidR="00A42367" w:rsidRPr="00813AD7" w:rsidRDefault="00A42367" w:rsidP="00A42367">
      <w:pPr>
        <w:tabs>
          <w:tab w:val="center" w:pos="3499"/>
        </w:tabs>
        <w:autoSpaceDE w:val="0"/>
        <w:autoSpaceDN w:val="0"/>
        <w:adjustRightInd w:val="0"/>
        <w:spacing w:after="0" w:line="240" w:lineRule="auto"/>
        <w:jc w:val="left"/>
        <w:rPr>
          <w:rFonts w:ascii="Arial" w:hAnsi="Arial" w:cs="Arial"/>
          <w:b/>
          <w:bCs/>
          <w:color w:val="000000"/>
          <w:sz w:val="18"/>
          <w:szCs w:val="18"/>
          <w:rtl/>
        </w:rPr>
      </w:pPr>
    </w:p>
    <w:tbl>
      <w:tblPr>
        <w:bidiVisual/>
        <w:tblW w:w="0" w:type="auto"/>
        <w:jc w:val="center"/>
        <w:tblInd w:w="93" w:type="dxa"/>
        <w:tblLayout w:type="fixed"/>
        <w:tblCellMar>
          <w:left w:w="93" w:type="dxa"/>
          <w:right w:w="93" w:type="dxa"/>
        </w:tblCellMar>
        <w:tblLook w:val="0000"/>
      </w:tblPr>
      <w:tblGrid>
        <w:gridCol w:w="921"/>
        <w:gridCol w:w="893"/>
        <w:gridCol w:w="1123"/>
        <w:gridCol w:w="1080"/>
        <w:gridCol w:w="1353"/>
        <w:gridCol w:w="1339"/>
      </w:tblGrid>
      <w:tr w:rsidR="00A42367" w:rsidRPr="00813AD7" w:rsidTr="00A50EDD">
        <w:trPr>
          <w:trHeight w:val="504"/>
          <w:jc w:val="center"/>
        </w:trPr>
        <w:tc>
          <w:tcPr>
            <w:tcW w:w="181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Cumulative Percent</w:t>
            </w:r>
          </w:p>
        </w:tc>
      </w:tr>
      <w:tr w:rsidR="00A42367" w:rsidRPr="00813AD7" w:rsidTr="00A50EDD">
        <w:trPr>
          <w:trHeight w:val="273"/>
          <w:jc w:val="center"/>
        </w:trPr>
        <w:tc>
          <w:tcPr>
            <w:tcW w:w="921" w:type="dxa"/>
            <w:vMerge w:val="restart"/>
            <w:tcBorders>
              <w:top w:val="single" w:sz="12" w:space="0" w:color="000000"/>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Valid</w:t>
            </w:r>
          </w:p>
        </w:tc>
        <w:tc>
          <w:tcPr>
            <w:tcW w:w="892" w:type="dxa"/>
            <w:tcBorders>
              <w:top w:val="single" w:sz="12" w:space="0" w:color="000000"/>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4.2</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9.1</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9.1</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2"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16.7</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36.4</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45.5</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2"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12.5</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27.3</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72.7</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2"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12.5</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27.3</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2"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Total</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11</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45.8</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r w:rsidR="00A42367" w:rsidRPr="00813AD7" w:rsidTr="00A50EDD">
        <w:trPr>
          <w:trHeight w:val="273"/>
          <w:jc w:val="center"/>
        </w:trPr>
        <w:tc>
          <w:tcPr>
            <w:tcW w:w="921" w:type="dxa"/>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Missing</w:t>
            </w:r>
          </w:p>
        </w:tc>
        <w:tc>
          <w:tcPr>
            <w:tcW w:w="892"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System</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13</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54.2</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r w:rsidR="00A42367" w:rsidRPr="00813AD7" w:rsidTr="00A50EDD">
        <w:trPr>
          <w:trHeight w:val="273"/>
          <w:jc w:val="center"/>
        </w:trPr>
        <w:tc>
          <w:tcPr>
            <w:tcW w:w="1814" w:type="dxa"/>
            <w:gridSpan w:val="2"/>
            <w:tcBorders>
              <w:top w:val="nil"/>
              <w:left w:val="single" w:sz="12" w:space="0" w:color="000000"/>
              <w:bottom w:val="single" w:sz="12" w:space="0" w:color="000000"/>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bl>
    <w:p w:rsidR="00A42367" w:rsidRPr="00813AD7" w:rsidRDefault="00A42367" w:rsidP="00A42367">
      <w:pPr>
        <w:autoSpaceDE w:val="0"/>
        <w:autoSpaceDN w:val="0"/>
        <w:bidi w:val="0"/>
        <w:adjustRightInd w:val="0"/>
        <w:spacing w:after="0" w:line="240" w:lineRule="auto"/>
        <w:jc w:val="left"/>
        <w:rPr>
          <w:rFonts w:ascii="Arial" w:hAnsi="Arial" w:cs="Arial"/>
          <w:color w:val="000000"/>
          <w:sz w:val="18"/>
          <w:szCs w:val="18"/>
        </w:rPr>
      </w:pPr>
    </w:p>
    <w:p w:rsidR="00A42367" w:rsidRPr="00813AD7" w:rsidRDefault="00A42367" w:rsidP="00A42367">
      <w:pPr>
        <w:pStyle w:val="Heading3"/>
        <w:rPr>
          <w:rtl/>
        </w:rPr>
      </w:pPr>
      <w:bookmarkStart w:id="432" w:name="_Toc314047147"/>
      <w:bookmarkStart w:id="433" w:name="_Toc332190408"/>
      <w:r w:rsidRPr="00813AD7">
        <w:rPr>
          <w:rFonts w:hint="cs"/>
          <w:rtl/>
        </w:rPr>
        <w:t>4-2-6-3- میزان رشد درآمد (یازده شرکت)</w:t>
      </w:r>
      <w:bookmarkEnd w:id="432"/>
      <w:bookmarkEnd w:id="433"/>
    </w:p>
    <w:p w:rsidR="00A42367" w:rsidRPr="00813AD7" w:rsidRDefault="00A42367" w:rsidP="00A42367">
      <w:pPr>
        <w:tabs>
          <w:tab w:val="center" w:pos="3499"/>
        </w:tabs>
        <w:autoSpaceDE w:val="0"/>
        <w:autoSpaceDN w:val="0"/>
        <w:adjustRightInd w:val="0"/>
        <w:spacing w:after="0" w:line="240" w:lineRule="auto"/>
        <w:jc w:val="left"/>
        <w:rPr>
          <w:rFonts w:ascii="Arial" w:hAnsi="Arial" w:cs="Arial"/>
          <w:b/>
          <w:bCs/>
          <w:color w:val="000000"/>
          <w:sz w:val="18"/>
          <w:szCs w:val="18"/>
          <w:rtl/>
        </w:rPr>
      </w:pPr>
    </w:p>
    <w:tbl>
      <w:tblPr>
        <w:bidiVisual/>
        <w:tblW w:w="0" w:type="auto"/>
        <w:jc w:val="center"/>
        <w:tblInd w:w="93" w:type="dxa"/>
        <w:tblLayout w:type="fixed"/>
        <w:tblCellMar>
          <w:left w:w="93" w:type="dxa"/>
          <w:right w:w="93" w:type="dxa"/>
        </w:tblCellMar>
        <w:tblLook w:val="0000"/>
      </w:tblPr>
      <w:tblGrid>
        <w:gridCol w:w="921"/>
        <w:gridCol w:w="893"/>
        <w:gridCol w:w="1123"/>
        <w:gridCol w:w="1080"/>
        <w:gridCol w:w="1353"/>
        <w:gridCol w:w="1339"/>
      </w:tblGrid>
      <w:tr w:rsidR="00A42367" w:rsidRPr="00813AD7" w:rsidTr="00A50EDD">
        <w:trPr>
          <w:trHeight w:val="504"/>
          <w:jc w:val="center"/>
        </w:trPr>
        <w:tc>
          <w:tcPr>
            <w:tcW w:w="181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Cumulative Percent</w:t>
            </w:r>
          </w:p>
        </w:tc>
      </w:tr>
      <w:tr w:rsidR="00A42367" w:rsidRPr="00813AD7" w:rsidTr="00A50EDD">
        <w:trPr>
          <w:trHeight w:val="273"/>
          <w:jc w:val="center"/>
        </w:trPr>
        <w:tc>
          <w:tcPr>
            <w:tcW w:w="921" w:type="dxa"/>
            <w:vMerge w:val="restart"/>
            <w:tcBorders>
              <w:top w:val="single" w:sz="12" w:space="0" w:color="000000"/>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Valid</w:t>
            </w:r>
          </w:p>
        </w:tc>
        <w:tc>
          <w:tcPr>
            <w:tcW w:w="892" w:type="dxa"/>
            <w:tcBorders>
              <w:top w:val="single" w:sz="12" w:space="0" w:color="000000"/>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8.3</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18.2</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18.2</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2"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12.5</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27.3</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45.5</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2"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8.3</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18.2</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63.6</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2"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16.7</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36.4</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2"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Total</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11</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45.8</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r w:rsidR="00A42367" w:rsidRPr="00813AD7" w:rsidTr="00A50EDD">
        <w:trPr>
          <w:trHeight w:val="273"/>
          <w:jc w:val="center"/>
        </w:trPr>
        <w:tc>
          <w:tcPr>
            <w:tcW w:w="921" w:type="dxa"/>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Missing</w:t>
            </w:r>
          </w:p>
        </w:tc>
        <w:tc>
          <w:tcPr>
            <w:tcW w:w="892"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System</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13</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54.2</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r w:rsidR="00A42367" w:rsidRPr="00813AD7" w:rsidTr="00A50EDD">
        <w:trPr>
          <w:trHeight w:val="273"/>
          <w:jc w:val="center"/>
        </w:trPr>
        <w:tc>
          <w:tcPr>
            <w:tcW w:w="1814" w:type="dxa"/>
            <w:gridSpan w:val="2"/>
            <w:tcBorders>
              <w:top w:val="nil"/>
              <w:left w:val="single" w:sz="12" w:space="0" w:color="000000"/>
              <w:bottom w:val="single" w:sz="12" w:space="0" w:color="000000"/>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bl>
    <w:p w:rsidR="00A42367" w:rsidRPr="00813AD7" w:rsidRDefault="00A42367" w:rsidP="00A42367">
      <w:pPr>
        <w:autoSpaceDE w:val="0"/>
        <w:autoSpaceDN w:val="0"/>
        <w:bidi w:val="0"/>
        <w:adjustRightInd w:val="0"/>
        <w:spacing w:after="0" w:line="240" w:lineRule="auto"/>
        <w:jc w:val="left"/>
        <w:rPr>
          <w:rFonts w:ascii="Arial" w:hAnsi="Arial" w:cs="Arial"/>
          <w:color w:val="000000"/>
          <w:sz w:val="18"/>
          <w:szCs w:val="18"/>
        </w:rPr>
      </w:pPr>
    </w:p>
    <w:p w:rsidR="00A42367" w:rsidRPr="00813AD7" w:rsidRDefault="00A42367" w:rsidP="00A42367">
      <w:pPr>
        <w:pStyle w:val="Heading3"/>
        <w:rPr>
          <w:rtl/>
        </w:rPr>
      </w:pPr>
      <w:bookmarkStart w:id="434" w:name="_Toc314047148"/>
      <w:bookmarkStart w:id="435" w:name="_Toc332190409"/>
      <w:r w:rsidRPr="00813AD7">
        <w:rPr>
          <w:rFonts w:hint="cs"/>
          <w:rtl/>
        </w:rPr>
        <w:lastRenderedPageBreak/>
        <w:t>4-2-6-4- ارائه منافع خاص به مصرف کنندگان</w:t>
      </w:r>
      <w:bookmarkEnd w:id="434"/>
      <w:bookmarkEnd w:id="435"/>
    </w:p>
    <w:p w:rsidR="00A42367" w:rsidRPr="00813AD7" w:rsidRDefault="00A42367" w:rsidP="00A42367">
      <w:pPr>
        <w:tabs>
          <w:tab w:val="center" w:pos="3499"/>
        </w:tabs>
        <w:autoSpaceDE w:val="0"/>
        <w:autoSpaceDN w:val="0"/>
        <w:adjustRightInd w:val="0"/>
        <w:spacing w:after="0" w:line="240" w:lineRule="auto"/>
        <w:jc w:val="left"/>
        <w:rPr>
          <w:rFonts w:ascii="Arial" w:hAnsi="Arial" w:cs="Arial"/>
          <w:b/>
          <w:bCs/>
          <w:color w:val="000000"/>
          <w:sz w:val="18"/>
          <w:szCs w:val="18"/>
          <w:rtl/>
        </w:rPr>
      </w:pPr>
    </w:p>
    <w:tbl>
      <w:tblPr>
        <w:bidiVisual/>
        <w:tblW w:w="0" w:type="auto"/>
        <w:jc w:val="center"/>
        <w:tblInd w:w="93" w:type="dxa"/>
        <w:tblLayout w:type="fixed"/>
        <w:tblCellMar>
          <w:left w:w="93" w:type="dxa"/>
          <w:right w:w="93" w:type="dxa"/>
        </w:tblCellMar>
        <w:tblLook w:val="0000"/>
      </w:tblPr>
      <w:tblGrid>
        <w:gridCol w:w="921"/>
        <w:gridCol w:w="893"/>
        <w:gridCol w:w="1123"/>
        <w:gridCol w:w="1080"/>
        <w:gridCol w:w="1353"/>
        <w:gridCol w:w="1339"/>
      </w:tblGrid>
      <w:tr w:rsidR="00A42367" w:rsidRPr="00813AD7" w:rsidTr="00A50EDD">
        <w:trPr>
          <w:trHeight w:val="504"/>
          <w:jc w:val="center"/>
        </w:trPr>
        <w:tc>
          <w:tcPr>
            <w:tcW w:w="181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Cumulative Percent</w:t>
            </w:r>
          </w:p>
        </w:tc>
      </w:tr>
      <w:tr w:rsidR="00A42367" w:rsidRPr="00813AD7" w:rsidTr="00A50EDD">
        <w:trPr>
          <w:trHeight w:val="273"/>
          <w:jc w:val="center"/>
        </w:trPr>
        <w:tc>
          <w:tcPr>
            <w:tcW w:w="921" w:type="dxa"/>
            <w:vMerge w:val="restart"/>
            <w:tcBorders>
              <w:top w:val="single" w:sz="12" w:space="0" w:color="000000"/>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Valid</w:t>
            </w:r>
          </w:p>
        </w:tc>
        <w:tc>
          <w:tcPr>
            <w:tcW w:w="892" w:type="dxa"/>
            <w:tcBorders>
              <w:top w:val="single" w:sz="12" w:space="0" w:color="000000"/>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3</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8.3</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13.3</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13.3</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2"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12.5</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20.0</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33.3</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2"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41.7</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66.7</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2"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Total</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15</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62.5</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r w:rsidR="00A42367" w:rsidRPr="00813AD7" w:rsidTr="00A50EDD">
        <w:trPr>
          <w:trHeight w:val="273"/>
          <w:jc w:val="center"/>
        </w:trPr>
        <w:tc>
          <w:tcPr>
            <w:tcW w:w="921" w:type="dxa"/>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Missing</w:t>
            </w:r>
          </w:p>
        </w:tc>
        <w:tc>
          <w:tcPr>
            <w:tcW w:w="892"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System</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37.5</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r w:rsidR="00A42367" w:rsidRPr="00813AD7" w:rsidTr="00A50EDD">
        <w:trPr>
          <w:trHeight w:val="273"/>
          <w:jc w:val="center"/>
        </w:trPr>
        <w:tc>
          <w:tcPr>
            <w:tcW w:w="1814" w:type="dxa"/>
            <w:gridSpan w:val="2"/>
            <w:tcBorders>
              <w:top w:val="nil"/>
              <w:left w:val="single" w:sz="12" w:space="0" w:color="000000"/>
              <w:bottom w:val="single" w:sz="12" w:space="0" w:color="000000"/>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bl>
    <w:p w:rsidR="00A42367" w:rsidRPr="00813AD7" w:rsidRDefault="00A42367" w:rsidP="00A42367">
      <w:pPr>
        <w:autoSpaceDE w:val="0"/>
        <w:autoSpaceDN w:val="0"/>
        <w:bidi w:val="0"/>
        <w:adjustRightInd w:val="0"/>
        <w:spacing w:after="0" w:line="240" w:lineRule="auto"/>
        <w:jc w:val="left"/>
        <w:rPr>
          <w:rFonts w:ascii="Arial" w:hAnsi="Arial" w:cs="Arial"/>
          <w:color w:val="000000"/>
          <w:sz w:val="18"/>
          <w:szCs w:val="18"/>
        </w:rPr>
      </w:pPr>
    </w:p>
    <w:p w:rsidR="00A42367" w:rsidRPr="00813AD7" w:rsidRDefault="00A42367" w:rsidP="00A42367">
      <w:pPr>
        <w:pStyle w:val="Heading3"/>
        <w:rPr>
          <w:rtl/>
        </w:rPr>
      </w:pPr>
      <w:bookmarkStart w:id="436" w:name="_Toc314047149"/>
      <w:bookmarkStart w:id="437" w:name="_Toc332190410"/>
      <w:r w:rsidRPr="00813AD7">
        <w:rPr>
          <w:rFonts w:hint="cs"/>
          <w:rtl/>
        </w:rPr>
        <w:t>4-2-6-5- جدید بودن محصول برای بازار</w:t>
      </w:r>
      <w:bookmarkEnd w:id="436"/>
      <w:bookmarkEnd w:id="437"/>
    </w:p>
    <w:tbl>
      <w:tblPr>
        <w:bidiVisual/>
        <w:tblW w:w="0" w:type="auto"/>
        <w:jc w:val="center"/>
        <w:tblInd w:w="93" w:type="dxa"/>
        <w:tblLayout w:type="fixed"/>
        <w:tblCellMar>
          <w:left w:w="93" w:type="dxa"/>
          <w:right w:w="93" w:type="dxa"/>
        </w:tblCellMar>
        <w:tblLook w:val="0000"/>
      </w:tblPr>
      <w:tblGrid>
        <w:gridCol w:w="921"/>
        <w:gridCol w:w="893"/>
        <w:gridCol w:w="1123"/>
        <w:gridCol w:w="1080"/>
        <w:gridCol w:w="1353"/>
        <w:gridCol w:w="1339"/>
      </w:tblGrid>
      <w:tr w:rsidR="00A42367" w:rsidRPr="00813AD7" w:rsidTr="00A50EDD">
        <w:trPr>
          <w:trHeight w:val="504"/>
          <w:jc w:val="center"/>
        </w:trPr>
        <w:tc>
          <w:tcPr>
            <w:tcW w:w="181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A42367" w:rsidRPr="00813AD7" w:rsidRDefault="00A42367" w:rsidP="00A50EDD">
            <w:pPr>
              <w:autoSpaceDE w:val="0"/>
              <w:autoSpaceDN w:val="0"/>
              <w:bidi w:val="0"/>
              <w:adjustRightInd w:val="0"/>
              <w:spacing w:after="0" w:line="240" w:lineRule="auto"/>
              <w:jc w:val="center"/>
              <w:rPr>
                <w:rFonts w:ascii="Arial" w:hAnsi="Arial" w:cs="Arial"/>
                <w:color w:val="000000"/>
                <w:sz w:val="18"/>
                <w:szCs w:val="18"/>
              </w:rPr>
            </w:pPr>
            <w:r w:rsidRPr="00813AD7">
              <w:rPr>
                <w:rFonts w:ascii="Arial" w:hAnsi="Arial" w:cs="Arial"/>
                <w:color w:val="000000"/>
                <w:sz w:val="18"/>
                <w:szCs w:val="18"/>
              </w:rPr>
              <w:t>Cumulative Percent</w:t>
            </w:r>
          </w:p>
        </w:tc>
      </w:tr>
      <w:tr w:rsidR="00A42367" w:rsidRPr="00813AD7" w:rsidTr="00A50EDD">
        <w:trPr>
          <w:trHeight w:val="273"/>
          <w:jc w:val="center"/>
        </w:trPr>
        <w:tc>
          <w:tcPr>
            <w:tcW w:w="921" w:type="dxa"/>
            <w:vMerge w:val="restart"/>
            <w:tcBorders>
              <w:top w:val="single" w:sz="12" w:space="0" w:color="000000"/>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Valid</w:t>
            </w:r>
          </w:p>
        </w:tc>
        <w:tc>
          <w:tcPr>
            <w:tcW w:w="893" w:type="dxa"/>
            <w:tcBorders>
              <w:top w:val="single" w:sz="12" w:space="0" w:color="000000"/>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2</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8.3</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13.3</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13.3</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16.7</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26.7</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40.0</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12.5</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20.0</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60.0</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6</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25.0</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40.0</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r>
      <w:tr w:rsidR="00A42367" w:rsidRPr="00813AD7" w:rsidTr="00A50EDD">
        <w:trPr>
          <w:trHeight w:val="273"/>
          <w:jc w:val="center"/>
        </w:trPr>
        <w:tc>
          <w:tcPr>
            <w:tcW w:w="921" w:type="dxa"/>
            <w:vMerge/>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 xml:space="preserve"> </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Total</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15</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62.5</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r w:rsidR="00A42367" w:rsidRPr="00813AD7" w:rsidTr="00A50EDD">
        <w:trPr>
          <w:trHeight w:val="273"/>
          <w:jc w:val="center"/>
        </w:trPr>
        <w:tc>
          <w:tcPr>
            <w:tcW w:w="921" w:type="dxa"/>
            <w:tcBorders>
              <w:top w:val="nil"/>
              <w:left w:val="single" w:sz="12" w:space="0" w:color="000000"/>
              <w:bottom w:val="nil"/>
              <w:right w:val="nil"/>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Missing</w:t>
            </w:r>
          </w:p>
        </w:tc>
        <w:tc>
          <w:tcPr>
            <w:tcW w:w="893" w:type="dxa"/>
            <w:tcBorders>
              <w:top w:val="nil"/>
              <w:left w:val="nil"/>
              <w:bottom w:val="nil"/>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System</w:t>
            </w:r>
          </w:p>
        </w:tc>
        <w:tc>
          <w:tcPr>
            <w:tcW w:w="1123" w:type="dxa"/>
            <w:tcBorders>
              <w:top w:val="nil"/>
              <w:left w:val="single" w:sz="1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37.5</w:t>
            </w:r>
          </w:p>
        </w:tc>
        <w:tc>
          <w:tcPr>
            <w:tcW w:w="1353" w:type="dxa"/>
            <w:tcBorders>
              <w:top w:val="nil"/>
              <w:left w:val="single" w:sz="2" w:space="0" w:color="000000"/>
              <w:bottom w:val="nil"/>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c>
          <w:tcPr>
            <w:tcW w:w="1339" w:type="dxa"/>
            <w:tcBorders>
              <w:top w:val="nil"/>
              <w:left w:val="single" w:sz="2" w:space="0" w:color="000000"/>
              <w:bottom w:val="nil"/>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r w:rsidR="00A42367" w:rsidRPr="00813AD7" w:rsidTr="00A50EDD">
        <w:trPr>
          <w:trHeight w:val="273"/>
          <w:jc w:val="center"/>
        </w:trPr>
        <w:tc>
          <w:tcPr>
            <w:tcW w:w="1814" w:type="dxa"/>
            <w:gridSpan w:val="2"/>
            <w:tcBorders>
              <w:top w:val="nil"/>
              <w:left w:val="single" w:sz="12" w:space="0" w:color="000000"/>
              <w:bottom w:val="single" w:sz="12" w:space="0" w:color="000000"/>
              <w:right w:val="single" w:sz="12" w:space="0" w:color="000000"/>
            </w:tcBorders>
            <w:shd w:val="clear" w:color="000000" w:fill="FFFFFF"/>
          </w:tcPr>
          <w:p w:rsidR="00A42367" w:rsidRPr="00813AD7" w:rsidRDefault="00A42367" w:rsidP="00A50EDD">
            <w:pPr>
              <w:autoSpaceDE w:val="0"/>
              <w:autoSpaceDN w:val="0"/>
              <w:bidi w:val="0"/>
              <w:adjustRightInd w:val="0"/>
              <w:spacing w:after="0" w:line="240" w:lineRule="auto"/>
              <w:jc w:val="left"/>
              <w:rPr>
                <w:rFonts w:ascii="Arial" w:hAnsi="Arial" w:cs="Arial"/>
                <w:color w:val="000000"/>
                <w:sz w:val="18"/>
                <w:szCs w:val="18"/>
              </w:rPr>
            </w:pPr>
            <w:r w:rsidRPr="00813AD7">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A42367" w:rsidRPr="00813AD7" w:rsidRDefault="00A42367" w:rsidP="00A50EDD">
            <w:pPr>
              <w:autoSpaceDE w:val="0"/>
              <w:autoSpaceDN w:val="0"/>
              <w:bidi w:val="0"/>
              <w:adjustRightInd w:val="0"/>
              <w:spacing w:after="0" w:line="240" w:lineRule="auto"/>
              <w:jc w:val="right"/>
              <w:rPr>
                <w:rFonts w:ascii="Arial" w:hAnsi="Arial" w:cs="Arial"/>
                <w:color w:val="000000"/>
                <w:sz w:val="18"/>
                <w:szCs w:val="18"/>
              </w:rPr>
            </w:pPr>
            <w:r w:rsidRPr="00813AD7">
              <w:rPr>
                <w:rFonts w:ascii="Arial" w:hAnsi="Arial" w:cs="Arial"/>
                <w:color w:val="000000"/>
                <w:sz w:val="18"/>
                <w:szCs w:val="18"/>
              </w:rPr>
              <w:t xml:space="preserve"> </w:t>
            </w:r>
          </w:p>
        </w:tc>
      </w:tr>
    </w:tbl>
    <w:p w:rsidR="00A42367" w:rsidRPr="00813AD7" w:rsidRDefault="00A42367" w:rsidP="00A42367">
      <w:pPr>
        <w:autoSpaceDE w:val="0"/>
        <w:autoSpaceDN w:val="0"/>
        <w:bidi w:val="0"/>
        <w:adjustRightInd w:val="0"/>
        <w:spacing w:after="0" w:line="240" w:lineRule="auto"/>
        <w:jc w:val="left"/>
        <w:rPr>
          <w:rFonts w:ascii="Arial" w:hAnsi="Arial" w:cs="Arial"/>
          <w:color w:val="000000"/>
          <w:sz w:val="18"/>
          <w:szCs w:val="18"/>
        </w:rPr>
      </w:pPr>
    </w:p>
    <w:p w:rsidR="00A42367" w:rsidRPr="00813AD7" w:rsidRDefault="00A42367" w:rsidP="00A42367">
      <w:pPr>
        <w:pStyle w:val="Heading1"/>
        <w:rPr>
          <w:rtl/>
        </w:rPr>
      </w:pPr>
      <w:bookmarkStart w:id="438" w:name="_Toc314047150"/>
      <w:bookmarkStart w:id="439" w:name="_Toc332190411"/>
      <w:r w:rsidRPr="00813AD7">
        <w:rPr>
          <w:rFonts w:hint="cs"/>
          <w:rtl/>
        </w:rPr>
        <w:t>4-3- یافته‌های ناشی از تحلیل کدهای مصاحبه</w:t>
      </w:r>
      <w:bookmarkEnd w:id="438"/>
      <w:bookmarkEnd w:id="439"/>
    </w:p>
    <w:p w:rsidR="00A42367" w:rsidRPr="00813AD7" w:rsidRDefault="00A42367" w:rsidP="00A42367">
      <w:pPr>
        <w:rPr>
          <w:rFonts w:cs="B Zar"/>
          <w:rtl/>
        </w:rPr>
      </w:pPr>
      <w:r w:rsidRPr="00813AD7">
        <w:rPr>
          <w:rFonts w:cs="B Zar" w:hint="cs"/>
          <w:rtl/>
        </w:rPr>
        <w:t>کدگذاری نظری روشی است برای تحلیل داده‌هایی که به منظور تدوین یک نظریه به روش نظریه‌پردازی داده بنیاد گردآوری شده‌اند. روش‌های مختلفی برای کار با متن در فرایند تفسیر وجود دارند. این روش‌ها عبارتند از «کدگذاری باز»، «کدگذاری محوری» و «کدگذاری گزینشی». نباید این روش‌ها را به کلی متمایز با یکدیگر یا مراحلی به لحاظ زمانی مجزا در فرایند تفسیر به شمار آورد. بلکه این‌ها روش‌هایی مختلف برای کار با داده‌های متنی هستند که محقق در صورت نیاز آن‌ها را جابه‌جا یا با هم تلفیق می‌کند. با این حال فرایند تفسیر با کدگذاری باز آغاز و با نزدیک شدن به مراحل پایانی فرایند تحلیل کدگذاری گزینشی بیشتر مطرح می‌شود. منظور از کدگذاری عملیاتی است که طی آن داده‌ها تجزیه، مفهوم‌سازی، و به شکل تازه‌ای در کنار یکدیگر قرار داده می‌شوند. این همان فرایند اصلی است که طی آن نظریه براساس داده‌ها تدوین می‌شود (فلیک، 1388:ص329).</w:t>
      </w:r>
    </w:p>
    <w:p w:rsidR="00A42367" w:rsidRPr="00813AD7" w:rsidRDefault="00A42367" w:rsidP="00A42367">
      <w:pPr>
        <w:rPr>
          <w:rtl/>
        </w:rPr>
      </w:pPr>
      <w:r w:rsidRPr="00813AD7">
        <w:rPr>
          <w:rFonts w:hint="cs"/>
          <w:rtl/>
        </w:rPr>
        <w:lastRenderedPageBreak/>
        <w:t>عوامل شناسایی شده در مصاحبه‌ها در پنج دسته عمده طبقه بندی شدند: 1) عوامل مرتبط با منابع، 2) عوامل مرتبط با شرکت، 3) عوامل مرتبط با محصول 4) عوامل مرتبط با بازار و 5) عوامل مرتبط با زیرساخت. اصلی</w:t>
      </w:r>
      <w:r w:rsidRPr="00813AD7">
        <w:rPr>
          <w:rtl/>
        </w:rPr>
        <w:softHyphen/>
      </w:r>
      <w:r w:rsidRPr="00813AD7">
        <w:rPr>
          <w:rFonts w:hint="cs"/>
          <w:rtl/>
        </w:rPr>
        <w:t>ترین تِم</w:t>
      </w:r>
      <w:r w:rsidRPr="00813AD7">
        <w:rPr>
          <w:rtl/>
        </w:rPr>
        <w:softHyphen/>
      </w:r>
      <w:r w:rsidRPr="00813AD7">
        <w:rPr>
          <w:rFonts w:hint="cs"/>
          <w:rtl/>
        </w:rPr>
        <w:t>های استخراج شده از تحقیق کنونی در ادامه مورد بحث قرار می</w:t>
      </w:r>
      <w:r w:rsidRPr="00813AD7">
        <w:rPr>
          <w:rtl/>
        </w:rPr>
        <w:softHyphen/>
      </w:r>
      <w:r w:rsidRPr="00813AD7">
        <w:rPr>
          <w:rFonts w:hint="cs"/>
          <w:rtl/>
        </w:rPr>
        <w:t>گیرند.</w:t>
      </w:r>
    </w:p>
    <w:p w:rsidR="00A42367" w:rsidRPr="00813AD7" w:rsidRDefault="00A42367" w:rsidP="00A42367">
      <w:pPr>
        <w:pStyle w:val="Heading1"/>
        <w:rPr>
          <w:rtl/>
        </w:rPr>
      </w:pPr>
      <w:bookmarkStart w:id="440" w:name="_Toc314047151"/>
      <w:bookmarkStart w:id="441" w:name="_Toc332190412"/>
      <w:r w:rsidRPr="00813AD7">
        <w:rPr>
          <w:rFonts w:hint="cs"/>
          <w:rtl/>
        </w:rPr>
        <w:t>4-3-1- عوامل مرتبط با منابع</w:t>
      </w:r>
      <w:bookmarkEnd w:id="440"/>
      <w:bookmarkEnd w:id="441"/>
    </w:p>
    <w:p w:rsidR="00A42367" w:rsidRPr="00813AD7" w:rsidRDefault="00A42367" w:rsidP="00A42367">
      <w:pPr>
        <w:rPr>
          <w:rtl/>
        </w:rPr>
      </w:pPr>
      <w:r w:rsidRPr="00813AD7">
        <w:rPr>
          <w:rFonts w:hint="cs"/>
          <w:rtl/>
        </w:rPr>
        <w:t>عواملی که در دسته‌بندی منابع قرار گرفتند به طور کلی شامل سه مقوله هستند: مقوله مزیت رقابتی، مقوله مدیریت منابع داخل سازمان و مقوله مدیریت منابع خارج از سازمان. این عوامل را در جدول زیر همراه با عناصر شکل دهنده آنها مشاهده می‌کنیم و به تشریح جزئیات آن‌ها همراه با کدهای مربوطه می‌پردازیم.</w:t>
      </w:r>
    </w:p>
    <w:tbl>
      <w:tblPr>
        <w:bidiVisual/>
        <w:tblW w:w="3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6"/>
        <w:gridCol w:w="2425"/>
        <w:gridCol w:w="3419"/>
      </w:tblGrid>
      <w:tr w:rsidR="00A42367" w:rsidRPr="00813AD7" w:rsidTr="00A50EDD">
        <w:trPr>
          <w:jc w:val="center"/>
        </w:trPr>
        <w:tc>
          <w:tcPr>
            <w:tcW w:w="753" w:type="pct"/>
            <w:vMerge w:val="restart"/>
            <w:vAlign w:val="center"/>
          </w:tcPr>
          <w:p w:rsidR="00A42367" w:rsidRPr="00813AD7" w:rsidRDefault="00A42367" w:rsidP="00A50EDD">
            <w:pPr>
              <w:jc w:val="center"/>
              <w:rPr>
                <w:b/>
                <w:bCs/>
                <w:sz w:val="24"/>
                <w:szCs w:val="24"/>
                <w:rtl/>
              </w:rPr>
            </w:pPr>
            <w:r w:rsidRPr="00813AD7">
              <w:rPr>
                <w:rFonts w:hint="cs"/>
                <w:b/>
                <w:bCs/>
                <w:sz w:val="24"/>
                <w:szCs w:val="24"/>
                <w:rtl/>
              </w:rPr>
              <w:t>عوامل مرتبط با منابع</w:t>
            </w:r>
          </w:p>
        </w:tc>
        <w:tc>
          <w:tcPr>
            <w:tcW w:w="1762" w:type="pct"/>
            <w:vAlign w:val="center"/>
          </w:tcPr>
          <w:p w:rsidR="00A42367" w:rsidRPr="00813AD7" w:rsidRDefault="00A42367" w:rsidP="00A50EDD">
            <w:pPr>
              <w:jc w:val="left"/>
              <w:rPr>
                <w:sz w:val="24"/>
                <w:szCs w:val="24"/>
                <w:rtl/>
              </w:rPr>
            </w:pPr>
            <w:r w:rsidRPr="00813AD7">
              <w:rPr>
                <w:rFonts w:hint="cs"/>
                <w:sz w:val="24"/>
                <w:szCs w:val="24"/>
                <w:rtl/>
              </w:rPr>
              <w:t>مزیت رقابتی</w:t>
            </w:r>
          </w:p>
        </w:tc>
        <w:tc>
          <w:tcPr>
            <w:tcW w:w="2485" w:type="pct"/>
          </w:tcPr>
          <w:p w:rsidR="00A42367" w:rsidRPr="00813AD7" w:rsidRDefault="00A42367" w:rsidP="00A50EDD">
            <w:pPr>
              <w:rPr>
                <w:sz w:val="24"/>
                <w:szCs w:val="24"/>
                <w:rtl/>
              </w:rPr>
            </w:pPr>
            <w:r w:rsidRPr="00813AD7">
              <w:rPr>
                <w:rFonts w:hint="cs"/>
                <w:sz w:val="24"/>
                <w:szCs w:val="24"/>
                <w:rtl/>
              </w:rPr>
              <w:t>نوع مزیت رقابتی که منابع در دست شرکت ایجاد می‌کنند، یا منابع رقبا سبب تهدید آن می‌شوند.</w:t>
            </w:r>
          </w:p>
        </w:tc>
      </w:tr>
      <w:tr w:rsidR="00A42367" w:rsidRPr="00813AD7" w:rsidTr="00A50EDD">
        <w:trPr>
          <w:jc w:val="center"/>
        </w:trPr>
        <w:tc>
          <w:tcPr>
            <w:tcW w:w="753" w:type="pct"/>
            <w:vMerge/>
          </w:tcPr>
          <w:p w:rsidR="00A42367" w:rsidRPr="00813AD7" w:rsidRDefault="00A42367" w:rsidP="00A50EDD">
            <w:pPr>
              <w:rPr>
                <w:sz w:val="24"/>
                <w:szCs w:val="24"/>
                <w:rtl/>
              </w:rPr>
            </w:pPr>
          </w:p>
        </w:tc>
        <w:tc>
          <w:tcPr>
            <w:tcW w:w="1762" w:type="pct"/>
            <w:vAlign w:val="center"/>
          </w:tcPr>
          <w:p w:rsidR="00A42367" w:rsidRPr="00813AD7" w:rsidRDefault="00A42367" w:rsidP="00A50EDD">
            <w:pPr>
              <w:jc w:val="left"/>
              <w:rPr>
                <w:sz w:val="24"/>
                <w:szCs w:val="24"/>
                <w:rtl/>
              </w:rPr>
            </w:pPr>
            <w:r w:rsidRPr="00813AD7">
              <w:rPr>
                <w:rFonts w:hint="cs"/>
                <w:sz w:val="24"/>
                <w:szCs w:val="24"/>
                <w:rtl/>
              </w:rPr>
              <w:t>مدیریت منابع سازمانی</w:t>
            </w:r>
          </w:p>
        </w:tc>
        <w:tc>
          <w:tcPr>
            <w:tcW w:w="2485" w:type="pct"/>
          </w:tcPr>
          <w:p w:rsidR="00A42367" w:rsidRPr="00813AD7" w:rsidRDefault="00A42367" w:rsidP="00A50EDD">
            <w:pPr>
              <w:rPr>
                <w:sz w:val="24"/>
                <w:szCs w:val="24"/>
                <w:rtl/>
              </w:rPr>
            </w:pPr>
            <w:r w:rsidRPr="00813AD7">
              <w:rPr>
                <w:rFonts w:hint="cs"/>
                <w:sz w:val="24"/>
                <w:szCs w:val="24"/>
                <w:rtl/>
              </w:rPr>
              <w:t>منابع انسانی</w:t>
            </w:r>
          </w:p>
          <w:p w:rsidR="00A42367" w:rsidRPr="00813AD7" w:rsidRDefault="00A42367" w:rsidP="00A50EDD">
            <w:pPr>
              <w:rPr>
                <w:sz w:val="24"/>
                <w:szCs w:val="24"/>
                <w:rtl/>
              </w:rPr>
            </w:pPr>
            <w:r w:rsidRPr="00813AD7">
              <w:rPr>
                <w:rFonts w:hint="cs"/>
                <w:sz w:val="24"/>
                <w:szCs w:val="24"/>
                <w:rtl/>
              </w:rPr>
              <w:t>منابع مالی</w:t>
            </w:r>
          </w:p>
          <w:p w:rsidR="00A42367" w:rsidRPr="00813AD7" w:rsidRDefault="00A42367" w:rsidP="00A50EDD">
            <w:pPr>
              <w:rPr>
                <w:sz w:val="24"/>
                <w:szCs w:val="24"/>
                <w:rtl/>
              </w:rPr>
            </w:pPr>
            <w:r w:rsidRPr="00813AD7">
              <w:rPr>
                <w:rFonts w:hint="cs"/>
                <w:sz w:val="24"/>
                <w:szCs w:val="24"/>
                <w:rtl/>
              </w:rPr>
              <w:t>منابع فیزیکی</w:t>
            </w:r>
          </w:p>
          <w:p w:rsidR="00A42367" w:rsidRPr="00813AD7" w:rsidRDefault="00A42367" w:rsidP="00A50EDD">
            <w:pPr>
              <w:rPr>
                <w:sz w:val="24"/>
                <w:szCs w:val="24"/>
                <w:rtl/>
              </w:rPr>
            </w:pPr>
            <w:r w:rsidRPr="00813AD7">
              <w:rPr>
                <w:rFonts w:hint="cs"/>
                <w:sz w:val="24"/>
                <w:szCs w:val="24"/>
                <w:rtl/>
              </w:rPr>
              <w:t>سرمایه اجتماعی</w:t>
            </w:r>
          </w:p>
        </w:tc>
      </w:tr>
      <w:tr w:rsidR="00A42367" w:rsidRPr="00813AD7" w:rsidTr="00A50EDD">
        <w:trPr>
          <w:jc w:val="center"/>
        </w:trPr>
        <w:tc>
          <w:tcPr>
            <w:tcW w:w="753" w:type="pct"/>
            <w:vMerge/>
          </w:tcPr>
          <w:p w:rsidR="00A42367" w:rsidRPr="00813AD7" w:rsidRDefault="00A42367" w:rsidP="00A50EDD">
            <w:pPr>
              <w:rPr>
                <w:sz w:val="24"/>
                <w:szCs w:val="24"/>
                <w:rtl/>
              </w:rPr>
            </w:pPr>
          </w:p>
        </w:tc>
        <w:tc>
          <w:tcPr>
            <w:tcW w:w="1762" w:type="pct"/>
            <w:vAlign w:val="center"/>
          </w:tcPr>
          <w:p w:rsidR="00A42367" w:rsidRPr="00813AD7" w:rsidRDefault="00A42367" w:rsidP="00A50EDD">
            <w:pPr>
              <w:jc w:val="left"/>
              <w:rPr>
                <w:sz w:val="24"/>
                <w:szCs w:val="24"/>
                <w:rtl/>
              </w:rPr>
            </w:pPr>
            <w:r w:rsidRPr="00813AD7">
              <w:rPr>
                <w:rFonts w:hint="cs"/>
                <w:sz w:val="24"/>
                <w:szCs w:val="24"/>
                <w:rtl/>
              </w:rPr>
              <w:t>مدیریت منابع خارج از سازمان</w:t>
            </w:r>
          </w:p>
        </w:tc>
        <w:tc>
          <w:tcPr>
            <w:tcW w:w="2485" w:type="pct"/>
          </w:tcPr>
          <w:p w:rsidR="00A42367" w:rsidRPr="00813AD7" w:rsidRDefault="00A42367" w:rsidP="00A50EDD">
            <w:pPr>
              <w:rPr>
                <w:sz w:val="24"/>
                <w:szCs w:val="24"/>
                <w:rtl/>
              </w:rPr>
            </w:pPr>
            <w:r w:rsidRPr="00813AD7">
              <w:rPr>
                <w:rFonts w:hint="cs"/>
                <w:sz w:val="24"/>
                <w:szCs w:val="24"/>
                <w:rtl/>
              </w:rPr>
              <w:t>قراردادهای مشارکتی و همکاری و برون‌سپاری</w:t>
            </w:r>
          </w:p>
        </w:tc>
      </w:tr>
    </w:tbl>
    <w:p w:rsidR="00A42367" w:rsidRPr="00813AD7" w:rsidRDefault="00A42367" w:rsidP="00A42367">
      <w:pPr>
        <w:rPr>
          <w:rtl/>
        </w:rPr>
      </w:pPr>
    </w:p>
    <w:p w:rsidR="00A42367" w:rsidRPr="00813AD7" w:rsidRDefault="00A42367" w:rsidP="00A42367">
      <w:pPr>
        <w:pStyle w:val="Heading2"/>
        <w:rPr>
          <w:rtl/>
        </w:rPr>
      </w:pPr>
      <w:bookmarkStart w:id="442" w:name="_Toc314047152"/>
      <w:bookmarkStart w:id="443" w:name="_Toc332190413"/>
      <w:r w:rsidRPr="00813AD7">
        <w:rPr>
          <w:rFonts w:hint="cs"/>
          <w:rtl/>
        </w:rPr>
        <w:t>4-3-1-1- مزیت رقابتی</w:t>
      </w:r>
      <w:bookmarkEnd w:id="442"/>
      <w:bookmarkEnd w:id="443"/>
    </w:p>
    <w:p w:rsidR="00A42367" w:rsidRPr="00813AD7" w:rsidRDefault="00A42367" w:rsidP="00A42367">
      <w:pPr>
        <w:rPr>
          <w:rtl/>
        </w:rPr>
      </w:pPr>
      <w:r w:rsidRPr="00813AD7">
        <w:rPr>
          <w:rFonts w:hint="cs"/>
          <w:rtl/>
        </w:rPr>
        <w:t xml:space="preserve">در تحلیل کدهای برداشته شده در تمام مصاحبه‌ها بحث مزیت رقابتی مشاهده گردید. در ادبیات مدیریت استراتژیک مزیت رقابتی، به مثابه عاملی تعریف شده است که سبب ترجیح سازمان بر رقیب، توسط مشتری می شود. بدون مزیت رقابتی، ادامه فعالیت در محیط رقابتی با دشواری هایی اساسی روبرو است و حفظ </w:t>
      </w:r>
      <w:r w:rsidRPr="00813AD7">
        <w:rPr>
          <w:rFonts w:hint="cs"/>
          <w:rtl/>
        </w:rPr>
        <w:lastRenderedPageBreak/>
        <w:t xml:space="preserve">سهم بازار و منافع امری ناممکن به شمار می آید. کارکرد اصلی استراتژی و مدیریت استراتژیک خلق مزیت رقابتی برای سازمان است (غفاریان، 1389: 22). </w:t>
      </w:r>
    </w:p>
    <w:p w:rsidR="00A42367" w:rsidRPr="00813AD7" w:rsidRDefault="00A42367" w:rsidP="00A42367">
      <w:pPr>
        <w:rPr>
          <w:rFonts w:cs="B Zar"/>
          <w:rtl/>
        </w:rPr>
      </w:pPr>
      <w:r w:rsidRPr="00813AD7">
        <w:rPr>
          <w:rFonts w:cs="B Zar" w:hint="cs"/>
          <w:rtl/>
        </w:rPr>
        <w:t>یکی از کدهای مصاحبه در مورد اهمیت مزیت رقابتی ای</w:t>
      </w:r>
      <w:r w:rsidRPr="00813AD7">
        <w:rPr>
          <w:rFonts w:cs="B Zar"/>
          <w:rtl/>
        </w:rPr>
        <w:t xml:space="preserve">ن </w:t>
      </w:r>
      <w:r w:rsidRPr="00813AD7">
        <w:rPr>
          <w:rFonts w:cs="B Zar" w:hint="cs"/>
          <w:rtl/>
        </w:rPr>
        <w:t>گونه است:</w:t>
      </w:r>
    </w:p>
    <w:p w:rsidR="00A42367" w:rsidRPr="00813AD7" w:rsidRDefault="00A42367" w:rsidP="00A42367">
      <w:pPr>
        <w:pStyle w:val="Quote"/>
        <w:rPr>
          <w:rtl/>
        </w:rPr>
      </w:pPr>
      <w:r w:rsidRPr="00813AD7">
        <w:t>[5E3]</w:t>
      </w:r>
      <w:r w:rsidRPr="00813AD7">
        <w:rPr>
          <w:rFonts w:hint="cs"/>
          <w:rtl/>
        </w:rPr>
        <w:t xml:space="preserve"> مزیت رقابتی ما داشتن بانک اطلاعاتی افرادی است که به طور مشخص مشتری بالقوه محصول ما هستند.</w:t>
      </w:r>
    </w:p>
    <w:p w:rsidR="00A42367" w:rsidRPr="00813AD7" w:rsidRDefault="00A42367" w:rsidP="00A42367">
      <w:pPr>
        <w:rPr>
          <w:rtl/>
        </w:rPr>
      </w:pPr>
      <w:r w:rsidRPr="00813AD7">
        <w:rPr>
          <w:rFonts w:hint="cs"/>
          <w:rtl/>
        </w:rPr>
        <w:t>و یا:</w:t>
      </w:r>
    </w:p>
    <w:p w:rsidR="00A42367" w:rsidRPr="00813AD7" w:rsidRDefault="00A42367" w:rsidP="00A42367">
      <w:pPr>
        <w:pStyle w:val="Quote"/>
        <w:rPr>
          <w:rtl/>
        </w:rPr>
      </w:pPr>
      <w:r w:rsidRPr="00813AD7">
        <w:t>[4E20]</w:t>
      </w:r>
      <w:r w:rsidRPr="00813AD7">
        <w:rPr>
          <w:rFonts w:hint="cs"/>
          <w:rtl/>
        </w:rPr>
        <w:t xml:space="preserve"> ما سه مزیت داریم: 1) فنی، 2) هنری، 3) مالی. از نظر فنی خودم اشراف کامل بر مسائل فنی دارم و از افراد دیگر بی‌نیازیم. از نظر هنری همسرم گرافیست بی‌نظیری است. 3) از نظر مالی دارای توان مالی زیادی هستیم به دلیل حضور سرمایه گذاران و شرکای پرقدرت.</w:t>
      </w:r>
    </w:p>
    <w:p w:rsidR="00A42367" w:rsidRPr="00813AD7" w:rsidRDefault="00A42367" w:rsidP="00A42367">
      <w:pPr>
        <w:rPr>
          <w:sz w:val="26"/>
          <w:szCs w:val="32"/>
          <w:rtl/>
        </w:rPr>
      </w:pPr>
      <w:r w:rsidRPr="00813AD7">
        <w:rPr>
          <w:rFonts w:hint="cs"/>
          <w:color w:val="000000"/>
          <w:sz w:val="26"/>
          <w:rtl/>
        </w:rPr>
        <w:t>و</w:t>
      </w:r>
      <w:r w:rsidRPr="00813AD7">
        <w:rPr>
          <w:color w:val="000000"/>
          <w:sz w:val="26"/>
          <w:rtl/>
        </w:rPr>
        <w:t xml:space="preserve"> </w:t>
      </w:r>
      <w:r w:rsidRPr="00813AD7">
        <w:rPr>
          <w:rFonts w:hint="cs"/>
          <w:color w:val="000000"/>
          <w:sz w:val="26"/>
          <w:rtl/>
        </w:rPr>
        <w:t>یا</w:t>
      </w:r>
      <w:r w:rsidRPr="00813AD7">
        <w:rPr>
          <w:color w:val="000000"/>
          <w:sz w:val="26"/>
          <w:rtl/>
        </w:rPr>
        <w:t>:</w:t>
      </w:r>
    </w:p>
    <w:p w:rsidR="00A42367" w:rsidRPr="00813AD7" w:rsidRDefault="00A42367" w:rsidP="00A42367">
      <w:pPr>
        <w:pStyle w:val="Quote"/>
        <w:rPr>
          <w:rtl/>
        </w:rPr>
      </w:pPr>
      <w:r w:rsidRPr="00813AD7">
        <w:t xml:space="preserve"> [13E4]</w:t>
      </w:r>
      <w:r w:rsidRPr="00813AD7">
        <w:rPr>
          <w:rFonts w:hint="cs"/>
          <w:rtl/>
        </w:rPr>
        <w:t xml:space="preserve"> مزیت ما به دید بازاریابی ما برمی‌گردد. یک فاز مطالعاتی بلندمدت داشتیم. یکسال از مطالعه ما گذشت و با اطلاعات خوبی وارد کار شدیم. دانستیم که باید چه چیزی را کجا تبلیغ کنیم.</w:t>
      </w:r>
    </w:p>
    <w:p w:rsidR="00A42367" w:rsidRPr="00813AD7" w:rsidRDefault="00A42367" w:rsidP="00A42367">
      <w:pPr>
        <w:rPr>
          <w:rtl/>
        </w:rPr>
      </w:pPr>
      <w:r w:rsidRPr="00813AD7">
        <w:rPr>
          <w:rFonts w:hint="cs"/>
          <w:rtl/>
        </w:rPr>
        <w:t xml:space="preserve">شرکت کنندگان اهمیت عواملی مانند بازاریابی یا قیمت گذاری را به عنوان بخش های اصلی سازنده مزیت رقابتی در بازار اینترنت عنوان کرده اند. مساله ای که بیشتر شرکت های کارآفرین در حوزه اینترنت درابتدای چرخه حیات خود به آن توجهی ندارند مزیت هایی رقابتی است  که از طریق آن می توانند محصولات و خدمات خود را به مشتریان ارائه نمایند. این مساله سبب ایجاد مشکلات فراوان در فروش محصول و نهایت شکست کارآفرینان می شود. به ویژه کارآفرینانی که ویژگی فنی برجسته دارند از مساله مزیت رقابتی بهره برداری چندانی نمی برند. </w:t>
      </w:r>
    </w:p>
    <w:p w:rsidR="00A42367" w:rsidRPr="00813AD7" w:rsidRDefault="00A42367" w:rsidP="00A42367">
      <w:pPr>
        <w:pStyle w:val="Heading2"/>
        <w:rPr>
          <w:rtl/>
        </w:rPr>
      </w:pPr>
      <w:bookmarkStart w:id="444" w:name="_Toc314047153"/>
      <w:bookmarkStart w:id="445" w:name="_Toc332190414"/>
      <w:r w:rsidRPr="00813AD7">
        <w:rPr>
          <w:rFonts w:hint="cs"/>
          <w:rtl/>
        </w:rPr>
        <w:t>4-2-1-2- مدیریت منابع سازمانی</w:t>
      </w:r>
      <w:bookmarkEnd w:id="444"/>
      <w:bookmarkEnd w:id="445"/>
    </w:p>
    <w:p w:rsidR="004B3D86" w:rsidRPr="00813AD7" w:rsidRDefault="00A42367" w:rsidP="00D41AED">
      <w:pPr>
        <w:rPr>
          <w:rtl/>
        </w:rPr>
      </w:pPr>
      <w:r w:rsidRPr="00813AD7">
        <w:rPr>
          <w:rFonts w:hint="cs"/>
          <w:rtl/>
          <w:lang w:bidi="ar-SA"/>
        </w:rPr>
        <w:t>تم دیگری که در تحقیق کنونی به عنوان عوامل موثر بر شرکت های کارآفرین اینترنتی شناسایی شده است با عنوان مدیریت منابع سازمانی مطرح می شود</w:t>
      </w:r>
      <w:r w:rsidR="004B3D86" w:rsidRPr="00813AD7">
        <w:rPr>
          <w:rFonts w:hint="cs"/>
          <w:rtl/>
          <w:lang w:bidi="ar-SA"/>
        </w:rPr>
        <w:t xml:space="preserve">. </w:t>
      </w:r>
      <w:r w:rsidR="004B3D86" w:rsidRPr="00813AD7">
        <w:rPr>
          <w:rFonts w:hint="cs"/>
          <w:rtl/>
        </w:rPr>
        <w:t xml:space="preserve">منابع، اساس عملکرد متفاوت شرکت‌ها در ایجاد ثروت هستند و تأثیر منابع در دسترس حتی از تأثیر صنعت مربوطه بر عملکرد شرکت نیز بیشتر است. </w:t>
      </w:r>
      <w:r w:rsidR="00D41AED">
        <w:rPr>
          <w:rFonts w:hint="cs"/>
          <w:rtl/>
        </w:rPr>
        <w:t>همچنین</w:t>
      </w:r>
      <w:r w:rsidR="004B3D86" w:rsidRPr="00813AD7">
        <w:rPr>
          <w:rFonts w:hint="cs"/>
          <w:rtl/>
        </w:rPr>
        <w:t xml:space="preserve"> عملکرد شرکت می‌تواند سبب حفاظت از مزیت رقابتی و استفاده بهتر از آن به کار گرفته شود و در نتیجه </w:t>
      </w:r>
      <w:r w:rsidR="004B3D86" w:rsidRPr="00813AD7">
        <w:rPr>
          <w:rFonts w:hint="cs"/>
          <w:rtl/>
        </w:rPr>
        <w:lastRenderedPageBreak/>
        <w:t>آنها را تقویت کند. از سوی دیگر منابع علیرغم اهمیتشان به تنهایی نمی‌توانند تفاوت در عملکرد شرکت‌ها را تعیین کنند. مزیت‌ها تنها زمانی شکل می‌گیرند که به طور استراتژیک مدیریت شوند. در حقیقت منابع منحصر به فرد شرکت تنها زمانی مزیت‌های رقابتی پایدار را تولید می‌کنند که به طور استراتژیکی مدیریت شوند (گاو و همکاران، 2003).</w:t>
      </w:r>
    </w:p>
    <w:p w:rsidR="004B3D86" w:rsidRPr="00813AD7" w:rsidRDefault="004B3D86" w:rsidP="004B3D86">
      <w:pPr>
        <w:rPr>
          <w:rtl/>
        </w:rPr>
      </w:pPr>
      <w:r w:rsidRPr="00813AD7">
        <w:rPr>
          <w:rFonts w:hint="cs"/>
          <w:rtl/>
        </w:rPr>
        <w:t>شرکت‌ها همواره یک پورتفولیو از منابع در دسترس خود دارند که مهارت ترکیب آن‌ها به شکلی که سبب افزایش قابلیت‌های شرکت شود، از طریق مدیریت استراتژیک به دست می‌آید. شرکت‌ها باید قابلیت‌هایی را تقویت کنند که از منابع در دسترس آن‌ها سرچشمه می‌گیرد. سیرمون و هیت (2003) رفتارهای فرصت‌جو و مزیت محور را به عنوان رفتارهایی که سبب ایجاد مزیت رقابتی می‌شوند نام می برند و بیان می‌کنند که این رفتارها از طریق مدیریت استراتژیک حاصل می‌شوند. بنابراین مدیریت استراتژیک منابع سبب افزایش ارزش دارایی‌های ملموس و ناملموس سازمان می‌شود و ابزاری است در جهت موفقیت کارآفرینان در استفاده موثر از منابع محدود خود برای دستیابی به اهداف و چشم‌انداز مورد نظر.</w:t>
      </w:r>
    </w:p>
    <w:p w:rsidR="00A42367" w:rsidRPr="00813AD7" w:rsidRDefault="00A42367" w:rsidP="00A42367">
      <w:pPr>
        <w:rPr>
          <w:rtl/>
        </w:rPr>
      </w:pPr>
      <w:r w:rsidRPr="00813AD7">
        <w:rPr>
          <w:rFonts w:hint="cs"/>
          <w:rtl/>
        </w:rPr>
        <w:t>دسته های مفهومی اصلی در رابطه با مدیریت منابع انسانی شامل این موارد هستند: منابع مالی، منابع انسانی و منابع مربوط به سرمایه اجتماعی.</w:t>
      </w:r>
    </w:p>
    <w:p w:rsidR="00A42367" w:rsidRPr="00813AD7" w:rsidRDefault="00A42367" w:rsidP="00A42367">
      <w:pPr>
        <w:rPr>
          <w:rFonts w:cs="B Zar"/>
          <w:rtl/>
        </w:rPr>
      </w:pPr>
      <w:r w:rsidRPr="00813AD7">
        <w:rPr>
          <w:rFonts w:cs="B Zar" w:hint="cs"/>
          <w:rtl/>
        </w:rPr>
        <w:t xml:space="preserve">اغلب </w:t>
      </w:r>
      <w:r w:rsidRPr="00813AD7">
        <w:rPr>
          <w:rFonts w:cs="B Zar"/>
          <w:rtl/>
        </w:rPr>
        <w:t>مصاحبه شوندگان</w:t>
      </w:r>
      <w:r w:rsidRPr="00813AD7">
        <w:rPr>
          <w:rFonts w:cs="B Zar" w:hint="cs"/>
          <w:rtl/>
        </w:rPr>
        <w:t xml:space="preserve"> در تحقیق کنونی اهمیت منابع مالی را در موفقیت شرکت های کارآفرین اینترنتی برشمرده اند. به اظهارنظرهای زیر توجه کنید:</w:t>
      </w:r>
    </w:p>
    <w:p w:rsidR="00A42367" w:rsidRPr="00813AD7" w:rsidRDefault="00A42367" w:rsidP="00A42367">
      <w:pPr>
        <w:pStyle w:val="Quote"/>
        <w:rPr>
          <w:rtl/>
        </w:rPr>
      </w:pPr>
      <w:r w:rsidRPr="00813AD7">
        <w:t>[4E10]</w:t>
      </w:r>
      <w:r w:rsidRPr="00813AD7">
        <w:rPr>
          <w:rFonts w:hint="cs"/>
          <w:rtl/>
        </w:rPr>
        <w:t xml:space="preserve"> منابع مالی مورد نظر شرکت را خودمان تهیه کردیم و شرکای خصوصی‌مان، به همان نسبت 49 درصد من و همسرم و 51 درصد دو شریک دیگر.</w:t>
      </w:r>
    </w:p>
    <w:p w:rsidR="00A42367" w:rsidRPr="00813AD7" w:rsidRDefault="00A42367" w:rsidP="00A42367">
      <w:pPr>
        <w:rPr>
          <w:rtl/>
        </w:rPr>
      </w:pPr>
      <w:r w:rsidRPr="00813AD7">
        <w:rPr>
          <w:rFonts w:hint="cs"/>
          <w:rtl/>
        </w:rPr>
        <w:t>یا:</w:t>
      </w:r>
    </w:p>
    <w:p w:rsidR="00A42367" w:rsidRPr="00813AD7" w:rsidRDefault="00A42367" w:rsidP="00A42367">
      <w:pPr>
        <w:pStyle w:val="Quote"/>
        <w:rPr>
          <w:rtl/>
        </w:rPr>
      </w:pPr>
      <w:r w:rsidRPr="00813AD7">
        <w:t>[8N1]</w:t>
      </w:r>
      <w:r w:rsidRPr="00813AD7">
        <w:rPr>
          <w:rFonts w:hint="cs"/>
          <w:rtl/>
        </w:rPr>
        <w:t xml:space="preserve"> کمبود منابع مالی بزرگترین مشکل کارآفرینان است.</w:t>
      </w:r>
    </w:p>
    <w:p w:rsidR="00A42367" w:rsidRPr="00813AD7" w:rsidRDefault="00A42367" w:rsidP="00A42367">
      <w:pPr>
        <w:rPr>
          <w:rtl/>
        </w:rPr>
      </w:pPr>
      <w:r w:rsidRPr="00813AD7">
        <w:rPr>
          <w:rFonts w:hint="cs"/>
          <w:rtl/>
        </w:rPr>
        <w:t>یا:</w:t>
      </w:r>
    </w:p>
    <w:p w:rsidR="00A42367" w:rsidRPr="00813AD7" w:rsidRDefault="00A42367" w:rsidP="00A42367">
      <w:pPr>
        <w:pStyle w:val="Quote"/>
        <w:rPr>
          <w:rtl/>
        </w:rPr>
      </w:pPr>
      <w:r w:rsidRPr="00813AD7">
        <w:t>[7M10]</w:t>
      </w:r>
      <w:r w:rsidRPr="00813AD7">
        <w:rPr>
          <w:rFonts w:hint="cs"/>
          <w:rtl/>
        </w:rPr>
        <w:t xml:space="preserve"> به دلیل اینکه روزنامه نگاری اینترنتی اقتصاد ضعیفی دارد، از این رو از آدم‌های صفر کیلومتر استفاده می‌کنیم. در روزنامه نگاری آنلاین درآمد نزدیک 30 درصد کمتر از روزنامه نگاری مکتوب </w:t>
      </w:r>
      <w:r w:rsidRPr="00813AD7">
        <w:rPr>
          <w:rFonts w:hint="cs"/>
          <w:rtl/>
        </w:rPr>
        <w:lastRenderedPageBreak/>
        <w:t>است. مثلأ حقوق سردبیر اینترنتی زیر یک میلیون تومن است، در برابر یک و نیم میلیون تومن مکتوب. یا خبرنگار اینترنتی نزدیک چهارصد هزار تومن می گیرد در برابر ششصد هزار تومن خبرنگار مکتوب.</w:t>
      </w:r>
    </w:p>
    <w:p w:rsidR="00A42367" w:rsidRPr="00813AD7" w:rsidRDefault="00AA5C13" w:rsidP="00AA5C13">
      <w:pPr>
        <w:rPr>
          <w:rtl/>
        </w:rPr>
      </w:pPr>
      <w:r w:rsidRPr="00813AD7">
        <w:rPr>
          <w:rFonts w:hint="cs"/>
          <w:rtl/>
        </w:rPr>
        <w:t xml:space="preserve">منابع فیزیکی مواردی همچون مکان، تجهیزات و دستگاه‌ها را شامل می‌شود که مجموعأ </w:t>
      </w:r>
      <w:r w:rsidR="00A42367" w:rsidRPr="00813AD7">
        <w:rPr>
          <w:rFonts w:hint="cs"/>
          <w:rtl/>
        </w:rPr>
        <w:t>کمتر مورد توجه کارآفرینان قرار گرفت زیرا غالبأ در زمینه شرکت‌های کارآفرین فعال در امور رسانه‌ای کمتر عوامل فیزیکی نقش دارند و عمدتأ نیز این عوامل شامل تجهیزاتی می‌شوند که دسترسی به آن ها دشوار است. اما در مواردی وجود این تجهیزات فیزیکی برانگیزاننده بوده و نوعی مزیت رقابتی ایجاد کرد:</w:t>
      </w:r>
    </w:p>
    <w:p w:rsidR="00A42367" w:rsidRPr="00813AD7" w:rsidRDefault="00A42367" w:rsidP="00A42367">
      <w:pPr>
        <w:pStyle w:val="Quote"/>
        <w:rPr>
          <w:rtl/>
        </w:rPr>
      </w:pPr>
      <w:r w:rsidRPr="00813AD7">
        <w:t>[E627]</w:t>
      </w:r>
      <w:r w:rsidRPr="00813AD7">
        <w:rPr>
          <w:rFonts w:hint="cs"/>
          <w:rtl/>
        </w:rPr>
        <w:t xml:space="preserve"> تحویل یک دفتر از طرف دانشکده کارآفرینی به من در میدان انقلاب سبب شد به مشتریان خاص دست یابم.</w:t>
      </w:r>
    </w:p>
    <w:p w:rsidR="00A42367" w:rsidRPr="00813AD7" w:rsidRDefault="00A42367" w:rsidP="00A42367">
      <w:pPr>
        <w:rPr>
          <w:rtl/>
        </w:rPr>
      </w:pPr>
      <w:r w:rsidRPr="00813AD7">
        <w:rPr>
          <w:rFonts w:hint="cs"/>
          <w:rtl/>
        </w:rPr>
        <w:t>آخرین دسته مفهومی که در زمینه تم مدیریت منابع سازمانی اهمیت دارد با عنوان سرمایه های اجتماعی مطرح می شود. سرمایه های اجتماعی سازمان مواردی مانند برند شرکت، اعتبار شرکت نزد مشتریان و اعتبار اجتماعی شرکت را شامل می شود. برند شرکت های کارآفرین رسانه ای از موارد مهمی است که توسط مصاحبه شوندگان به آن اشاره شده است:</w:t>
      </w:r>
    </w:p>
    <w:p w:rsidR="00A42367" w:rsidRPr="00813AD7" w:rsidRDefault="00A42367" w:rsidP="00A42367">
      <w:pPr>
        <w:pStyle w:val="Quote"/>
        <w:rPr>
          <w:rtl/>
        </w:rPr>
      </w:pPr>
      <w:r w:rsidRPr="00813AD7">
        <w:t>[12E31]</w:t>
      </w:r>
      <w:r w:rsidRPr="00813AD7">
        <w:rPr>
          <w:rFonts w:hint="cs"/>
          <w:rtl/>
        </w:rPr>
        <w:t xml:space="preserve"> پروژه نخست ما که شکست خورد یک برند برای ما ساخت به عنوان تنها شرکت فعال در سیستم عامل اندروید.</w:t>
      </w:r>
    </w:p>
    <w:p w:rsidR="00A42367" w:rsidRPr="00813AD7" w:rsidRDefault="00A42367" w:rsidP="00A42367">
      <w:pPr>
        <w:rPr>
          <w:rtl/>
        </w:rPr>
      </w:pPr>
      <w:r w:rsidRPr="00813AD7">
        <w:rPr>
          <w:rFonts w:hint="cs"/>
          <w:rtl/>
        </w:rPr>
        <w:t>4-2-1-3. تیم</w:t>
      </w:r>
    </w:p>
    <w:p w:rsidR="00A42367" w:rsidRPr="00813AD7" w:rsidRDefault="00A42367" w:rsidP="00A42367">
      <w:r w:rsidRPr="00813AD7">
        <w:rPr>
          <w:rFonts w:hint="cs"/>
          <w:rtl/>
        </w:rPr>
        <w:t>تیم و انجام امور از طریق تیم ها یکی دیگر از تمهایی است که توسط شرکت کنندگان در تحقیق کنونی به اهمیت آن اشاره شده است. تيم متشكل از افراد معدودي با مهارت، دانش و تجربيات گوناگون و مکمل هم است كه متكي به يكديگر بوده، داراي تعهدي دسته جمعي در زمينه رسيدن به اهداف تيم هستند و در این خصوص از درجه اعتماد، اطمينان، تعهد، انسجام و هماهنگي بیشتری نسبت به یک گروه برخوردار می‌باشند. (شاهرودی، 1380، ص 15- 14). بیشتر آنها اعتقاد دارند که مدیریت منابع انسانی در شرکت های کارآفرین رسانه ای عامل مهمی در موفقیت شرکت به حساب می رود. برای مثال می توان به نقل قولهای زیر اشاره نمود:</w:t>
      </w:r>
    </w:p>
    <w:p w:rsidR="00A42367" w:rsidRPr="00813AD7" w:rsidRDefault="00A42367" w:rsidP="00A42367">
      <w:pPr>
        <w:pStyle w:val="Quote"/>
        <w:rPr>
          <w:rtl/>
        </w:rPr>
      </w:pPr>
      <w:r w:rsidRPr="00813AD7">
        <w:lastRenderedPageBreak/>
        <w:t>[2E18]</w:t>
      </w:r>
      <w:r w:rsidRPr="00813AD7">
        <w:rPr>
          <w:rFonts w:hint="cs"/>
          <w:rtl/>
        </w:rPr>
        <w:t xml:space="preserve"> برنامه نویسی را تیم خودمان انجام داد، به این معنی که دوستان قدیمی من برنامه‌نویس بودند. آنها را به عنوان موسس وارد کار کردیم. در فضای مشاوره‌ای و مشارکتی توانستیم این نرم‌افزار را بنویسیم.</w:t>
      </w:r>
    </w:p>
    <w:p w:rsidR="00A42367" w:rsidRPr="00813AD7" w:rsidRDefault="00A42367" w:rsidP="00A42367">
      <w:pPr>
        <w:rPr>
          <w:rtl/>
        </w:rPr>
      </w:pPr>
      <w:r w:rsidRPr="00813AD7">
        <w:rPr>
          <w:rFonts w:hint="cs"/>
          <w:rtl/>
        </w:rPr>
        <w:t>یا</w:t>
      </w:r>
    </w:p>
    <w:p w:rsidR="00A42367" w:rsidRPr="00813AD7" w:rsidRDefault="00A42367" w:rsidP="00A42367">
      <w:pPr>
        <w:pStyle w:val="Quote"/>
        <w:rPr>
          <w:rtl/>
        </w:rPr>
      </w:pPr>
      <w:r w:rsidRPr="00813AD7">
        <w:t>[1E12]</w:t>
      </w:r>
      <w:r w:rsidRPr="00813AD7">
        <w:rPr>
          <w:rFonts w:hint="cs"/>
          <w:rtl/>
        </w:rPr>
        <w:t xml:space="preserve"> تأکید بر دانش خودم است. همه کارها را خودم می کنم. اخیرأ یک نفر را آموزش داده‌ام برای کارهای روزمره مثلأ اپلیکشن‌ها را ترجمه کند یا مقاله‌های خوب را برای سایت پیدا کند و آپلود کند، اما کارهای اصلی با خودم است.</w:t>
      </w:r>
    </w:p>
    <w:p w:rsidR="00A42367" w:rsidRPr="00813AD7" w:rsidRDefault="00A42367" w:rsidP="00A42367">
      <w:pPr>
        <w:rPr>
          <w:rtl/>
        </w:rPr>
      </w:pPr>
      <w:r w:rsidRPr="00813AD7">
        <w:rPr>
          <w:rFonts w:hint="cs"/>
          <w:rtl/>
        </w:rPr>
        <w:t xml:space="preserve">بدین ترتیب می‌توان عنوان کرد که انجام فعالیت ها به صورت تیمی و از طریق تیم ها می تواند عامل مهمی در موفقیت شرکت های کارآفرین رسانه ای به حساب آید. </w:t>
      </w:r>
    </w:p>
    <w:p w:rsidR="00A42367" w:rsidRPr="00813AD7" w:rsidRDefault="00A42367" w:rsidP="00A42367">
      <w:pPr>
        <w:pStyle w:val="Quote"/>
        <w:rPr>
          <w:rtl/>
        </w:rPr>
      </w:pPr>
      <w:r w:rsidRPr="00813AD7">
        <w:t xml:space="preserve"> [2E27]</w:t>
      </w:r>
      <w:r w:rsidRPr="00813AD7">
        <w:rPr>
          <w:rFonts w:hint="cs"/>
          <w:rtl/>
        </w:rPr>
        <w:t xml:space="preserve"> نیروی انسانی مهمترین بخش در تجاری سازی ایده است. اگر این کار بخواهد جای دیگری تکرار شود حتمأ نیازمند نیروی انسانی و سیستم مدیریت کار است که بتواند کار را به طور دقیق نظارت کند و کنترل کند.</w:t>
      </w:r>
    </w:p>
    <w:p w:rsidR="00A42367" w:rsidRPr="00813AD7" w:rsidRDefault="00A42367" w:rsidP="00A42367">
      <w:pPr>
        <w:rPr>
          <w:rtl/>
        </w:rPr>
      </w:pPr>
      <w:r w:rsidRPr="00813AD7">
        <w:rPr>
          <w:rFonts w:hint="cs"/>
          <w:rtl/>
        </w:rPr>
        <w:t>یا:</w:t>
      </w:r>
    </w:p>
    <w:p w:rsidR="00A42367" w:rsidRPr="00813AD7" w:rsidRDefault="00A42367" w:rsidP="00A42367">
      <w:pPr>
        <w:pStyle w:val="Quote"/>
        <w:rPr>
          <w:rtl/>
        </w:rPr>
      </w:pPr>
      <w:r w:rsidRPr="00813AD7">
        <w:t>[13E8]</w:t>
      </w:r>
      <w:r w:rsidRPr="00813AD7">
        <w:rPr>
          <w:rFonts w:hint="cs"/>
          <w:rtl/>
        </w:rPr>
        <w:t xml:space="preserve"> نیروی کار فاقد مهارت در بازار آنلاین یکی از مشکلات بازار رسانه ای کشور است. </w:t>
      </w:r>
    </w:p>
    <w:p w:rsidR="00A42367" w:rsidRPr="00813AD7" w:rsidRDefault="00A42367" w:rsidP="00A42367">
      <w:pPr>
        <w:rPr>
          <w:rtl/>
        </w:rPr>
      </w:pPr>
      <w:r w:rsidRPr="00813AD7">
        <w:rPr>
          <w:rFonts w:hint="cs"/>
          <w:rtl/>
        </w:rPr>
        <w:t>و یا:</w:t>
      </w:r>
    </w:p>
    <w:p w:rsidR="00A42367" w:rsidRPr="00813AD7" w:rsidRDefault="00A42367" w:rsidP="00A42367">
      <w:pPr>
        <w:pStyle w:val="Quote"/>
      </w:pPr>
      <w:r w:rsidRPr="00813AD7">
        <w:t>[13E9]</w:t>
      </w:r>
      <w:r w:rsidRPr="00813AD7">
        <w:rPr>
          <w:rFonts w:hint="cs"/>
          <w:rtl/>
        </w:rPr>
        <w:t xml:space="preserve"> نیروی ماهر داریم، اما حرفه ای نیستند. یعنی تحصیلات دارند و مهارت را آموخته اند اما یاد نگرفته اند که کار را خوب پیش ببرند یا تجربه کتفی نیندوخته‌اند. دلیلش هم می‌تواند تازگی این صنعت و تعداد کم شرکت‌های فعال در آن باشد. در صنعتی مثل صنعت نفت سابقه زیاد آن صنعت سبب شده است که افرادی زیادی در آن رشد کنند و در نتیجه حرفه‌ای‌‌های زیادی نیز یافت می‌شوند ولی در تجارت الکترونیک این گونه نیست</w:t>
      </w:r>
    </w:p>
    <w:p w:rsidR="00A42367" w:rsidRPr="00813AD7" w:rsidRDefault="00A42367" w:rsidP="00A42367">
      <w:pPr>
        <w:pStyle w:val="Heading2"/>
        <w:rPr>
          <w:rtl/>
        </w:rPr>
      </w:pPr>
      <w:bookmarkStart w:id="446" w:name="_Toc314047154"/>
      <w:bookmarkStart w:id="447" w:name="_Toc332190415"/>
      <w:r w:rsidRPr="00813AD7">
        <w:rPr>
          <w:rFonts w:hint="cs"/>
          <w:rtl/>
        </w:rPr>
        <w:t>4-3-1-3- مدیریت منابع خارج از سازمان</w:t>
      </w:r>
      <w:bookmarkEnd w:id="446"/>
      <w:bookmarkEnd w:id="447"/>
    </w:p>
    <w:p w:rsidR="00A42367" w:rsidRPr="00813AD7" w:rsidRDefault="00A42367" w:rsidP="00A42367">
      <w:pPr>
        <w:rPr>
          <w:rtl/>
        </w:rPr>
      </w:pPr>
      <w:r w:rsidRPr="00813AD7">
        <w:rPr>
          <w:rFonts w:hint="cs"/>
          <w:rtl/>
        </w:rPr>
        <w:t xml:space="preserve">تم دیگری که مصاحبه شوندگان به اهمیت اشاره داشته اند مدیریت منابع خارج از سازمان می باشد. سازمان‌ها ضمن اينكه سعي مي‌كنند تحت كنترل‌هاي بيروني قرار نگيرند تلاش به عمل مي‌آورند تا جريان مبادله منابع و كسب </w:t>
      </w:r>
      <w:r w:rsidRPr="00813AD7">
        <w:rPr>
          <w:rtl/>
        </w:rPr>
        <w:t>آن‌ها</w:t>
      </w:r>
      <w:r w:rsidRPr="00813AD7">
        <w:rPr>
          <w:rFonts w:hint="cs"/>
          <w:rtl/>
        </w:rPr>
        <w:t xml:space="preserve"> را براي خود مطمئن و تثبيت كنند. در واقع معمولاً اطمينان بخش بودن جريان </w:t>
      </w:r>
      <w:r w:rsidRPr="00813AD7">
        <w:rPr>
          <w:rFonts w:hint="cs"/>
          <w:rtl/>
        </w:rPr>
        <w:lastRenderedPageBreak/>
        <w:t xml:space="preserve">حركت منابع به درون سازمان‌ها به سود كليه كنشگران است. از اين رو سازمان بر سر يك دو راهي قرار دارد. از طرفي ضرورت تطبيق‌پذيري با شرايط آينده به برخورداري از قابليت تغيير و بصيرت لازم براي ايجاد تغيير در </w:t>
      </w:r>
      <w:r w:rsidRPr="00813AD7">
        <w:rPr>
          <w:rtl/>
        </w:rPr>
        <w:t>فعال</w:t>
      </w:r>
      <w:r w:rsidRPr="00813AD7">
        <w:rPr>
          <w:rFonts w:hint="cs"/>
          <w:rtl/>
        </w:rPr>
        <w:t>ی</w:t>
      </w:r>
      <w:r w:rsidRPr="00813AD7">
        <w:rPr>
          <w:rFonts w:hint="eastAsia"/>
          <w:rtl/>
        </w:rPr>
        <w:t>ت‌ها</w:t>
      </w:r>
      <w:r w:rsidRPr="00813AD7">
        <w:rPr>
          <w:rFonts w:hint="cs"/>
          <w:rtl/>
        </w:rPr>
        <w:t xml:space="preserve"> نياز دارد. از طرف ديگر ضرورت رفع ابهام، و استقرار ثبات، و حرك</w:t>
      </w:r>
      <w:r w:rsidRPr="00813AD7">
        <w:rPr>
          <w:rtl/>
        </w:rPr>
        <w:t>ت‌</w:t>
      </w:r>
      <w:r w:rsidRPr="00813AD7">
        <w:rPr>
          <w:rFonts w:hint="cs"/>
          <w:rtl/>
        </w:rPr>
        <w:t xml:space="preserve">هايي هماهنگ مستلزم ايجاد ساختارهايي بين سازماني يا سازمان‌هاي ميان سازماني است. اما عضويت در هر مجموعه به منزله‌ي </w:t>
      </w:r>
      <w:r w:rsidRPr="00813AD7">
        <w:rPr>
          <w:rtl/>
        </w:rPr>
        <w:t>صرف‌نظر</w:t>
      </w:r>
      <w:r w:rsidRPr="00813AD7">
        <w:rPr>
          <w:rFonts w:hint="cs"/>
          <w:rtl/>
        </w:rPr>
        <w:t xml:space="preserve"> كردن از امكان اعما</w:t>
      </w:r>
      <w:r w:rsidRPr="00813AD7">
        <w:rPr>
          <w:rtl/>
        </w:rPr>
        <w:t xml:space="preserve">ل </w:t>
      </w:r>
      <w:r w:rsidRPr="00813AD7">
        <w:rPr>
          <w:rFonts w:hint="cs"/>
          <w:rtl/>
        </w:rPr>
        <w:t xml:space="preserve">نظر و كنترل كامل بر فعاليت‌هاي خود است (اسکات و دیویس، 2007). </w:t>
      </w:r>
    </w:p>
    <w:p w:rsidR="00A42367" w:rsidRPr="00813AD7" w:rsidRDefault="00A42367" w:rsidP="00A42367">
      <w:pPr>
        <w:rPr>
          <w:rtl/>
        </w:rPr>
      </w:pPr>
      <w:r w:rsidRPr="00813AD7">
        <w:rPr>
          <w:rFonts w:hint="cs"/>
          <w:rtl/>
        </w:rPr>
        <w:t>چارچوبي كه محيط سازمان را با فعاليت‌هاي آن مربوط مي‌سازد بيانگر آن است كه شرايط محيطي در نحوه توزيع قدرت در سازمان و چگونگي كنترل آن اثر مي‌گذارد. بروز تغيير در نحوه توزيع قدرت منجر به ايجاد تغيير در مديريت- يا ائتلاف افراد قدرتمند- سازمان مي‌شود و افراد جديد فعالي</w:t>
      </w:r>
      <w:r w:rsidRPr="00813AD7">
        <w:rPr>
          <w:rtl/>
        </w:rPr>
        <w:t>ت‌</w:t>
      </w:r>
      <w:r w:rsidRPr="00813AD7">
        <w:rPr>
          <w:rFonts w:hint="cs"/>
          <w:rtl/>
        </w:rPr>
        <w:t xml:space="preserve">ها و ساختار جديد سازمان را به وجود مي‌آورند. اين نظريه حاكي از آن است كه جابجايي مديران شرايط متغير محيطي را مي‌نماياند و در عين حال به سازمان در اداره وابستگي‌هاي آن به ديگر كنشگران اجتماعي كمك مي‌كند (همان منبع). </w:t>
      </w:r>
    </w:p>
    <w:p w:rsidR="00A42367" w:rsidRPr="00813AD7" w:rsidRDefault="00A42367" w:rsidP="00A42367">
      <w:pPr>
        <w:rPr>
          <w:rtl/>
        </w:rPr>
      </w:pPr>
      <w:r w:rsidRPr="00813AD7">
        <w:rPr>
          <w:rFonts w:hint="cs"/>
          <w:rtl/>
        </w:rPr>
        <w:t xml:space="preserve">برون سپاری از جمله دسته های مفهومی است که توسط شرکت کنندگان در مصاحبه به عنوان یکی از روشهای مدیریت منابع خارج از سازمان اشاره شده است. </w:t>
      </w:r>
    </w:p>
    <w:p w:rsidR="00A42367" w:rsidRPr="00813AD7" w:rsidRDefault="00A42367" w:rsidP="00A42367">
      <w:pPr>
        <w:pStyle w:val="Quote"/>
        <w:rPr>
          <w:rtl/>
        </w:rPr>
      </w:pPr>
      <w:r w:rsidRPr="00813AD7">
        <w:t>[1E26]</w:t>
      </w:r>
      <w:r w:rsidRPr="00813AD7">
        <w:rPr>
          <w:rFonts w:hint="cs"/>
          <w:rtl/>
        </w:rPr>
        <w:t>‌ کوچک بودن کار در کارآفرینی‌های رسانه‌ای تیم را برای استخدام نمی‌پذیرد و برونسپاری و محدود بودن کارآفرین مهم است.</w:t>
      </w:r>
    </w:p>
    <w:p w:rsidR="00A42367" w:rsidRPr="00813AD7" w:rsidRDefault="00A42367" w:rsidP="00A42367">
      <w:pPr>
        <w:rPr>
          <w:rtl/>
        </w:rPr>
      </w:pPr>
      <w:r w:rsidRPr="00813AD7">
        <w:rPr>
          <w:rFonts w:hint="cs"/>
          <w:rtl/>
        </w:rPr>
        <w:t>برخی از شرکت‌های کارآفرین به ویژه در حوزه خبر به اهمیت برون سپاری محتوای محصول نیز اشاره کرده اند. برای مثال:</w:t>
      </w:r>
    </w:p>
    <w:p w:rsidR="00A42367" w:rsidRPr="00813AD7" w:rsidRDefault="00A42367" w:rsidP="00A42367">
      <w:pPr>
        <w:pStyle w:val="Quote"/>
        <w:rPr>
          <w:rtl/>
        </w:rPr>
      </w:pPr>
      <w:r w:rsidRPr="00813AD7">
        <w:t>[7M11]</w:t>
      </w:r>
      <w:r w:rsidRPr="00813AD7">
        <w:rPr>
          <w:rFonts w:hint="cs"/>
          <w:rtl/>
        </w:rPr>
        <w:t xml:space="preserve"> محتوا را می‌توان برون‌سپاری کرد. بخشهایی از اخبار را به طور افتخاری دریافت می‌کنیم. تاکنون خرید خبر نداشته‌ایم. قیمت خرید خبر بستگی به نوع آن از دویست هزار تومن هست تا سیصد چهارصد هزار تومن. اما ما چون اعتبار داریم افراد به رایگان خبر می‌فرستند. </w:t>
      </w:r>
    </w:p>
    <w:p w:rsidR="00A42367" w:rsidRPr="00813AD7" w:rsidRDefault="00A42367" w:rsidP="00A42367">
      <w:pPr>
        <w:pStyle w:val="Heading1"/>
        <w:rPr>
          <w:rtl/>
        </w:rPr>
      </w:pPr>
      <w:bookmarkStart w:id="448" w:name="_Toc314047155"/>
      <w:bookmarkStart w:id="449" w:name="_Toc332190416"/>
      <w:r w:rsidRPr="00813AD7">
        <w:rPr>
          <w:rFonts w:hint="cs"/>
          <w:rtl/>
        </w:rPr>
        <w:lastRenderedPageBreak/>
        <w:t>4-3-2- عوامل مرتبط با شرکت</w:t>
      </w:r>
      <w:bookmarkEnd w:id="448"/>
      <w:bookmarkEnd w:id="449"/>
    </w:p>
    <w:p w:rsidR="00A42367" w:rsidRPr="00813AD7" w:rsidRDefault="00A42367" w:rsidP="00A42367">
      <w:pPr>
        <w:rPr>
          <w:rtl/>
          <w:lang w:bidi="ar-SA"/>
        </w:rPr>
      </w:pPr>
      <w:r w:rsidRPr="00813AD7">
        <w:rPr>
          <w:rFonts w:hint="cs"/>
          <w:rtl/>
          <w:lang w:bidi="ar-SA"/>
        </w:rPr>
        <w:t xml:space="preserve">دومین دسته از طبقه بندی ویژگی های شرکت های کارآفرین در حوزه رسانه با عنوان عوامل مرتبط با شرکت در تحقیق حاضر معرفی می شود. </w:t>
      </w:r>
    </w:p>
    <w:p w:rsidR="00A42367" w:rsidRPr="00813AD7" w:rsidRDefault="00A42367" w:rsidP="00A42367">
      <w:pPr>
        <w:rPr>
          <w:rtl/>
        </w:rPr>
      </w:pPr>
    </w:p>
    <w:tbl>
      <w:tblPr>
        <w:bidiVisual/>
        <w:tblW w:w="3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3"/>
        <w:gridCol w:w="2789"/>
        <w:gridCol w:w="3328"/>
      </w:tblGrid>
      <w:tr w:rsidR="00A42367" w:rsidRPr="00813AD7" w:rsidTr="00A50EDD">
        <w:trPr>
          <w:jc w:val="center"/>
        </w:trPr>
        <w:tc>
          <w:tcPr>
            <w:tcW w:w="816" w:type="pct"/>
            <w:vMerge w:val="restart"/>
            <w:vAlign w:val="center"/>
          </w:tcPr>
          <w:p w:rsidR="00A42367" w:rsidRPr="00813AD7" w:rsidRDefault="00A42367" w:rsidP="00A50EDD">
            <w:pPr>
              <w:spacing w:after="0" w:line="240" w:lineRule="auto"/>
              <w:jc w:val="center"/>
              <w:rPr>
                <w:b/>
                <w:bCs/>
                <w:sz w:val="24"/>
                <w:szCs w:val="24"/>
                <w:rtl/>
              </w:rPr>
            </w:pPr>
            <w:r w:rsidRPr="00813AD7">
              <w:rPr>
                <w:rFonts w:hint="cs"/>
                <w:b/>
                <w:bCs/>
                <w:sz w:val="24"/>
                <w:szCs w:val="24"/>
                <w:rtl/>
              </w:rPr>
              <w:t>عوامل مرتبط با ویژگی‌های شرکت</w:t>
            </w:r>
          </w:p>
        </w:tc>
        <w:tc>
          <w:tcPr>
            <w:tcW w:w="1908" w:type="pct"/>
            <w:vAlign w:val="center"/>
          </w:tcPr>
          <w:p w:rsidR="00A42367" w:rsidRPr="00813AD7" w:rsidRDefault="00A42367" w:rsidP="00A50EDD">
            <w:pPr>
              <w:spacing w:after="0" w:line="240" w:lineRule="auto"/>
              <w:jc w:val="left"/>
              <w:rPr>
                <w:sz w:val="24"/>
                <w:szCs w:val="24"/>
                <w:rtl/>
              </w:rPr>
            </w:pPr>
            <w:r w:rsidRPr="00813AD7">
              <w:rPr>
                <w:rFonts w:hint="cs"/>
                <w:sz w:val="24"/>
                <w:szCs w:val="24"/>
                <w:rtl/>
              </w:rPr>
              <w:t>دانش مدیریت کسب و کار</w:t>
            </w:r>
          </w:p>
        </w:tc>
        <w:tc>
          <w:tcPr>
            <w:tcW w:w="2276" w:type="pct"/>
          </w:tcPr>
          <w:p w:rsidR="00A42367" w:rsidRPr="00813AD7" w:rsidRDefault="00A42367" w:rsidP="00A50EDD">
            <w:pPr>
              <w:spacing w:after="0" w:line="240" w:lineRule="auto"/>
              <w:rPr>
                <w:sz w:val="24"/>
                <w:szCs w:val="24"/>
                <w:rtl/>
              </w:rPr>
            </w:pPr>
          </w:p>
        </w:tc>
      </w:tr>
      <w:tr w:rsidR="00A42367" w:rsidRPr="00813AD7" w:rsidTr="00A50EDD">
        <w:trPr>
          <w:jc w:val="center"/>
        </w:trPr>
        <w:tc>
          <w:tcPr>
            <w:tcW w:w="816" w:type="pct"/>
            <w:vMerge/>
          </w:tcPr>
          <w:p w:rsidR="00A42367" w:rsidRPr="00813AD7" w:rsidRDefault="00A42367" w:rsidP="00A50EDD">
            <w:pPr>
              <w:spacing w:after="0" w:line="240" w:lineRule="auto"/>
              <w:rPr>
                <w:sz w:val="24"/>
                <w:szCs w:val="24"/>
                <w:rtl/>
              </w:rPr>
            </w:pPr>
          </w:p>
        </w:tc>
        <w:tc>
          <w:tcPr>
            <w:tcW w:w="1908" w:type="pct"/>
            <w:vAlign w:val="center"/>
          </w:tcPr>
          <w:p w:rsidR="00A42367" w:rsidRPr="00813AD7" w:rsidRDefault="00A42367" w:rsidP="00A50EDD">
            <w:pPr>
              <w:spacing w:after="0" w:line="240" w:lineRule="auto"/>
              <w:jc w:val="left"/>
              <w:rPr>
                <w:sz w:val="24"/>
                <w:szCs w:val="24"/>
                <w:rtl/>
              </w:rPr>
            </w:pPr>
            <w:r w:rsidRPr="00813AD7">
              <w:rPr>
                <w:rFonts w:hint="cs"/>
                <w:sz w:val="24"/>
                <w:szCs w:val="24"/>
                <w:rtl/>
              </w:rPr>
              <w:t>پرورش رفتارهای کارآفرینی (خلاقیت، مخاطره پذیری)</w:t>
            </w:r>
          </w:p>
        </w:tc>
        <w:tc>
          <w:tcPr>
            <w:tcW w:w="2276" w:type="pct"/>
          </w:tcPr>
          <w:p w:rsidR="00A42367" w:rsidRPr="00813AD7" w:rsidRDefault="00A42367" w:rsidP="00A50EDD">
            <w:pPr>
              <w:spacing w:after="0" w:line="240" w:lineRule="auto"/>
              <w:rPr>
                <w:sz w:val="24"/>
                <w:szCs w:val="24"/>
                <w:rtl/>
              </w:rPr>
            </w:pPr>
            <w:r w:rsidRPr="00813AD7">
              <w:rPr>
                <w:rFonts w:hint="cs"/>
                <w:sz w:val="24"/>
                <w:szCs w:val="24"/>
                <w:rtl/>
              </w:rPr>
              <w:t xml:space="preserve">یادگیری </w:t>
            </w:r>
          </w:p>
          <w:p w:rsidR="00A42367" w:rsidRPr="00813AD7" w:rsidRDefault="00A42367" w:rsidP="00A50EDD">
            <w:pPr>
              <w:spacing w:after="0" w:line="240" w:lineRule="auto"/>
              <w:rPr>
                <w:sz w:val="24"/>
                <w:szCs w:val="24"/>
                <w:rtl/>
              </w:rPr>
            </w:pPr>
            <w:r w:rsidRPr="00813AD7">
              <w:rPr>
                <w:rFonts w:hint="cs"/>
                <w:sz w:val="24"/>
                <w:szCs w:val="24"/>
                <w:rtl/>
              </w:rPr>
              <w:t>چالاکی</w:t>
            </w:r>
          </w:p>
          <w:p w:rsidR="00A42367" w:rsidRPr="00813AD7" w:rsidRDefault="00A42367" w:rsidP="00A50EDD">
            <w:pPr>
              <w:spacing w:after="0" w:line="240" w:lineRule="auto"/>
              <w:rPr>
                <w:sz w:val="24"/>
                <w:szCs w:val="24"/>
                <w:rtl/>
              </w:rPr>
            </w:pPr>
            <w:r w:rsidRPr="00813AD7">
              <w:rPr>
                <w:rFonts w:hint="cs"/>
                <w:sz w:val="24"/>
                <w:szCs w:val="24"/>
                <w:rtl/>
              </w:rPr>
              <w:t>سبک کارآفرینی</w:t>
            </w:r>
          </w:p>
        </w:tc>
      </w:tr>
    </w:tbl>
    <w:p w:rsidR="00A42367" w:rsidRPr="00813AD7" w:rsidRDefault="00A42367" w:rsidP="00A42367">
      <w:pPr>
        <w:jc w:val="left"/>
        <w:rPr>
          <w:rtl/>
        </w:rPr>
      </w:pPr>
    </w:p>
    <w:p w:rsidR="00A42367" w:rsidRPr="00813AD7" w:rsidRDefault="00A42367" w:rsidP="00A42367">
      <w:pPr>
        <w:pStyle w:val="Heading2"/>
        <w:rPr>
          <w:rtl/>
        </w:rPr>
      </w:pPr>
      <w:bookmarkStart w:id="450" w:name="_Toc314047156"/>
      <w:bookmarkStart w:id="451" w:name="_Toc332190417"/>
      <w:r w:rsidRPr="00813AD7">
        <w:rPr>
          <w:rFonts w:hint="cs"/>
          <w:rtl/>
        </w:rPr>
        <w:t>4-3-2-1. سبک کارآفرینی</w:t>
      </w:r>
      <w:bookmarkEnd w:id="450"/>
      <w:bookmarkEnd w:id="451"/>
    </w:p>
    <w:p w:rsidR="00A42367" w:rsidRPr="00813AD7" w:rsidRDefault="00A42367" w:rsidP="00A42367">
      <w:pPr>
        <w:rPr>
          <w:rtl/>
          <w:lang w:bidi="ar-SA"/>
        </w:rPr>
      </w:pPr>
      <w:r w:rsidRPr="00813AD7">
        <w:rPr>
          <w:rFonts w:hint="cs"/>
          <w:rtl/>
          <w:lang w:bidi="ar-SA"/>
        </w:rPr>
        <w:t>ویژگی های کارآفرین نخستین تم از تم های عوامل مربوط به شرکت است. در این تم به نوع کارآفرینی مورد استفاده در شرکت رسانه‌ای اینترنتی اشاره می‌شود. کارآفرین‌ها را می توان به سه دسته دانشگاهی، فنی و خانگی تقسیم نمود. احمدپور داریانی (1383) کارآفرین را فردی دارای ایده و فکر جدید معرفی کرده است که از طریق فرایند ایجاد یک کسب و کار همچون کسب و کار مجازی، کسب و کار خانوادگی، کسب و کار شرکتی، کسب و کار سازمانی و کسب و کار خانگی توام با بسیج منابع و مخاطره مالی و اجتماعی ،محصول یا خدمت جدیدی را به بازار عرضه می کند).</w:t>
      </w:r>
    </w:p>
    <w:p w:rsidR="00A42367" w:rsidRPr="00813AD7" w:rsidRDefault="00A42367" w:rsidP="00A42367">
      <w:pPr>
        <w:rPr>
          <w:rtl/>
          <w:lang w:bidi="ar-SA"/>
        </w:rPr>
      </w:pPr>
      <w:r w:rsidRPr="00813AD7">
        <w:rPr>
          <w:rFonts w:hint="cs"/>
          <w:rtl/>
          <w:lang w:bidi="ar-SA"/>
        </w:rPr>
        <w:t>شرکت کنندگان در تحقیق کنونی به اهمیت ویژگیهای فرد کارآفرین اشاره داشته اند. از نظر بیشتر شرکت کنندگان کارآفرینان بایستی ویژگیهای عملگرایانه داشته باشند، مختصات بازار ایران را به خوبی بشناسند.</w:t>
      </w:r>
    </w:p>
    <w:p w:rsidR="00A42367" w:rsidRPr="00813AD7" w:rsidRDefault="00A42367" w:rsidP="00A42367">
      <w:pPr>
        <w:pStyle w:val="Quote"/>
        <w:rPr>
          <w:rtl/>
        </w:rPr>
      </w:pPr>
      <w:r w:rsidRPr="00813AD7">
        <w:t>[8N11]</w:t>
      </w:r>
      <w:r w:rsidRPr="00813AD7">
        <w:rPr>
          <w:rFonts w:hint="cs"/>
          <w:rtl/>
        </w:rPr>
        <w:t xml:space="preserve"> من نوع کارآفرین را خیلی مهم می‌دانم. کسی که از خانواده کاسب کار برخاسته به دلیل آموزه‌های خودش خیلی موفقتر از یک کارآفرین دانشگاهی است.</w:t>
      </w:r>
    </w:p>
    <w:p w:rsidR="00A42367" w:rsidRPr="00813AD7" w:rsidRDefault="00A42367" w:rsidP="00A42367">
      <w:pPr>
        <w:rPr>
          <w:rtl/>
        </w:rPr>
      </w:pPr>
      <w:r w:rsidRPr="00813AD7">
        <w:rPr>
          <w:rFonts w:hint="cs"/>
          <w:rtl/>
        </w:rPr>
        <w:t xml:space="preserve">در مصاحبه‌های انجام گرفته اکثر شرکت کنندگان معتقد بودند که کارآفرینان در ایران در ابتدای راه دارای وِیژگی‌های فنی هستند. یعنی فقط به تولید محصول فکر می کنند و به بازاریابی و فروش آن توجهی ندارند. </w:t>
      </w:r>
    </w:p>
    <w:p w:rsidR="00A42367" w:rsidRPr="00813AD7" w:rsidRDefault="00A42367" w:rsidP="00A42367">
      <w:pPr>
        <w:pStyle w:val="Quote"/>
        <w:rPr>
          <w:rtl/>
        </w:rPr>
      </w:pPr>
      <w:r w:rsidRPr="00813AD7">
        <w:lastRenderedPageBreak/>
        <w:t>[12E30]</w:t>
      </w:r>
      <w:r w:rsidRPr="00813AD7">
        <w:rPr>
          <w:rFonts w:hint="cs"/>
          <w:rtl/>
        </w:rPr>
        <w:t xml:space="preserve"> کسانی که فقط کار فنی بلدند اول محصول را تولید می‌کنند و بعد به فکر بازاریابی می‌افتند. آن‌ها به دلیل عدم تسلط به کسب و کار شکست می‌خورند.</w:t>
      </w:r>
    </w:p>
    <w:p w:rsidR="00A42367" w:rsidRPr="00813AD7" w:rsidRDefault="00A42367" w:rsidP="00A42367">
      <w:pPr>
        <w:rPr>
          <w:rtl/>
        </w:rPr>
      </w:pPr>
      <w:r w:rsidRPr="00813AD7">
        <w:rPr>
          <w:rFonts w:hint="cs"/>
          <w:rtl/>
        </w:rPr>
        <w:t xml:space="preserve">به تدریج که کسب و کار شرکت برای کارآفرینان ملموس تر شود اهمیت مواردی مانند بازاریابی نیز برایشان روشن خواهد شد. از این رو است که گذراندن دوره هایی مانند </w:t>
      </w:r>
      <w:r w:rsidRPr="00813AD7">
        <w:t xml:space="preserve">MBA </w:t>
      </w:r>
      <w:r w:rsidRPr="00813AD7">
        <w:rPr>
          <w:rFonts w:hint="cs"/>
          <w:rtl/>
        </w:rPr>
        <w:t xml:space="preserve"> در کارآفرینی میتواند برای کارآفرینان ارزش افزوده مدیریتی فراوانی را به دنبال داشته باشد. </w:t>
      </w:r>
    </w:p>
    <w:p w:rsidR="00A42367" w:rsidRPr="00813AD7" w:rsidRDefault="00A42367" w:rsidP="00A42367">
      <w:pPr>
        <w:pStyle w:val="Heading2"/>
        <w:rPr>
          <w:rtl/>
        </w:rPr>
      </w:pPr>
      <w:bookmarkStart w:id="452" w:name="_Toc314047157"/>
      <w:bookmarkStart w:id="453" w:name="_Toc332190418"/>
      <w:r w:rsidRPr="00813AD7">
        <w:rPr>
          <w:rFonts w:hint="cs"/>
          <w:rtl/>
        </w:rPr>
        <w:t>4-3-2-2. یادگیری</w:t>
      </w:r>
      <w:bookmarkEnd w:id="452"/>
      <w:bookmarkEnd w:id="453"/>
    </w:p>
    <w:p w:rsidR="00A42367" w:rsidRPr="00813AD7" w:rsidRDefault="00A42367" w:rsidP="00A42367">
      <w:pPr>
        <w:rPr>
          <w:rtl/>
          <w:lang w:bidi="ar-SA"/>
        </w:rPr>
      </w:pPr>
      <w:r w:rsidRPr="00813AD7">
        <w:rPr>
          <w:rFonts w:hint="cs"/>
          <w:rtl/>
          <w:lang w:bidi="ar-SA"/>
        </w:rPr>
        <w:t>سطوح متفاوت يادگيري شامل يادگيري فردي، گروهي، درون بخشي، درون</w:t>
      </w:r>
      <w:r w:rsidRPr="00813AD7">
        <w:rPr>
          <w:rtl/>
          <w:lang w:bidi="ar-SA"/>
        </w:rPr>
        <w:softHyphen/>
      </w:r>
      <w:r w:rsidRPr="00813AD7">
        <w:rPr>
          <w:rFonts w:hint="cs"/>
          <w:rtl/>
          <w:lang w:bidi="ar-SA"/>
        </w:rPr>
        <w:t>سازمـاني و سازماني هستند. بدين ترتيب يادگيري سازماني كلان‌ترين و بالاترين سطح يادگيري در نظريه مديريت و سازمان به شمار مي‌رود. بر اساس مفهوم يادگيري سازماني، سازمان نياز دارد كه نسبت به خود و محيطي كه در آن فعاليت مي</w:t>
      </w:r>
      <w:r w:rsidRPr="00813AD7">
        <w:rPr>
          <w:rtl/>
          <w:lang w:bidi="ar-SA"/>
        </w:rPr>
        <w:softHyphen/>
      </w:r>
      <w:r w:rsidRPr="00813AD7">
        <w:rPr>
          <w:rFonts w:hint="cs"/>
          <w:rtl/>
          <w:lang w:bidi="ar-SA"/>
        </w:rPr>
        <w:t>كند، ديدگاه بلندمدتي داشته باشد. بنابراين سازمان بايستي بتواند بايد چشم‌انداز و افق بسيار گسترده اي از بازار كالا يا خدمات داشته باشد. پيـش‌بينـي افق آينده و طراحي چشم‌انداز كار آساني نيسـت و ممكن است مديراني كه به اين كار نپرداخته</w:t>
      </w:r>
      <w:r w:rsidRPr="00813AD7">
        <w:rPr>
          <w:rtl/>
          <w:lang w:bidi="ar-SA"/>
        </w:rPr>
        <w:softHyphen/>
      </w:r>
      <w:r w:rsidRPr="00813AD7">
        <w:rPr>
          <w:rFonts w:hint="cs"/>
          <w:rtl/>
          <w:lang w:bidi="ar-SA"/>
        </w:rPr>
        <w:t>اند، براي پيش</w:t>
      </w:r>
      <w:r w:rsidRPr="00813AD7">
        <w:rPr>
          <w:rtl/>
          <w:lang w:bidi="ar-SA"/>
        </w:rPr>
        <w:softHyphen/>
      </w:r>
      <w:r w:rsidRPr="00813AD7">
        <w:rPr>
          <w:rFonts w:hint="cs"/>
          <w:rtl/>
          <w:lang w:bidi="ar-SA"/>
        </w:rPr>
        <w:t>بيني با مشكلات بسياري روبرو شوند.</w:t>
      </w:r>
    </w:p>
    <w:p w:rsidR="00A42367" w:rsidRPr="00813AD7" w:rsidRDefault="00A42367" w:rsidP="00A42367">
      <w:pPr>
        <w:rPr>
          <w:rtl/>
          <w:lang w:bidi="ar-SA"/>
        </w:rPr>
      </w:pPr>
      <w:r w:rsidRPr="00813AD7">
        <w:rPr>
          <w:rFonts w:hint="cs"/>
          <w:rtl/>
          <w:lang w:bidi="ar-SA"/>
        </w:rPr>
        <w:t>اهمیت یادگیری در سازمانهای کارآفرین رسانه‌ای به ترتیب زیر توسط مصاحبه شوندگان بیان شده است:</w:t>
      </w:r>
    </w:p>
    <w:p w:rsidR="00A42367" w:rsidRPr="00813AD7" w:rsidRDefault="00A42367" w:rsidP="00A42367">
      <w:pPr>
        <w:pStyle w:val="Quote"/>
        <w:rPr>
          <w:rtl/>
        </w:rPr>
      </w:pPr>
      <w:r w:rsidRPr="00813AD7">
        <w:t>[8N7]</w:t>
      </w:r>
      <w:r w:rsidRPr="00813AD7">
        <w:rPr>
          <w:rFonts w:hint="cs"/>
          <w:rtl/>
        </w:rPr>
        <w:t xml:space="preserve"> من شدیدأ به یادگیری معتقدم. اگر افراد آمادگی ذهنی و روحی برای یادگیری داشته باشند می‌توان از افراد بی‌تجربه اما مستعد هم کار خوب بیرون کشید. مشکل وقتی است که افراد پرمدعا هستند و یاد نمی گیرند.</w:t>
      </w:r>
    </w:p>
    <w:p w:rsidR="00A42367" w:rsidRPr="00813AD7" w:rsidRDefault="00A42367" w:rsidP="00A42367">
      <w:pPr>
        <w:rPr>
          <w:rtl/>
        </w:rPr>
      </w:pPr>
      <w:r w:rsidRPr="00813AD7">
        <w:rPr>
          <w:rFonts w:hint="cs"/>
          <w:rtl/>
        </w:rPr>
        <w:t>یا:</w:t>
      </w:r>
    </w:p>
    <w:p w:rsidR="00A42367" w:rsidRPr="00813AD7" w:rsidRDefault="00A42367" w:rsidP="00A42367">
      <w:pPr>
        <w:pStyle w:val="Quote"/>
        <w:rPr>
          <w:rtl/>
        </w:rPr>
      </w:pPr>
      <w:r w:rsidRPr="00813AD7">
        <w:t>[8N8]</w:t>
      </w:r>
      <w:r w:rsidRPr="00813AD7">
        <w:rPr>
          <w:rFonts w:hint="cs"/>
          <w:rtl/>
        </w:rPr>
        <w:t xml:space="preserve"> شرکت هم مثل آدمها یاد می‌گیرد. باید به یادگیری کل مجموعه شرکت توجه کرد.</w:t>
      </w:r>
    </w:p>
    <w:p w:rsidR="00A42367" w:rsidRPr="00813AD7" w:rsidRDefault="00A42367" w:rsidP="00A42367">
      <w:pPr>
        <w:jc w:val="left"/>
        <w:rPr>
          <w:rtl/>
        </w:rPr>
      </w:pPr>
      <w:r w:rsidRPr="00813AD7">
        <w:rPr>
          <w:rFonts w:hint="cs"/>
          <w:rtl/>
        </w:rPr>
        <w:t>و یا اینکه:</w:t>
      </w:r>
    </w:p>
    <w:p w:rsidR="00A42367" w:rsidRPr="00813AD7" w:rsidRDefault="00A42367" w:rsidP="00A42367">
      <w:pPr>
        <w:pStyle w:val="Quote"/>
        <w:rPr>
          <w:rtl/>
        </w:rPr>
      </w:pPr>
      <w:r w:rsidRPr="00813AD7">
        <w:t>[12E3]</w:t>
      </w:r>
      <w:r w:rsidRPr="00813AD7">
        <w:rPr>
          <w:rFonts w:hint="cs"/>
          <w:rtl/>
        </w:rPr>
        <w:t xml:space="preserve"> از دانش به دست آمده در فارسی تل به سرعت برای تغییر جهت کسب و کار استفاده کردیم. </w:t>
      </w:r>
    </w:p>
    <w:p w:rsidR="00CD5966" w:rsidRPr="00813AD7" w:rsidRDefault="00CD5966">
      <w:pPr>
        <w:bidi w:val="0"/>
        <w:spacing w:after="0" w:line="240" w:lineRule="auto"/>
        <w:jc w:val="left"/>
        <w:rPr>
          <w:b/>
          <w:bCs/>
          <w:noProof/>
          <w:sz w:val="28"/>
          <w:szCs w:val="24"/>
          <w:rtl/>
        </w:rPr>
      </w:pPr>
      <w:bookmarkStart w:id="454" w:name="_Toc314047158"/>
      <w:bookmarkStart w:id="455" w:name="_Toc332190419"/>
      <w:r w:rsidRPr="00813AD7">
        <w:rPr>
          <w:rtl/>
        </w:rPr>
        <w:br w:type="page"/>
      </w:r>
    </w:p>
    <w:p w:rsidR="00A42367" w:rsidRPr="00813AD7" w:rsidRDefault="00A42367" w:rsidP="00A42367">
      <w:pPr>
        <w:pStyle w:val="Heading2"/>
        <w:rPr>
          <w:rtl/>
        </w:rPr>
      </w:pPr>
      <w:r w:rsidRPr="00813AD7">
        <w:rPr>
          <w:rFonts w:hint="cs"/>
          <w:rtl/>
        </w:rPr>
        <w:lastRenderedPageBreak/>
        <w:t>4-3-2-3. رفتارهای کارآفرینی</w:t>
      </w:r>
      <w:bookmarkEnd w:id="454"/>
      <w:bookmarkEnd w:id="455"/>
      <w:r w:rsidRPr="00813AD7">
        <w:rPr>
          <w:rFonts w:hint="cs"/>
          <w:rtl/>
        </w:rPr>
        <w:t xml:space="preserve"> </w:t>
      </w:r>
    </w:p>
    <w:p w:rsidR="00A42367" w:rsidRPr="00813AD7" w:rsidRDefault="00CD5966" w:rsidP="00A42367">
      <w:pPr>
        <w:rPr>
          <w:rtl/>
          <w:lang w:bidi="ar-SA"/>
        </w:rPr>
      </w:pPr>
      <w:r w:rsidRPr="00813AD7">
        <w:rPr>
          <w:rFonts w:hint="cs"/>
          <w:rtl/>
          <w:lang w:bidi="ar-SA"/>
        </w:rPr>
        <w:t>کارآفرینی پدیده‌</w:t>
      </w:r>
      <w:r w:rsidR="00A42367" w:rsidRPr="00813AD7">
        <w:rPr>
          <w:rFonts w:hint="cs"/>
          <w:rtl/>
          <w:lang w:bidi="ar-SA"/>
        </w:rPr>
        <w:t xml:space="preserve">ای است که با مفاهیمی مانند مخاطره پذیری پیوند جدا ناشدنی دارد. در این تحقیق ویژگی های رفتارهای کارآفرینانه شامل خلاقیت و مخاطره پذیری از نظر شرکت کنندگان در مصاحبه ها به عنوان یکی از تم های اصلی بیان شده است. </w:t>
      </w:r>
    </w:p>
    <w:p w:rsidR="00A42367" w:rsidRPr="00813AD7" w:rsidRDefault="00A42367" w:rsidP="00A42367">
      <w:pPr>
        <w:rPr>
          <w:rtl/>
        </w:rPr>
      </w:pPr>
      <w:r w:rsidRPr="00813AD7">
        <w:rPr>
          <w:rFonts w:hint="cs"/>
          <w:rtl/>
        </w:rPr>
        <w:t>اهمیت پرورش خلاقیت از نظر شرکت کنندگان به ترتیب زیر بیان شده است:</w:t>
      </w:r>
    </w:p>
    <w:p w:rsidR="00A42367" w:rsidRPr="00813AD7" w:rsidRDefault="00A42367" w:rsidP="00A42367">
      <w:pPr>
        <w:pStyle w:val="Quote"/>
        <w:rPr>
          <w:rtl/>
        </w:rPr>
      </w:pPr>
      <w:r w:rsidRPr="00813AD7">
        <w:t>[6E8]</w:t>
      </w:r>
      <w:r w:rsidRPr="00813AD7">
        <w:rPr>
          <w:rFonts w:hint="cs"/>
          <w:rtl/>
        </w:rPr>
        <w:t xml:space="preserve"> وجود تعهد و خلاقیت (این که سرانجام راه حل را پیدا می‌کرد) همراه همدیگر یک مزیت واقعی است که هر تیم کارآفرینی به آن نیاز دارد..</w:t>
      </w:r>
    </w:p>
    <w:p w:rsidR="00A42367" w:rsidRPr="00813AD7" w:rsidRDefault="00A42367" w:rsidP="00A42367">
      <w:pPr>
        <w:rPr>
          <w:rtl/>
        </w:rPr>
      </w:pPr>
      <w:r w:rsidRPr="00813AD7">
        <w:rPr>
          <w:rFonts w:hint="cs"/>
          <w:rtl/>
        </w:rPr>
        <w:t>همچنین شرکت کنندگان در مصاحبه ها به اهمیت مخاطره پذیری به ترتیب زیر اشاره نموده اند:</w:t>
      </w:r>
    </w:p>
    <w:p w:rsidR="00A42367" w:rsidRPr="00813AD7" w:rsidRDefault="00A42367" w:rsidP="00A42367">
      <w:pPr>
        <w:pStyle w:val="Quote"/>
        <w:rPr>
          <w:rtl/>
        </w:rPr>
      </w:pPr>
      <w:r w:rsidRPr="00813AD7">
        <w:t>[13E19]</w:t>
      </w:r>
      <w:r w:rsidRPr="00813AD7">
        <w:rPr>
          <w:rFonts w:hint="cs"/>
          <w:rtl/>
        </w:rPr>
        <w:t xml:space="preserve"> نبود بازار سرمایه مناسب بزرگترین مشکل کارآفرینان اینترنتی کشور است. در آمریکا جوانی با پول کوچک خودش شروع می‌کند و بعد از دو ماه می‌فهمد که کار سود خواهد داشت یا نه. اگر آری می‌تواند خیلی راحت از بانک قرض بگیرد. در ایران این گونه نیست و بانکها حتی به کسب و کارهای موفق کوچک نیز به راحتی وام نمی دهند. سرمایه‌گذاران مخاطره پذیر هم زیاد نیستند.</w:t>
      </w:r>
    </w:p>
    <w:p w:rsidR="00A42367" w:rsidRPr="00813AD7" w:rsidRDefault="00A42367" w:rsidP="00A42367">
      <w:pPr>
        <w:rPr>
          <w:rtl/>
        </w:rPr>
      </w:pPr>
      <w:r w:rsidRPr="00813AD7">
        <w:rPr>
          <w:rFonts w:hint="cs"/>
          <w:rtl/>
        </w:rPr>
        <w:t xml:space="preserve">کارآفرینان در حوزه رسانه های اینترنتی بایستی بتوانند رفتارهایی مانند خلاقیت و مخاطره پذیری را در خود پرورش دهند. </w:t>
      </w:r>
    </w:p>
    <w:p w:rsidR="00A42367" w:rsidRPr="00813AD7" w:rsidRDefault="00A42367" w:rsidP="00A42367">
      <w:pPr>
        <w:pStyle w:val="Heading2"/>
        <w:rPr>
          <w:rtl/>
        </w:rPr>
      </w:pPr>
      <w:bookmarkStart w:id="456" w:name="_Toc314047159"/>
      <w:bookmarkStart w:id="457" w:name="_Toc332190420"/>
      <w:r w:rsidRPr="00813AD7">
        <w:rPr>
          <w:rFonts w:hint="cs"/>
          <w:rtl/>
        </w:rPr>
        <w:t>4-3-2-3. دانش مدیریت کسب و کار</w:t>
      </w:r>
      <w:bookmarkEnd w:id="456"/>
      <w:bookmarkEnd w:id="457"/>
    </w:p>
    <w:p w:rsidR="00A42367" w:rsidRPr="00813AD7" w:rsidRDefault="00A42367" w:rsidP="00A42367">
      <w:pPr>
        <w:jc w:val="left"/>
        <w:rPr>
          <w:rtl/>
        </w:rPr>
      </w:pPr>
      <w:r w:rsidRPr="00813AD7">
        <w:rPr>
          <w:rFonts w:hint="cs"/>
          <w:rtl/>
        </w:rPr>
        <w:t>اهمیت دانش مدیریت کسب و کار توسط شرکت کنندگان در تحقیق کنونی بسیار مورد توچه بوده است. برای مثال می توان به موارد زیر اشاره نمود»</w:t>
      </w:r>
    </w:p>
    <w:p w:rsidR="00A42367" w:rsidRPr="00813AD7" w:rsidRDefault="00A42367" w:rsidP="00A42367">
      <w:pPr>
        <w:pStyle w:val="Quote"/>
        <w:rPr>
          <w:rtl/>
        </w:rPr>
      </w:pPr>
      <w:r w:rsidRPr="00813AD7">
        <w:t>[12E27]</w:t>
      </w:r>
      <w:r w:rsidRPr="00813AD7">
        <w:rPr>
          <w:rFonts w:hint="cs"/>
          <w:rtl/>
        </w:rPr>
        <w:t xml:space="preserve"> مشکل بزرگ تیم ما این بود که همه فنی بودیم و هیچ درکی از تجارت نداشتیم. از بازاریابی درکی نداشتیم و فکر می‌کردیم توانمندی فنی ما بالاترین پوشش را صورت می‌دهد.</w:t>
      </w:r>
    </w:p>
    <w:p w:rsidR="00A42367" w:rsidRPr="00813AD7" w:rsidRDefault="00A42367" w:rsidP="00A42367">
      <w:pPr>
        <w:rPr>
          <w:rtl/>
        </w:rPr>
      </w:pPr>
      <w:r w:rsidRPr="00813AD7">
        <w:rPr>
          <w:rFonts w:hint="cs"/>
          <w:rtl/>
        </w:rPr>
        <w:t>یا:</w:t>
      </w:r>
    </w:p>
    <w:p w:rsidR="00A42367" w:rsidRPr="00813AD7" w:rsidRDefault="00A42367" w:rsidP="00A42367">
      <w:pPr>
        <w:pStyle w:val="Quote"/>
        <w:rPr>
          <w:rtl/>
        </w:rPr>
      </w:pPr>
      <w:r w:rsidRPr="00813AD7">
        <w:t>[12E28]</w:t>
      </w:r>
      <w:r w:rsidRPr="00813AD7">
        <w:rPr>
          <w:rFonts w:hint="cs"/>
          <w:rtl/>
        </w:rPr>
        <w:t xml:space="preserve"> </w:t>
      </w:r>
      <w:r w:rsidRPr="00813AD7">
        <w:t xml:space="preserve"> </w:t>
      </w:r>
      <w:r w:rsidRPr="00813AD7">
        <w:rPr>
          <w:rFonts w:hint="cs"/>
          <w:rtl/>
        </w:rPr>
        <w:t>درس‌های کسب و کار به ما آموخت که قبل از اینکه شرکت تشکیل دهمی باید وقتی را صرف ارزیابی ایده کرد و یک طرح کسب و کار درست از آن استخراج کرد.</w:t>
      </w:r>
    </w:p>
    <w:p w:rsidR="00A42367" w:rsidRPr="00813AD7" w:rsidRDefault="00A42367" w:rsidP="00A42367">
      <w:pPr>
        <w:jc w:val="left"/>
        <w:rPr>
          <w:rtl/>
        </w:rPr>
      </w:pPr>
      <w:r w:rsidRPr="00813AD7">
        <w:rPr>
          <w:rFonts w:hint="cs"/>
          <w:rtl/>
        </w:rPr>
        <w:lastRenderedPageBreak/>
        <w:t>و یا:</w:t>
      </w:r>
    </w:p>
    <w:p w:rsidR="00A42367" w:rsidRPr="00813AD7" w:rsidRDefault="00A42367" w:rsidP="00A42367">
      <w:pPr>
        <w:pStyle w:val="Quote"/>
        <w:rPr>
          <w:rtl/>
        </w:rPr>
      </w:pPr>
      <w:r w:rsidRPr="00813AD7">
        <w:t>[12E30]</w:t>
      </w:r>
      <w:r w:rsidRPr="00813AD7">
        <w:rPr>
          <w:rFonts w:hint="cs"/>
          <w:rtl/>
        </w:rPr>
        <w:t xml:space="preserve"> کسانی که فقط کار فنی بلدند اول محصول را تولید می‌کنند و بعد به فکر بازاریابی می‌افتند. آن‌ها به دلیل عدم تسلط به کسب و کار شکست می‌خورند.</w:t>
      </w:r>
    </w:p>
    <w:p w:rsidR="00A42367" w:rsidRPr="00813AD7" w:rsidRDefault="00A42367" w:rsidP="00A42367">
      <w:pPr>
        <w:rPr>
          <w:rtl/>
        </w:rPr>
      </w:pPr>
      <w:r w:rsidRPr="00813AD7">
        <w:rPr>
          <w:rFonts w:hint="cs"/>
          <w:rtl/>
        </w:rPr>
        <w:t>به این ترتیب اهمیت کسب دانش و تجربه در زمینه کارآفرینی رسانه ای اینترنتی در مصاحبه های تحقیق نشان داده می شود.</w:t>
      </w:r>
    </w:p>
    <w:p w:rsidR="00A42367" w:rsidRPr="00813AD7" w:rsidRDefault="00A42367" w:rsidP="00A42367">
      <w:pPr>
        <w:pStyle w:val="Heading1"/>
        <w:rPr>
          <w:rtl/>
        </w:rPr>
      </w:pPr>
      <w:bookmarkStart w:id="458" w:name="_Toc314047160"/>
      <w:bookmarkStart w:id="459" w:name="_Toc332190421"/>
      <w:r w:rsidRPr="00813AD7">
        <w:rPr>
          <w:rFonts w:hint="cs"/>
          <w:rtl/>
        </w:rPr>
        <w:t>4-2-3-عوامل مرتبط با محصول</w:t>
      </w:r>
      <w:bookmarkEnd w:id="458"/>
      <w:bookmarkEnd w:id="459"/>
    </w:p>
    <w:p w:rsidR="00A42367" w:rsidRPr="00813AD7" w:rsidRDefault="00A42367" w:rsidP="00A42367">
      <w:pPr>
        <w:rPr>
          <w:rtl/>
        </w:rPr>
      </w:pPr>
      <w:r w:rsidRPr="00813AD7">
        <w:rPr>
          <w:rFonts w:hint="cs"/>
          <w:rtl/>
        </w:rPr>
        <w:t>محصول یا کالایی که توسط شرکت های کارآفرین اینترنتی ارائه می شوند با یک سری عواملی ارتباط دارند که توجه به آنها می تواند موفقیت شرکت را تضمین نماید. در تحقیق کنونی چندین تم برآمده از مصاحبه‌های تحقیق با عوامل مرتبط با محصول ارتباط داشتند. این تم‌ها در جدول زیر قابل مشاهده هستند؛</w:t>
      </w:r>
    </w:p>
    <w:p w:rsidR="00A42367" w:rsidRPr="00813AD7" w:rsidRDefault="00A42367" w:rsidP="00A42367">
      <w:pPr>
        <w:rPr>
          <w:rtl/>
        </w:rPr>
      </w:pPr>
    </w:p>
    <w:tbl>
      <w:tblPr>
        <w:bidiVisual/>
        <w:tblW w:w="3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3"/>
        <w:gridCol w:w="2789"/>
        <w:gridCol w:w="3328"/>
      </w:tblGrid>
      <w:tr w:rsidR="00A42367" w:rsidRPr="00813AD7" w:rsidTr="00A50EDD">
        <w:trPr>
          <w:jc w:val="center"/>
        </w:trPr>
        <w:tc>
          <w:tcPr>
            <w:tcW w:w="816" w:type="pct"/>
            <w:vMerge w:val="restart"/>
            <w:vAlign w:val="center"/>
          </w:tcPr>
          <w:p w:rsidR="00A42367" w:rsidRPr="00813AD7" w:rsidRDefault="00A42367" w:rsidP="00A50EDD">
            <w:pPr>
              <w:spacing w:after="0" w:line="240" w:lineRule="auto"/>
              <w:jc w:val="center"/>
              <w:rPr>
                <w:b/>
                <w:bCs/>
                <w:sz w:val="24"/>
                <w:szCs w:val="24"/>
                <w:rtl/>
              </w:rPr>
            </w:pPr>
            <w:r w:rsidRPr="00813AD7">
              <w:rPr>
                <w:rFonts w:hint="cs"/>
                <w:b/>
                <w:bCs/>
                <w:sz w:val="24"/>
                <w:szCs w:val="24"/>
                <w:rtl/>
              </w:rPr>
              <w:t>عوامل مرتبط با محصول</w:t>
            </w:r>
          </w:p>
        </w:tc>
        <w:tc>
          <w:tcPr>
            <w:tcW w:w="1908" w:type="pct"/>
            <w:vAlign w:val="center"/>
          </w:tcPr>
          <w:p w:rsidR="00A42367" w:rsidRPr="00813AD7" w:rsidRDefault="00A42367" w:rsidP="00A50EDD">
            <w:pPr>
              <w:spacing w:after="0" w:line="240" w:lineRule="auto"/>
              <w:jc w:val="left"/>
              <w:rPr>
                <w:sz w:val="24"/>
                <w:szCs w:val="24"/>
                <w:rtl/>
              </w:rPr>
            </w:pPr>
            <w:r w:rsidRPr="00813AD7">
              <w:rPr>
                <w:rFonts w:hint="cs"/>
                <w:sz w:val="24"/>
                <w:szCs w:val="24"/>
                <w:rtl/>
              </w:rPr>
              <w:t>ایده محصول</w:t>
            </w:r>
          </w:p>
        </w:tc>
        <w:tc>
          <w:tcPr>
            <w:tcW w:w="2276" w:type="pct"/>
          </w:tcPr>
          <w:p w:rsidR="00A42367" w:rsidRPr="00813AD7" w:rsidRDefault="00A42367" w:rsidP="00A50EDD">
            <w:pPr>
              <w:spacing w:after="0" w:line="240" w:lineRule="auto"/>
              <w:rPr>
                <w:sz w:val="24"/>
                <w:szCs w:val="24"/>
                <w:rtl/>
              </w:rPr>
            </w:pPr>
            <w:r w:rsidRPr="00813AD7">
              <w:rPr>
                <w:rFonts w:hint="cs"/>
                <w:sz w:val="24"/>
                <w:szCs w:val="24"/>
                <w:rtl/>
              </w:rPr>
              <w:t>سودآور بودن، معقول بودن و مبتنی بر مزیت رقابتی بودن ایده اصلی</w:t>
            </w:r>
          </w:p>
        </w:tc>
      </w:tr>
      <w:tr w:rsidR="00A42367" w:rsidRPr="00813AD7" w:rsidTr="00A50EDD">
        <w:trPr>
          <w:jc w:val="center"/>
        </w:trPr>
        <w:tc>
          <w:tcPr>
            <w:tcW w:w="816" w:type="pct"/>
            <w:vMerge/>
          </w:tcPr>
          <w:p w:rsidR="00A42367" w:rsidRPr="00813AD7" w:rsidRDefault="00A42367" w:rsidP="00A50EDD">
            <w:pPr>
              <w:spacing w:after="0" w:line="240" w:lineRule="auto"/>
              <w:rPr>
                <w:sz w:val="24"/>
                <w:szCs w:val="24"/>
                <w:rtl/>
              </w:rPr>
            </w:pPr>
          </w:p>
        </w:tc>
        <w:tc>
          <w:tcPr>
            <w:tcW w:w="1908" w:type="pct"/>
            <w:vAlign w:val="center"/>
          </w:tcPr>
          <w:p w:rsidR="00A42367" w:rsidRPr="00813AD7" w:rsidRDefault="00A42367" w:rsidP="00A50EDD">
            <w:pPr>
              <w:spacing w:after="0" w:line="240" w:lineRule="auto"/>
              <w:jc w:val="left"/>
              <w:rPr>
                <w:sz w:val="24"/>
                <w:szCs w:val="24"/>
                <w:rtl/>
              </w:rPr>
            </w:pPr>
            <w:r w:rsidRPr="00813AD7">
              <w:rPr>
                <w:rFonts w:hint="cs"/>
                <w:sz w:val="24"/>
                <w:szCs w:val="24"/>
                <w:rtl/>
              </w:rPr>
              <w:t>طراحی محصول</w:t>
            </w:r>
          </w:p>
        </w:tc>
        <w:tc>
          <w:tcPr>
            <w:tcW w:w="2276" w:type="pct"/>
          </w:tcPr>
          <w:p w:rsidR="00A42367" w:rsidRPr="00813AD7" w:rsidRDefault="00A42367" w:rsidP="00A50EDD">
            <w:pPr>
              <w:spacing w:after="0" w:line="240" w:lineRule="auto"/>
              <w:rPr>
                <w:sz w:val="24"/>
                <w:szCs w:val="24"/>
                <w:rtl/>
              </w:rPr>
            </w:pPr>
            <w:r w:rsidRPr="00813AD7">
              <w:rPr>
                <w:rFonts w:hint="cs"/>
                <w:sz w:val="24"/>
                <w:szCs w:val="24"/>
                <w:rtl/>
              </w:rPr>
              <w:t>ابعاد مختلف طراحی فیزیکی و مفهومی محصول</w:t>
            </w:r>
          </w:p>
        </w:tc>
      </w:tr>
      <w:tr w:rsidR="00A42367" w:rsidRPr="00813AD7" w:rsidTr="00A50EDD">
        <w:trPr>
          <w:jc w:val="center"/>
        </w:trPr>
        <w:tc>
          <w:tcPr>
            <w:tcW w:w="816" w:type="pct"/>
            <w:vMerge/>
          </w:tcPr>
          <w:p w:rsidR="00A42367" w:rsidRPr="00813AD7" w:rsidRDefault="00A42367" w:rsidP="00A50EDD">
            <w:pPr>
              <w:spacing w:after="0" w:line="240" w:lineRule="auto"/>
              <w:rPr>
                <w:sz w:val="24"/>
                <w:szCs w:val="24"/>
                <w:rtl/>
              </w:rPr>
            </w:pPr>
          </w:p>
        </w:tc>
        <w:tc>
          <w:tcPr>
            <w:tcW w:w="1908" w:type="pct"/>
            <w:vAlign w:val="center"/>
          </w:tcPr>
          <w:p w:rsidR="00A42367" w:rsidRPr="00813AD7" w:rsidRDefault="00A42367" w:rsidP="00A50EDD">
            <w:pPr>
              <w:spacing w:after="0" w:line="240" w:lineRule="auto"/>
              <w:jc w:val="left"/>
              <w:rPr>
                <w:sz w:val="24"/>
                <w:szCs w:val="24"/>
                <w:rtl/>
              </w:rPr>
            </w:pPr>
            <w:r w:rsidRPr="00813AD7">
              <w:rPr>
                <w:rFonts w:hint="cs"/>
                <w:sz w:val="24"/>
                <w:szCs w:val="24"/>
                <w:rtl/>
              </w:rPr>
              <w:t>زمان‌بندی ارائه محصول</w:t>
            </w:r>
          </w:p>
        </w:tc>
        <w:tc>
          <w:tcPr>
            <w:tcW w:w="2276" w:type="pct"/>
          </w:tcPr>
          <w:p w:rsidR="00A42367" w:rsidRPr="00813AD7" w:rsidRDefault="00A42367" w:rsidP="00A50EDD">
            <w:pPr>
              <w:spacing w:after="0" w:line="240" w:lineRule="auto"/>
              <w:rPr>
                <w:sz w:val="24"/>
                <w:szCs w:val="24"/>
                <w:rtl/>
              </w:rPr>
            </w:pPr>
            <w:r w:rsidRPr="00813AD7">
              <w:rPr>
                <w:rFonts w:hint="cs"/>
                <w:sz w:val="24"/>
                <w:szCs w:val="24"/>
                <w:rtl/>
              </w:rPr>
              <w:t>زمان‌بندی دقیق ارائه محصول به بازار از نظر پتانسیل استقبال بازار، زمین گیری رقیب و ورود یکباره یا تدریجی محصول و نسلهای بعدی آن</w:t>
            </w:r>
          </w:p>
        </w:tc>
      </w:tr>
    </w:tbl>
    <w:p w:rsidR="00A42367" w:rsidRPr="00813AD7" w:rsidRDefault="00A42367" w:rsidP="00A42367">
      <w:pPr>
        <w:rPr>
          <w:rtl/>
        </w:rPr>
      </w:pPr>
    </w:p>
    <w:p w:rsidR="00A42367" w:rsidRPr="00813AD7" w:rsidRDefault="00A42367" w:rsidP="00A42367">
      <w:pPr>
        <w:pStyle w:val="Heading2"/>
      </w:pPr>
      <w:bookmarkStart w:id="460" w:name="_Toc314047161"/>
      <w:bookmarkStart w:id="461" w:name="_Toc332190422"/>
      <w:r w:rsidRPr="00813AD7">
        <w:rPr>
          <w:rFonts w:hint="cs"/>
          <w:rtl/>
        </w:rPr>
        <w:t>4-2-3-1. ایده</w:t>
      </w:r>
      <w:r w:rsidRPr="00813AD7">
        <w:rPr>
          <w:rtl/>
        </w:rPr>
        <w:t xml:space="preserve"> </w:t>
      </w:r>
      <w:r w:rsidRPr="00813AD7">
        <w:rPr>
          <w:rFonts w:hint="cs"/>
          <w:rtl/>
        </w:rPr>
        <w:t>محصول</w:t>
      </w:r>
      <w:bookmarkEnd w:id="460"/>
      <w:bookmarkEnd w:id="461"/>
    </w:p>
    <w:p w:rsidR="00A42367" w:rsidRPr="00813AD7" w:rsidRDefault="00A42367" w:rsidP="00A42367">
      <w:pPr>
        <w:rPr>
          <w:rtl/>
        </w:rPr>
      </w:pPr>
      <w:r w:rsidRPr="00813AD7">
        <w:rPr>
          <w:rFonts w:hint="cs"/>
          <w:rtl/>
        </w:rPr>
        <w:t xml:space="preserve">ایده اصلی که محصول بر مبنای آن ارائه می شود در سازمان های کارآفرین رسانه ای از اهمیت بالایی برخوردار است. مهمترین ویژگی هایی که یک ایده محصول باید داشته باشد عبارتند از: سودآور بودن، معقول بودن و مبتنی بر مزیت رقابتی بودن ایده اصلی.در تحقیق حاضر بسیاری از مصاحبه شوندگان بر اهمیت ایده محصول تاکید داشته اند. </w:t>
      </w:r>
      <w:r w:rsidRPr="00813AD7">
        <w:t xml:space="preserve"> </w:t>
      </w:r>
    </w:p>
    <w:p w:rsidR="00A42367" w:rsidRPr="00813AD7" w:rsidRDefault="00A42367" w:rsidP="00A42367">
      <w:pPr>
        <w:pStyle w:val="Quote"/>
        <w:rPr>
          <w:rtl/>
        </w:rPr>
      </w:pPr>
      <w:r w:rsidRPr="00813AD7">
        <w:lastRenderedPageBreak/>
        <w:t xml:space="preserve"> [3E1]</w:t>
      </w:r>
      <w:r w:rsidRPr="00813AD7">
        <w:rPr>
          <w:rFonts w:hint="cs"/>
          <w:rtl/>
        </w:rPr>
        <w:t xml:space="preserve"> گپ‌های دوستانه در دانشکده و محیط‌های دوستانه همکلاسی‌ها فرصت مناسبی برای ایجاد ایده است. بچه‌ها به دلیل داشتن پیشینه‌های گوناگون و آمدن از محیط‌های فرهنگی مختلف کلی ایده‌های جدید و جالب دارند.</w:t>
      </w:r>
    </w:p>
    <w:p w:rsidR="00A42367" w:rsidRPr="00813AD7" w:rsidRDefault="00A42367" w:rsidP="00A42367">
      <w:pPr>
        <w:rPr>
          <w:rtl/>
        </w:rPr>
      </w:pPr>
      <w:r w:rsidRPr="00813AD7">
        <w:rPr>
          <w:rFonts w:hint="cs"/>
          <w:rtl/>
        </w:rPr>
        <w:t>یا:</w:t>
      </w:r>
    </w:p>
    <w:p w:rsidR="00A42367" w:rsidRPr="00813AD7" w:rsidRDefault="00A42367" w:rsidP="00A42367">
      <w:pPr>
        <w:pStyle w:val="Quote"/>
        <w:rPr>
          <w:rtl/>
        </w:rPr>
      </w:pPr>
      <w:r w:rsidRPr="00813AD7">
        <w:t xml:space="preserve"> [8N3]</w:t>
      </w:r>
      <w:r w:rsidRPr="00813AD7">
        <w:rPr>
          <w:rFonts w:hint="cs"/>
          <w:rtl/>
        </w:rPr>
        <w:t xml:space="preserve"> ایده خیلی مهم است. باید تمام جوانب آن به دقت سنجیده شود و از افراد مختلفی که در آن درگیر شده‌اند پرس و جو کرد.</w:t>
      </w:r>
    </w:p>
    <w:p w:rsidR="00A42367" w:rsidRPr="00813AD7" w:rsidRDefault="00A42367" w:rsidP="00A42367">
      <w:pPr>
        <w:rPr>
          <w:rtl/>
        </w:rPr>
      </w:pPr>
      <w:r w:rsidRPr="00813AD7">
        <w:rPr>
          <w:rFonts w:hint="cs"/>
          <w:rtl/>
        </w:rPr>
        <w:t>اما یکی از مهمترین ویژگی هایی که از نظر مصاحبه شوندگان بایستی در زمینه ایده وجود داشته باشد قابلیت اجرایی آن است. بسیاری از ایده های کارآفرینانه قابلیت اجرایی در زمینه کسب و کار ایران را ندارند و به همین دلیل با موفقیت روبرو نمی شوند؛</w:t>
      </w:r>
    </w:p>
    <w:p w:rsidR="00A42367" w:rsidRPr="00813AD7" w:rsidRDefault="00A42367" w:rsidP="00A42367">
      <w:pPr>
        <w:pStyle w:val="Quote"/>
        <w:rPr>
          <w:rtl/>
        </w:rPr>
      </w:pPr>
      <w:r w:rsidRPr="00813AD7">
        <w:t>[3E2]</w:t>
      </w:r>
      <w:r w:rsidRPr="00813AD7">
        <w:rPr>
          <w:rFonts w:hint="cs"/>
          <w:rtl/>
        </w:rPr>
        <w:t xml:space="preserve"> بچه‌های کارآفرینی و رشته های مشابه مثل مدیریت همیشه ایده های قشنگ و بزرگ دارند اما توان تجاری سازی آن‌ها را ندارند. دانشگاه به آن‌ها توان ایده‌پردازی داده اما نوان اجرایی کردن آن‌ها را نداده.</w:t>
      </w:r>
    </w:p>
    <w:p w:rsidR="00A42367" w:rsidRPr="00813AD7" w:rsidRDefault="00A42367" w:rsidP="00A42367">
      <w:pPr>
        <w:rPr>
          <w:rtl/>
        </w:rPr>
      </w:pPr>
      <w:r w:rsidRPr="00813AD7">
        <w:rPr>
          <w:rFonts w:hint="cs"/>
          <w:rtl/>
        </w:rPr>
        <w:t>یا:</w:t>
      </w:r>
    </w:p>
    <w:p w:rsidR="00A42367" w:rsidRPr="00813AD7" w:rsidRDefault="00A42367" w:rsidP="00A42367">
      <w:pPr>
        <w:pStyle w:val="Quote"/>
        <w:rPr>
          <w:rtl/>
        </w:rPr>
      </w:pPr>
      <w:r w:rsidRPr="00813AD7">
        <w:t xml:space="preserve"> [8N4]</w:t>
      </w:r>
      <w:r w:rsidRPr="00813AD7">
        <w:rPr>
          <w:rFonts w:hint="cs"/>
          <w:rtl/>
        </w:rPr>
        <w:t xml:space="preserve"> هر قدر ایده خوب باشد، اما اگر خوب اجرا نشود به هیچ جا نمی‌رسد، ایده را هم خراب می‌کند.</w:t>
      </w:r>
    </w:p>
    <w:p w:rsidR="00A42367" w:rsidRPr="00813AD7" w:rsidRDefault="00A42367" w:rsidP="00A42367">
      <w:pPr>
        <w:rPr>
          <w:rtl/>
        </w:rPr>
      </w:pPr>
      <w:r w:rsidRPr="00813AD7">
        <w:rPr>
          <w:rFonts w:hint="cs"/>
          <w:rtl/>
        </w:rPr>
        <w:t xml:space="preserve">بدین ترتیب اهمیت ایده محصول در شرکت های کارآفرین بسیار برجسته به نظر می رسد و بایستی مورد توجه کارآفرینان اینترنتی قرار گیرد. </w:t>
      </w:r>
    </w:p>
    <w:p w:rsidR="00A42367" w:rsidRPr="00813AD7" w:rsidRDefault="00A42367" w:rsidP="00A42367">
      <w:pPr>
        <w:pStyle w:val="Heading2"/>
      </w:pPr>
      <w:bookmarkStart w:id="462" w:name="_Toc314047162"/>
      <w:bookmarkStart w:id="463" w:name="_Toc332190423"/>
      <w:r w:rsidRPr="00813AD7">
        <w:rPr>
          <w:rFonts w:hint="cs"/>
          <w:rtl/>
        </w:rPr>
        <w:t>4-2-3-2. طراحی</w:t>
      </w:r>
      <w:r w:rsidRPr="00813AD7">
        <w:rPr>
          <w:rtl/>
        </w:rPr>
        <w:t xml:space="preserve"> </w:t>
      </w:r>
      <w:r w:rsidRPr="00813AD7">
        <w:rPr>
          <w:rFonts w:hint="cs"/>
          <w:rtl/>
        </w:rPr>
        <w:t>محصول</w:t>
      </w:r>
      <w:bookmarkEnd w:id="462"/>
      <w:bookmarkEnd w:id="463"/>
    </w:p>
    <w:p w:rsidR="00A42367" w:rsidRPr="00813AD7" w:rsidRDefault="00A42367" w:rsidP="00A42367">
      <w:r w:rsidRPr="00813AD7">
        <w:rPr>
          <w:rFonts w:hint="cs"/>
          <w:rtl/>
        </w:rPr>
        <w:t xml:space="preserve">یکی از دیگر تِم‌هایی که در تحقیق حاضر مورد توجه مصاحبه شوندگان قرار گرفته است طراحی محصول است. در طراحی محصول به ابعاد مختلف طراحی فیزیکی و مفهومی محصول توجه می‌گردد. توسعه محصول جدید می تواند از طریق تکنولوژی جدید و یا فرصت های جدید بازار ایجاد شود. اما بدون توجه به این فرصت هایی که این توسعه از آنجا ناشی می شود، مشتریان نقشی حیاتی در این میان دارند. بنابراین برای توسعه موفقیت‌آمیز محصولات جدید، شرکت ها بایستی درک عمیقی از نیازها و خواسته‌های مشتریان </w:t>
      </w:r>
      <w:r w:rsidRPr="00813AD7">
        <w:rPr>
          <w:rFonts w:hint="cs"/>
          <w:rtl/>
        </w:rPr>
        <w:lastRenderedPageBreak/>
        <w:t>بدست آورند (کوپر، 2003). بدین منظور تحقیقات درباره مشتریان می تواند در مراحل اساسی فرآیند توسعه محصولات جدید انجام گیرد: 1) شناسایی فرصت، 2) توسعه، 3) آزمایش و 4) ارائه به بازار.</w:t>
      </w:r>
    </w:p>
    <w:p w:rsidR="00A42367" w:rsidRPr="00813AD7" w:rsidRDefault="00A42367" w:rsidP="00A42367">
      <w:pPr>
        <w:rPr>
          <w:rtl/>
        </w:rPr>
      </w:pPr>
      <w:r w:rsidRPr="00813AD7">
        <w:rPr>
          <w:rFonts w:hint="cs"/>
          <w:rtl/>
        </w:rPr>
        <w:t>با وجود توجه زیاد به روش‌هایی مثل گسترش عملکرد کیفیت و روش‌های آزمودن محصول، به تجزیه و تحلیل نقاط ضعف و قوت روش‌های تحقیق مشتری برای مرحله شناسایی فرصت توجه کمی شده است (فون کلیف، 2006).</w:t>
      </w:r>
    </w:p>
    <w:p w:rsidR="00A42367" w:rsidRPr="00813AD7" w:rsidRDefault="00A42367" w:rsidP="00A42367">
      <w:pPr>
        <w:rPr>
          <w:rtl/>
        </w:rPr>
      </w:pPr>
      <w:r w:rsidRPr="00813AD7">
        <w:rPr>
          <w:rFonts w:hint="cs"/>
          <w:rtl/>
        </w:rPr>
        <w:t>مصاحبه شوندگان در تحقیق کنونی بر اهمیت طراحی محصول در جذب مشتری و مخاطب برای رسانه‌های اینترنتی توجه داشته اند.</w:t>
      </w:r>
    </w:p>
    <w:p w:rsidR="00A42367" w:rsidRPr="00813AD7" w:rsidRDefault="00A42367" w:rsidP="00A42367">
      <w:pPr>
        <w:pStyle w:val="Quote"/>
        <w:rPr>
          <w:rtl/>
        </w:rPr>
      </w:pPr>
      <w:r w:rsidRPr="00813AD7">
        <w:t>[6E22]</w:t>
      </w:r>
      <w:r w:rsidRPr="00813AD7">
        <w:rPr>
          <w:rFonts w:hint="cs"/>
          <w:rtl/>
        </w:rPr>
        <w:t xml:space="preserve"> در طراحی مدل در ابتدای کار پیوستن به سایت‌های دیگر را پیش‌بینی کردیم. وقتی طرفداران یک تیم در سایت ما زیاد شوند می‌توانیم با سایت رسمی آن تیم همکاری کنیم به عنوان بازاریابی مشترک.</w:t>
      </w:r>
    </w:p>
    <w:p w:rsidR="00A42367" w:rsidRPr="00813AD7" w:rsidRDefault="00A42367" w:rsidP="00A42367">
      <w:pPr>
        <w:rPr>
          <w:rtl/>
        </w:rPr>
      </w:pPr>
      <w:r w:rsidRPr="00813AD7">
        <w:rPr>
          <w:rFonts w:hint="cs"/>
          <w:rtl/>
        </w:rPr>
        <w:t>و یا:</w:t>
      </w:r>
    </w:p>
    <w:p w:rsidR="00A42367" w:rsidRPr="00813AD7" w:rsidRDefault="00A42367" w:rsidP="00A42367">
      <w:pPr>
        <w:pStyle w:val="Quote"/>
        <w:rPr>
          <w:rtl/>
        </w:rPr>
      </w:pPr>
      <w:r w:rsidRPr="00813AD7">
        <w:t>[7M9]</w:t>
      </w:r>
      <w:r w:rsidRPr="00813AD7">
        <w:rPr>
          <w:rFonts w:hint="cs"/>
          <w:rtl/>
        </w:rPr>
        <w:t xml:space="preserve"> در حقیقت استراتژی توسعه محصول اغلب سایت‌های خبری حرکت از متن به تصویر است و سپس از تصویر به صوت. اساسأ سایت حرفه‌ای ابتدا با یانترانت شروع می‌شود، سپس با اینترنت، سپس با ورود به بازار تبلیغات (با معرفی کردن سایت در شبکه‌های اجتماعی و سایتها)، سپس وارد بحث تولید می شود (یعنی درک اینکه چه اخباری کد می‌شوند)</w:t>
      </w:r>
    </w:p>
    <w:p w:rsidR="00A42367" w:rsidRPr="00813AD7" w:rsidRDefault="00A42367" w:rsidP="00A42367">
      <w:pPr>
        <w:pStyle w:val="Heading2"/>
        <w:rPr>
          <w:rtl/>
        </w:rPr>
      </w:pPr>
      <w:bookmarkStart w:id="464" w:name="_Toc314047163"/>
      <w:bookmarkStart w:id="465" w:name="_Toc332190424"/>
      <w:r w:rsidRPr="00813AD7">
        <w:rPr>
          <w:rFonts w:hint="cs"/>
          <w:rtl/>
        </w:rPr>
        <w:t>4-2-3-3. زمان‌بندی</w:t>
      </w:r>
      <w:r w:rsidRPr="00813AD7">
        <w:rPr>
          <w:rtl/>
        </w:rPr>
        <w:t xml:space="preserve"> </w:t>
      </w:r>
      <w:r w:rsidRPr="00813AD7">
        <w:rPr>
          <w:rFonts w:hint="cs"/>
          <w:rtl/>
        </w:rPr>
        <w:t>ارائه</w:t>
      </w:r>
      <w:r w:rsidRPr="00813AD7">
        <w:rPr>
          <w:rtl/>
        </w:rPr>
        <w:t xml:space="preserve"> </w:t>
      </w:r>
      <w:r w:rsidRPr="00813AD7">
        <w:rPr>
          <w:rFonts w:hint="cs"/>
          <w:rtl/>
        </w:rPr>
        <w:t>محصول</w:t>
      </w:r>
      <w:bookmarkEnd w:id="464"/>
      <w:bookmarkEnd w:id="465"/>
    </w:p>
    <w:p w:rsidR="00A42367" w:rsidRPr="00813AD7" w:rsidRDefault="00A42367" w:rsidP="00A42367">
      <w:r w:rsidRPr="00813AD7">
        <w:rPr>
          <w:rFonts w:hint="cs"/>
          <w:rtl/>
        </w:rPr>
        <w:t>زمان‌بندی ارائه محصول به بازارهای هدف یکی از تصمیمات راهبردی و بسیار اثرگذار در موفقیت محصولات جدید است. گروهی از کارآفرینان معتقدند که برای اینکه در بازار به عنوان یک عامل پیشرو و نوآور باقی بمانیم باید ارائه نوآوری‌ها به بازار را به تدریج صورت دهیم. برای این امر باید برنامه‌ریزی زمانی برای ارائه نوآوری‌ها و محصولات خود به بازارها داشته باشیم و مطابق این برنامه زمانی در بازه‌های زمانی مشخص، یا به هنگام تشخیص اشباع بازار از نوآوری پیشین، گام بعدی را ارائه دهیم. چنین رویکردی همچنین از تقلید رقبا جلوگیری می‌کند و همواره مشخص می کند که سایرین گامی عقب‌تر از ما حرکت می‌کنند. گروه دیگری نیز باور به ارائه یکجای نوآوری دارند و معتقدند که ارائه یکباره نوآوری می‌تواند سبب ایجاد تصویر یک شرکت نوآور در بازار شود.</w:t>
      </w:r>
    </w:p>
    <w:p w:rsidR="00A42367" w:rsidRPr="00813AD7" w:rsidRDefault="00A42367" w:rsidP="00A42367">
      <w:pPr>
        <w:rPr>
          <w:rtl/>
        </w:rPr>
      </w:pPr>
      <w:r w:rsidRPr="00813AD7">
        <w:rPr>
          <w:rFonts w:hint="cs"/>
          <w:rtl/>
        </w:rPr>
        <w:lastRenderedPageBreak/>
        <w:t>یکی از مصاحبه شوندگان اهمیت این مورد را به ترتیب زیر بیان می کند:</w:t>
      </w:r>
    </w:p>
    <w:p w:rsidR="00A42367" w:rsidRPr="00813AD7" w:rsidRDefault="00A42367" w:rsidP="00A42367">
      <w:pPr>
        <w:pStyle w:val="Quote"/>
        <w:rPr>
          <w:rtl/>
        </w:rPr>
      </w:pPr>
      <w:r w:rsidRPr="00813AD7">
        <w:t>[1E22]</w:t>
      </w:r>
      <w:r w:rsidRPr="00813AD7">
        <w:rPr>
          <w:rFonts w:hint="cs"/>
          <w:rtl/>
        </w:rPr>
        <w:t xml:space="preserve"> یکبار ارائه همه نوآوری به طور یکجا را تجربه کردم، اما تجربه بدی بود. اولش ترکاندم ولی بعد از دو سه هفته ماندم که چه کنم. مشتریان هم از من می‌خواستند نوآوری جدید ارائه کنم. اینطوری دست خودم را خالی کردم. ولی حالا به تدریج پیش می‌روم و طبق زمان بندی محصولانم را ارائه می‌کنم تا دستم خالی نماند.</w:t>
      </w:r>
    </w:p>
    <w:p w:rsidR="00A42367" w:rsidRPr="00813AD7" w:rsidRDefault="00A42367" w:rsidP="00A42367">
      <w:pPr>
        <w:rPr>
          <w:rtl/>
        </w:rPr>
      </w:pPr>
      <w:r w:rsidRPr="00813AD7">
        <w:rPr>
          <w:rFonts w:hint="cs"/>
          <w:rtl/>
        </w:rPr>
        <w:t>همچنین یکی دیگر از مصاحبه شوندگان اهمیت زمان بندی در ارائه محصولات رسانه ای اینترنتی را به ترتیب زیر بیان می کند:</w:t>
      </w:r>
    </w:p>
    <w:p w:rsidR="00A42367" w:rsidRPr="00813AD7" w:rsidRDefault="00A42367" w:rsidP="00A42367">
      <w:pPr>
        <w:pStyle w:val="Quote"/>
        <w:rPr>
          <w:rtl/>
        </w:rPr>
      </w:pPr>
      <w:r w:rsidRPr="00813AD7">
        <w:t>[2E9]</w:t>
      </w:r>
      <w:r w:rsidRPr="00813AD7">
        <w:rPr>
          <w:rFonts w:hint="cs"/>
          <w:rtl/>
        </w:rPr>
        <w:t xml:space="preserve"> برای ورود کالاهای جدید، به ویژه در صنعتی که ما فعالیت می‌کنیم، زمان‌بندی امری حیاتی است. کالاها را به تدریج وارد سبد می‌کنیم و برای هر یک دوره آزمون در نظر می‌گیریم. اینطوری میزان مصرف منطقه دستمان می‌آید. اگر دوره آزمون خوب جواب داد آن را به طور دائمی وارد محصولات می‌کنیم.</w:t>
      </w:r>
    </w:p>
    <w:p w:rsidR="00A42367" w:rsidRPr="00813AD7" w:rsidRDefault="00A42367" w:rsidP="00A42367">
      <w:pPr>
        <w:pStyle w:val="Heading1"/>
        <w:rPr>
          <w:rtl/>
        </w:rPr>
      </w:pPr>
      <w:bookmarkStart w:id="466" w:name="_Toc314047164"/>
      <w:bookmarkStart w:id="467" w:name="_Toc332190425"/>
      <w:r w:rsidRPr="00813AD7">
        <w:rPr>
          <w:rFonts w:hint="cs"/>
          <w:rtl/>
        </w:rPr>
        <w:t>4-2-4- عوامل مرتبط با استراتژی</w:t>
      </w:r>
      <w:bookmarkEnd w:id="466"/>
      <w:bookmarkEnd w:id="467"/>
    </w:p>
    <w:tbl>
      <w:tblPr>
        <w:bidiVisual/>
        <w:tblW w:w="3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3"/>
        <w:gridCol w:w="2789"/>
        <w:gridCol w:w="3328"/>
      </w:tblGrid>
      <w:tr w:rsidR="00A42367" w:rsidRPr="00813AD7" w:rsidTr="00A50EDD">
        <w:trPr>
          <w:jc w:val="center"/>
        </w:trPr>
        <w:tc>
          <w:tcPr>
            <w:tcW w:w="816" w:type="pct"/>
            <w:vMerge w:val="restart"/>
            <w:vAlign w:val="center"/>
          </w:tcPr>
          <w:p w:rsidR="00A42367" w:rsidRPr="00813AD7" w:rsidRDefault="00A42367" w:rsidP="00A50EDD">
            <w:pPr>
              <w:spacing w:after="0" w:line="240" w:lineRule="auto"/>
              <w:jc w:val="center"/>
              <w:rPr>
                <w:b/>
                <w:bCs/>
                <w:sz w:val="24"/>
                <w:szCs w:val="24"/>
                <w:rtl/>
              </w:rPr>
            </w:pPr>
            <w:r w:rsidRPr="00813AD7">
              <w:rPr>
                <w:rFonts w:hint="cs"/>
                <w:b/>
                <w:bCs/>
                <w:sz w:val="24"/>
                <w:szCs w:val="24"/>
                <w:rtl/>
              </w:rPr>
              <w:t>عوامل مرتبط با استراتژی</w:t>
            </w:r>
          </w:p>
        </w:tc>
        <w:tc>
          <w:tcPr>
            <w:tcW w:w="1908" w:type="pct"/>
            <w:vAlign w:val="center"/>
          </w:tcPr>
          <w:p w:rsidR="00A42367" w:rsidRPr="00813AD7" w:rsidRDefault="00A42367" w:rsidP="00A50EDD">
            <w:pPr>
              <w:spacing w:after="0" w:line="240" w:lineRule="auto"/>
              <w:jc w:val="left"/>
              <w:rPr>
                <w:sz w:val="24"/>
                <w:szCs w:val="24"/>
                <w:rtl/>
              </w:rPr>
            </w:pPr>
            <w:r w:rsidRPr="00813AD7">
              <w:rPr>
                <w:rFonts w:hint="cs"/>
                <w:sz w:val="24"/>
                <w:szCs w:val="24"/>
                <w:rtl/>
              </w:rPr>
              <w:t>چشم‌انداز و برنامه‌ریزی آینده</w:t>
            </w:r>
          </w:p>
        </w:tc>
        <w:tc>
          <w:tcPr>
            <w:tcW w:w="2276" w:type="pct"/>
          </w:tcPr>
          <w:p w:rsidR="00A42367" w:rsidRPr="00813AD7" w:rsidRDefault="00A42367" w:rsidP="00A50EDD">
            <w:pPr>
              <w:spacing w:after="0" w:line="240" w:lineRule="auto"/>
              <w:rPr>
                <w:sz w:val="24"/>
                <w:szCs w:val="24"/>
                <w:rtl/>
              </w:rPr>
            </w:pPr>
          </w:p>
        </w:tc>
      </w:tr>
      <w:tr w:rsidR="00A42367" w:rsidRPr="00813AD7" w:rsidTr="00A50EDD">
        <w:trPr>
          <w:jc w:val="center"/>
        </w:trPr>
        <w:tc>
          <w:tcPr>
            <w:tcW w:w="816" w:type="pct"/>
            <w:vMerge/>
          </w:tcPr>
          <w:p w:rsidR="00A42367" w:rsidRPr="00813AD7" w:rsidRDefault="00A42367" w:rsidP="00A50EDD">
            <w:pPr>
              <w:spacing w:after="0" w:line="240" w:lineRule="auto"/>
              <w:rPr>
                <w:sz w:val="24"/>
                <w:szCs w:val="24"/>
                <w:rtl/>
              </w:rPr>
            </w:pPr>
          </w:p>
        </w:tc>
        <w:tc>
          <w:tcPr>
            <w:tcW w:w="1908" w:type="pct"/>
            <w:vAlign w:val="center"/>
          </w:tcPr>
          <w:p w:rsidR="00A42367" w:rsidRPr="00813AD7" w:rsidRDefault="00A42367" w:rsidP="00A50EDD">
            <w:pPr>
              <w:spacing w:after="0" w:line="240" w:lineRule="auto"/>
              <w:jc w:val="left"/>
              <w:rPr>
                <w:sz w:val="24"/>
                <w:szCs w:val="24"/>
                <w:rtl/>
              </w:rPr>
            </w:pPr>
            <w:r w:rsidRPr="00813AD7">
              <w:rPr>
                <w:rFonts w:hint="cs"/>
                <w:sz w:val="24"/>
                <w:szCs w:val="24"/>
                <w:rtl/>
              </w:rPr>
              <w:t>نیازهای بازار و مشتریان</w:t>
            </w:r>
          </w:p>
        </w:tc>
        <w:tc>
          <w:tcPr>
            <w:tcW w:w="2276" w:type="pct"/>
          </w:tcPr>
          <w:p w:rsidR="00A42367" w:rsidRPr="00813AD7" w:rsidRDefault="00A42367" w:rsidP="00A50EDD">
            <w:pPr>
              <w:spacing w:after="0" w:line="240" w:lineRule="auto"/>
              <w:rPr>
                <w:sz w:val="24"/>
                <w:szCs w:val="24"/>
                <w:rtl/>
              </w:rPr>
            </w:pPr>
            <w:r w:rsidRPr="00813AD7">
              <w:rPr>
                <w:rFonts w:hint="cs"/>
                <w:sz w:val="24"/>
                <w:szCs w:val="24"/>
                <w:rtl/>
              </w:rPr>
              <w:t>میزان تأثیر عوامل محیطی بر ویژگی‌های بازار منتخب و تجزیه و تحلیل دقیق تهدیدات و فرصت‌های محیطی</w:t>
            </w:r>
          </w:p>
          <w:p w:rsidR="00A42367" w:rsidRPr="00813AD7" w:rsidRDefault="00A42367" w:rsidP="00A50EDD">
            <w:pPr>
              <w:spacing w:after="0" w:line="240" w:lineRule="auto"/>
              <w:rPr>
                <w:sz w:val="24"/>
                <w:szCs w:val="24"/>
                <w:rtl/>
              </w:rPr>
            </w:pPr>
            <w:r w:rsidRPr="00813AD7">
              <w:rPr>
                <w:rFonts w:hint="cs"/>
                <w:sz w:val="24"/>
                <w:szCs w:val="24"/>
                <w:rtl/>
              </w:rPr>
              <w:t>شناسایی روندهای آتی بازار ناشی از تغییر در مصرف کنندگان</w:t>
            </w:r>
          </w:p>
          <w:p w:rsidR="00A42367" w:rsidRPr="00813AD7" w:rsidRDefault="00A42367" w:rsidP="00A50EDD">
            <w:pPr>
              <w:spacing w:after="0" w:line="240" w:lineRule="auto"/>
              <w:rPr>
                <w:sz w:val="24"/>
                <w:szCs w:val="24"/>
                <w:rtl/>
              </w:rPr>
            </w:pPr>
            <w:r w:rsidRPr="00813AD7">
              <w:rPr>
                <w:rFonts w:hint="cs"/>
                <w:sz w:val="24"/>
                <w:szCs w:val="24"/>
                <w:rtl/>
              </w:rPr>
              <w:t>بینش درباره آینده بازار ناشی از تحولات فناوری و بازارهای نوین پیش رو</w:t>
            </w:r>
          </w:p>
        </w:tc>
      </w:tr>
      <w:tr w:rsidR="00A42367" w:rsidRPr="00813AD7" w:rsidTr="00A50EDD">
        <w:trPr>
          <w:jc w:val="center"/>
        </w:trPr>
        <w:tc>
          <w:tcPr>
            <w:tcW w:w="816" w:type="pct"/>
            <w:vMerge/>
          </w:tcPr>
          <w:p w:rsidR="00A42367" w:rsidRPr="00813AD7" w:rsidRDefault="00A42367" w:rsidP="00A50EDD">
            <w:pPr>
              <w:spacing w:after="0" w:line="240" w:lineRule="auto"/>
              <w:rPr>
                <w:sz w:val="24"/>
                <w:szCs w:val="24"/>
                <w:rtl/>
              </w:rPr>
            </w:pPr>
          </w:p>
        </w:tc>
        <w:tc>
          <w:tcPr>
            <w:tcW w:w="1908" w:type="pct"/>
            <w:vAlign w:val="center"/>
          </w:tcPr>
          <w:p w:rsidR="00A42367" w:rsidRPr="00813AD7" w:rsidRDefault="00A42367" w:rsidP="00A50EDD">
            <w:pPr>
              <w:spacing w:after="0" w:line="240" w:lineRule="auto"/>
              <w:jc w:val="left"/>
              <w:rPr>
                <w:sz w:val="24"/>
                <w:szCs w:val="24"/>
                <w:rtl/>
              </w:rPr>
            </w:pPr>
            <w:r w:rsidRPr="00813AD7">
              <w:rPr>
                <w:rFonts w:hint="cs"/>
                <w:sz w:val="24"/>
                <w:szCs w:val="24"/>
                <w:rtl/>
              </w:rPr>
              <w:t>استراتژی رقابتی</w:t>
            </w:r>
          </w:p>
        </w:tc>
        <w:tc>
          <w:tcPr>
            <w:tcW w:w="2276" w:type="pct"/>
          </w:tcPr>
          <w:p w:rsidR="00A42367" w:rsidRPr="00813AD7" w:rsidRDefault="00A42367" w:rsidP="00A50EDD">
            <w:pPr>
              <w:spacing w:after="0" w:line="240" w:lineRule="auto"/>
              <w:rPr>
                <w:sz w:val="24"/>
                <w:szCs w:val="24"/>
                <w:rtl/>
              </w:rPr>
            </w:pPr>
            <w:r w:rsidRPr="00813AD7">
              <w:rPr>
                <w:rFonts w:hint="cs"/>
                <w:sz w:val="24"/>
                <w:szCs w:val="24"/>
                <w:rtl/>
              </w:rPr>
              <w:t>تعیین استراتژی‌های دقیق رقابتی و بازاریابی برای کسب، حفظ و رشد سهم بازار محصول در بازارهای مورد نظر و انتخاب درست بازارها</w:t>
            </w:r>
          </w:p>
        </w:tc>
      </w:tr>
      <w:tr w:rsidR="00A42367" w:rsidRPr="00813AD7" w:rsidTr="00A50EDD">
        <w:trPr>
          <w:jc w:val="center"/>
        </w:trPr>
        <w:tc>
          <w:tcPr>
            <w:tcW w:w="816" w:type="pct"/>
            <w:vMerge/>
          </w:tcPr>
          <w:p w:rsidR="00A42367" w:rsidRPr="00813AD7" w:rsidRDefault="00A42367" w:rsidP="00A50EDD">
            <w:pPr>
              <w:spacing w:after="0" w:line="240" w:lineRule="auto"/>
              <w:rPr>
                <w:sz w:val="24"/>
                <w:szCs w:val="24"/>
                <w:rtl/>
              </w:rPr>
            </w:pPr>
          </w:p>
        </w:tc>
        <w:tc>
          <w:tcPr>
            <w:tcW w:w="1908" w:type="pct"/>
            <w:vAlign w:val="center"/>
          </w:tcPr>
          <w:p w:rsidR="00A42367" w:rsidRPr="00813AD7" w:rsidRDefault="00A42367" w:rsidP="00A50EDD">
            <w:pPr>
              <w:spacing w:after="0" w:line="240" w:lineRule="auto"/>
              <w:jc w:val="left"/>
              <w:rPr>
                <w:sz w:val="24"/>
                <w:szCs w:val="24"/>
                <w:rtl/>
              </w:rPr>
            </w:pPr>
            <w:r w:rsidRPr="00813AD7">
              <w:rPr>
                <w:rFonts w:hint="cs"/>
                <w:sz w:val="24"/>
                <w:szCs w:val="24"/>
                <w:rtl/>
              </w:rPr>
              <w:t>مدل درآمدی</w:t>
            </w:r>
          </w:p>
        </w:tc>
        <w:tc>
          <w:tcPr>
            <w:tcW w:w="2276" w:type="pct"/>
          </w:tcPr>
          <w:p w:rsidR="00A42367" w:rsidRPr="00813AD7" w:rsidRDefault="00A42367" w:rsidP="00A50EDD">
            <w:pPr>
              <w:spacing w:after="0" w:line="240" w:lineRule="auto"/>
              <w:rPr>
                <w:sz w:val="24"/>
                <w:szCs w:val="24"/>
                <w:rtl/>
              </w:rPr>
            </w:pPr>
            <w:r w:rsidRPr="00813AD7">
              <w:rPr>
                <w:rFonts w:hint="cs"/>
                <w:sz w:val="24"/>
                <w:szCs w:val="24"/>
                <w:rtl/>
              </w:rPr>
              <w:t>طراحی مدل درآمدی صحیح برای محصول</w:t>
            </w:r>
          </w:p>
        </w:tc>
      </w:tr>
    </w:tbl>
    <w:p w:rsidR="00A42367" w:rsidRPr="00813AD7" w:rsidRDefault="00A42367" w:rsidP="00A42367">
      <w:pPr>
        <w:jc w:val="left"/>
        <w:rPr>
          <w:rtl/>
        </w:rPr>
      </w:pPr>
    </w:p>
    <w:p w:rsidR="00590082" w:rsidRPr="00813AD7" w:rsidRDefault="00590082" w:rsidP="00A42367">
      <w:pPr>
        <w:jc w:val="left"/>
        <w:rPr>
          <w:rtl/>
        </w:rPr>
      </w:pPr>
    </w:p>
    <w:p w:rsidR="00A42367" w:rsidRPr="00813AD7" w:rsidRDefault="00A42367" w:rsidP="00A42367">
      <w:pPr>
        <w:pStyle w:val="Heading2"/>
      </w:pPr>
      <w:bookmarkStart w:id="468" w:name="_Toc314047165"/>
      <w:bookmarkStart w:id="469" w:name="_Toc332190426"/>
      <w:r w:rsidRPr="00813AD7">
        <w:rPr>
          <w:rFonts w:hint="cs"/>
          <w:rtl/>
        </w:rPr>
        <w:lastRenderedPageBreak/>
        <w:t>4-2-4-1. استراتژی</w:t>
      </w:r>
      <w:r w:rsidRPr="00813AD7">
        <w:rPr>
          <w:rtl/>
        </w:rPr>
        <w:t xml:space="preserve"> </w:t>
      </w:r>
      <w:r w:rsidRPr="00813AD7">
        <w:rPr>
          <w:rFonts w:hint="cs"/>
          <w:rtl/>
        </w:rPr>
        <w:t>رقابتی</w:t>
      </w:r>
      <w:bookmarkEnd w:id="468"/>
      <w:bookmarkEnd w:id="469"/>
    </w:p>
    <w:p w:rsidR="00A42367" w:rsidRPr="00813AD7" w:rsidRDefault="00A42367" w:rsidP="00100608">
      <w:pPr>
        <w:rPr>
          <w:rtl/>
        </w:rPr>
      </w:pPr>
      <w:r w:rsidRPr="00813AD7">
        <w:rPr>
          <w:rFonts w:hint="cs"/>
          <w:rtl/>
        </w:rPr>
        <w:t xml:space="preserve">استراتژی رقابتی یکی دیگر از تِم‌هایی است که در تحقیق کنونی مورد توجه شرکت کنندگان در تحقیق قرار گرفته است. </w:t>
      </w:r>
      <w:r w:rsidRPr="00813AD7">
        <w:rPr>
          <w:rtl/>
        </w:rPr>
        <w:t>برنامه ريزي استراتژيك با بررسي محيط خارجي و داخل سازمان، فرصتها</w:t>
      </w:r>
      <w:r w:rsidRPr="00813AD7">
        <w:rPr>
          <w:vertAlign w:val="superscript"/>
          <w:rtl/>
        </w:rPr>
        <w:footnoteReference w:id="80"/>
      </w:r>
      <w:r w:rsidRPr="00813AD7">
        <w:rPr>
          <w:rtl/>
        </w:rPr>
        <w:t xml:space="preserve"> و تهديدهاي</w:t>
      </w:r>
      <w:r w:rsidRPr="00813AD7">
        <w:rPr>
          <w:vertAlign w:val="superscript"/>
          <w:rtl/>
        </w:rPr>
        <w:footnoteReference w:id="81"/>
      </w:r>
      <w:r w:rsidRPr="00813AD7">
        <w:rPr>
          <w:rtl/>
        </w:rPr>
        <w:t xml:space="preserve"> محيطي و قوتها</w:t>
      </w:r>
      <w:r w:rsidRPr="00813AD7">
        <w:rPr>
          <w:vertAlign w:val="superscript"/>
          <w:rtl/>
        </w:rPr>
        <w:footnoteReference w:id="82"/>
      </w:r>
      <w:r w:rsidRPr="00813AD7">
        <w:rPr>
          <w:rtl/>
        </w:rPr>
        <w:t xml:space="preserve"> و ضعفهاي</w:t>
      </w:r>
      <w:r w:rsidRPr="00813AD7">
        <w:rPr>
          <w:vertAlign w:val="superscript"/>
          <w:rtl/>
        </w:rPr>
        <w:footnoteReference w:id="83"/>
      </w:r>
      <w:r w:rsidRPr="00813AD7">
        <w:rPr>
          <w:rtl/>
        </w:rPr>
        <w:t xml:space="preserve"> داخلي را شناسايي مي كند و با درنظر داشتن ماموريت سازمان، اهداف بلندمدت براي سازمان تنظيم مي كند و براي دستيابي به اين اهداف، از بين گزينه هاي استراتژيك اقـــدام به انتخاب استراتژي هايي مي كند كه با تكيه بر قوتها و با بهره گيري از فرصتها، ضعفها را ازبين برده و از تهديدها پرهيز كند تا درصورت اجراي صحيح باعث موفقيت سازمان در ميدان رقابت شود.</w:t>
      </w:r>
      <w:r w:rsidRPr="00813AD7">
        <w:rPr>
          <w:rFonts w:hint="cs"/>
          <w:rtl/>
        </w:rPr>
        <w:t xml:space="preserve"> </w:t>
      </w:r>
      <w:r w:rsidRPr="00813AD7">
        <w:rPr>
          <w:rtl/>
        </w:rPr>
        <w:t>هر سازماني با هر اندازه اي، با تغييرات و تحولات سريعي روبروست و بايد فعاليتهاي خود را طوري برنامه ريزي و مديريت كند كه در محيط متلاطم و بازار به شدت رقابتي موفقيت كسب كرده و تداوم حيات داشته باشد. باتوجه به مفهوم برنامه ريزي استراتژيك، اين امر مستلزم بهره گيري از اين نوع برنامه ريزي است. چرا كه از يك طرف آينده نگر بوده و ازطريق پيش بيني تحولات آتي اقدامات مناسب را تنظيم مي كند. ازطرف ديگر گرايش به محيط داشته و ارتباط تنگاتنگ با آن دارد و از اين لحاظ مي تواند به سرعت از تغييرات محيط با خبر شده و واكنش مناسب و سريع نشان ده</w:t>
      </w:r>
      <w:r w:rsidR="00100608" w:rsidRPr="00813AD7">
        <w:rPr>
          <w:rFonts w:hint="cs"/>
          <w:rtl/>
        </w:rPr>
        <w:t>د.</w:t>
      </w:r>
    </w:p>
    <w:p w:rsidR="00A42367" w:rsidRPr="00813AD7" w:rsidRDefault="00A42367" w:rsidP="00100608">
      <w:pPr>
        <w:rPr>
          <w:rFonts w:cs="B Zar"/>
          <w:sz w:val="28"/>
          <w:rtl/>
        </w:rPr>
      </w:pPr>
      <w:r w:rsidRPr="00813AD7">
        <w:rPr>
          <w:rFonts w:cs="B Zar" w:hint="cs"/>
          <w:sz w:val="28"/>
          <w:rtl/>
        </w:rPr>
        <w:t xml:space="preserve">از آنجا که هیچ سازمانی نمی تواند منابع نامحدود داشته باشد ، استراتژیست ها باید در این مورد که کدام یک از استراتژی های مختلف می توانند بیشترین منفعت را به سازمان برسانند ، تصمیم گیری نمایند . تصمیماتی که در زمینه تدوین استراتژی ها گرفته می شود سازمان را متعهد می سازد که برای یک دوره نسبتا بلند مدت محصولاتی خاص تولید کند، دربازارهای مشخصی به فعالیت بپردازد ، و سرانجام از منابع و فن آوری های شناخته شده ای استفاده کند. استراتژی ها مزایای رقابتی سازمان را در دوره های بلند مدت تعیین می نمایند . چه خوب چه بد ، تصمیمات استراتژیک نتایج چند وجهی و آثار دیرپا بر سازمان می گذارند . مدیران ارشد برای درک جوانب گوناگون فرایند تصمیمات مختلف دارای بهترین دیدگاه می باشند ؛ آنها این قدرت یا اختیار را دارند که منابع موجود را برای اجرای تصمیمات مختلف به مصرف برسانند . </w:t>
      </w:r>
    </w:p>
    <w:p w:rsidR="00A42367" w:rsidRPr="00813AD7" w:rsidRDefault="00A42367" w:rsidP="00A42367">
      <w:pPr>
        <w:rPr>
          <w:rFonts w:cs="B Zar"/>
          <w:sz w:val="28"/>
          <w:rtl/>
        </w:rPr>
      </w:pPr>
      <w:r w:rsidRPr="00813AD7">
        <w:rPr>
          <w:rFonts w:cs="B Zar" w:hint="cs"/>
          <w:sz w:val="28"/>
          <w:rtl/>
        </w:rPr>
        <w:t>شرکت کنندگان در تحقیق حاضر به این ترتیب به اهمیت استراتژی های رقابتی اشاره داشته اند:</w:t>
      </w:r>
    </w:p>
    <w:p w:rsidR="00A42367" w:rsidRPr="00813AD7" w:rsidRDefault="00A42367" w:rsidP="00A42367">
      <w:pPr>
        <w:pStyle w:val="Quote"/>
        <w:rPr>
          <w:rtl/>
        </w:rPr>
      </w:pPr>
      <w:r w:rsidRPr="00813AD7">
        <w:lastRenderedPageBreak/>
        <w:t xml:space="preserve"> [8N15]</w:t>
      </w:r>
      <w:r w:rsidRPr="00813AD7">
        <w:rPr>
          <w:rFonts w:hint="cs"/>
          <w:rtl/>
        </w:rPr>
        <w:t xml:space="preserve"> استراتژی بازاریابی واقعأ مهم است و باید پیش از تولید محصول شروع شود. اصلأ بازاریابی باید قبل از پیش آزمون روی دهد.</w:t>
      </w:r>
    </w:p>
    <w:p w:rsidR="00A42367" w:rsidRPr="00813AD7" w:rsidRDefault="00A42367" w:rsidP="00A42367">
      <w:pPr>
        <w:rPr>
          <w:rtl/>
        </w:rPr>
      </w:pPr>
      <w:r w:rsidRPr="00813AD7">
        <w:rPr>
          <w:rFonts w:hint="cs"/>
          <w:rtl/>
        </w:rPr>
        <w:t>و یا</w:t>
      </w:r>
    </w:p>
    <w:p w:rsidR="00A42367" w:rsidRPr="00813AD7" w:rsidRDefault="00A42367" w:rsidP="00A42367">
      <w:pPr>
        <w:pStyle w:val="Quote"/>
        <w:rPr>
          <w:rtl/>
        </w:rPr>
      </w:pPr>
      <w:r w:rsidRPr="00813AD7">
        <w:t>[7M7]</w:t>
      </w:r>
      <w:r w:rsidRPr="00813AD7">
        <w:rPr>
          <w:rFonts w:hint="cs"/>
          <w:rtl/>
        </w:rPr>
        <w:t xml:space="preserve"> در سایت‌های خبری مهمترین استراتژی بازار انتخاب مخاطب است.</w:t>
      </w:r>
    </w:p>
    <w:p w:rsidR="00A42367" w:rsidRPr="00813AD7" w:rsidRDefault="00A42367" w:rsidP="00A42367">
      <w:pPr>
        <w:pStyle w:val="Heading2"/>
        <w:rPr>
          <w:rtl/>
        </w:rPr>
      </w:pPr>
      <w:bookmarkStart w:id="470" w:name="_Toc314047166"/>
      <w:bookmarkStart w:id="471" w:name="_Toc332190427"/>
      <w:r w:rsidRPr="00813AD7">
        <w:rPr>
          <w:rFonts w:hint="cs"/>
          <w:rtl/>
        </w:rPr>
        <w:t>4-2-4-2. مدل</w:t>
      </w:r>
      <w:r w:rsidRPr="00813AD7">
        <w:rPr>
          <w:rtl/>
        </w:rPr>
        <w:t xml:space="preserve"> </w:t>
      </w:r>
      <w:r w:rsidRPr="00813AD7">
        <w:rPr>
          <w:rFonts w:hint="cs"/>
          <w:rtl/>
        </w:rPr>
        <w:t>درآمدی</w:t>
      </w:r>
      <w:bookmarkEnd w:id="470"/>
      <w:bookmarkEnd w:id="471"/>
    </w:p>
    <w:p w:rsidR="00A42367" w:rsidRPr="00813AD7" w:rsidRDefault="00A42367" w:rsidP="00A42367">
      <w:pPr>
        <w:rPr>
          <w:rtl/>
        </w:rPr>
      </w:pPr>
      <w:r w:rsidRPr="00813AD7">
        <w:rPr>
          <w:rFonts w:hint="cs"/>
          <w:rtl/>
        </w:rPr>
        <w:t>مدل درآمدی به شکل ساده توضیح می‌دهد که شرکت از چه راه‌هایی قصد ایجاد درآمد دارد. هر شرکتی برای کسب درآمد به فعالیت‌هایی دل‌بسته است. عمومأ شرکت‌های رسانه‌ای از دو مدل درآمدی متمایز تبعیت می‌کنند: کسب درآمد از طریق دریافت آگهی از تبلیغ کنندگان و فروش محصولات خود. شرکت‌هایی که مدل درآمدی مبتنی بر درآمدهای تبلیغاتی را انتخاب می‌کنند عمومأ تلاش می‌کنند تعداد مخاطبانشان را افزایش دهند تا جذابیت بیشتری برای صاحبان آگهی داشته باشند. این شرکت‌ها گاهی محصولاتشان را به طور رایگان نیز ارائه می‌دهند و فقط به درآمدهای تبلیغاتی وابسته می‌شوند. چنین مدل کسب و کاری را شرکتی مثل گوگل نیز پیاده می‌کند که خدمات رایگان به کاربران داده می‌شود اما جذابیت آن برای آگهی دهندگان سبب درآمدهای بالا می‌شود. در مدل فروش محصول، مشتریان باید برای دریافت محصول مستقیمأ پول بپردازند. شرکت‌هایی که چنین مدل درآمدی را برمی‌گزینند بر ارائه محصولات باکیفیت و مبتنی بر نیاز مشتریان تمرکز می‌کنند. گاهی اوقات نیز شرکت‌ها حد واسط این دو مدل را برمی‌گزینند، یعنی ترکیبی از فروش محصولات و درآمدهای تبلیغاتی.</w:t>
      </w:r>
    </w:p>
    <w:p w:rsidR="00A42367" w:rsidRPr="00813AD7" w:rsidRDefault="00A42367" w:rsidP="00A42367">
      <w:pPr>
        <w:rPr>
          <w:rtl/>
        </w:rPr>
      </w:pPr>
      <w:r w:rsidRPr="00813AD7">
        <w:rPr>
          <w:rFonts w:cs="B Zar" w:hint="cs"/>
          <w:rtl/>
        </w:rPr>
        <w:t>برخی از جملات مطرح شده در این زمینه بدین شکل بوده</w:t>
      </w:r>
      <w:r w:rsidRPr="00813AD7">
        <w:rPr>
          <w:rFonts w:cs="B Zar"/>
          <w:rtl/>
        </w:rPr>
        <w:softHyphen/>
      </w:r>
      <w:r w:rsidRPr="00813AD7">
        <w:rPr>
          <w:rFonts w:cs="B Zar" w:hint="cs"/>
          <w:rtl/>
        </w:rPr>
        <w:t>اند:</w:t>
      </w:r>
    </w:p>
    <w:p w:rsidR="00A42367" w:rsidRPr="00813AD7" w:rsidRDefault="00A42367" w:rsidP="00A42367">
      <w:pPr>
        <w:pStyle w:val="Quote"/>
        <w:rPr>
          <w:rFonts w:cs="B Zar"/>
          <w:sz w:val="28"/>
          <w:rtl/>
        </w:rPr>
      </w:pPr>
      <w:r w:rsidRPr="00813AD7">
        <w:t>[2E30]</w:t>
      </w:r>
      <w:r w:rsidRPr="00813AD7">
        <w:rPr>
          <w:rFonts w:hint="cs"/>
          <w:rtl/>
        </w:rPr>
        <w:t xml:space="preserve"> مهمترین اهرم سود خرید کردن است. سود در خرید است. از این رو دسترسی به توزیع کنندگان اصلی و گاهی حتی تولید کننده می‌تواند سبب افزایش سودآوری شود و توان رقابت را نیز به دلیل امکان </w:t>
      </w:r>
      <w:r w:rsidRPr="00813AD7">
        <w:rPr>
          <w:rFonts w:cs="B Zar" w:hint="cs"/>
          <w:sz w:val="28"/>
          <w:rtl/>
        </w:rPr>
        <w:t>ارائه</w:t>
      </w:r>
      <w:r w:rsidRPr="00813AD7">
        <w:rPr>
          <w:rFonts w:cs="B Zar"/>
          <w:sz w:val="28"/>
          <w:rtl/>
        </w:rPr>
        <w:t xml:space="preserve"> </w:t>
      </w:r>
      <w:r w:rsidRPr="00813AD7">
        <w:rPr>
          <w:rFonts w:cs="B Zar" w:hint="cs"/>
          <w:sz w:val="28"/>
          <w:rtl/>
        </w:rPr>
        <w:t>قیمت</w:t>
      </w:r>
      <w:r w:rsidRPr="00813AD7">
        <w:rPr>
          <w:rFonts w:cs="B Zar"/>
          <w:sz w:val="28"/>
          <w:rtl/>
        </w:rPr>
        <w:t xml:space="preserve"> </w:t>
      </w:r>
      <w:r w:rsidRPr="00813AD7">
        <w:rPr>
          <w:rFonts w:cs="B Zar" w:hint="cs"/>
          <w:sz w:val="28"/>
          <w:rtl/>
        </w:rPr>
        <w:t>کمتر</w:t>
      </w:r>
      <w:r w:rsidRPr="00813AD7">
        <w:rPr>
          <w:rFonts w:cs="B Zar"/>
          <w:sz w:val="28"/>
          <w:rtl/>
        </w:rPr>
        <w:t xml:space="preserve"> </w:t>
      </w:r>
      <w:r w:rsidRPr="00813AD7">
        <w:rPr>
          <w:rFonts w:cs="B Zar" w:hint="cs"/>
          <w:sz w:val="28"/>
          <w:rtl/>
        </w:rPr>
        <w:t>فراهم</w:t>
      </w:r>
      <w:r w:rsidRPr="00813AD7">
        <w:rPr>
          <w:rFonts w:cs="B Zar"/>
          <w:sz w:val="28"/>
          <w:rtl/>
        </w:rPr>
        <w:t xml:space="preserve"> </w:t>
      </w:r>
      <w:r w:rsidRPr="00813AD7">
        <w:rPr>
          <w:rFonts w:cs="B Zar" w:hint="cs"/>
          <w:sz w:val="28"/>
          <w:rtl/>
        </w:rPr>
        <w:t>کند</w:t>
      </w:r>
      <w:r w:rsidRPr="00813AD7">
        <w:rPr>
          <w:rFonts w:cs="B Zar"/>
          <w:sz w:val="28"/>
          <w:rtl/>
        </w:rPr>
        <w:t>.</w:t>
      </w:r>
    </w:p>
    <w:p w:rsidR="00A42367" w:rsidRPr="00813AD7" w:rsidRDefault="00A42367" w:rsidP="00A42367">
      <w:pPr>
        <w:rPr>
          <w:rFonts w:cs="B Zar"/>
          <w:sz w:val="28"/>
          <w:rtl/>
        </w:rPr>
      </w:pPr>
      <w:r w:rsidRPr="00813AD7">
        <w:rPr>
          <w:rFonts w:cs="B Zar" w:hint="cs"/>
          <w:sz w:val="28"/>
          <w:rtl/>
        </w:rPr>
        <w:t>یا :</w:t>
      </w:r>
    </w:p>
    <w:p w:rsidR="00A42367" w:rsidRPr="00813AD7" w:rsidRDefault="00A42367" w:rsidP="00A42367">
      <w:pPr>
        <w:pStyle w:val="Quote"/>
        <w:rPr>
          <w:rtl/>
        </w:rPr>
      </w:pPr>
      <w:r w:rsidRPr="00813AD7">
        <w:t>[7M16]</w:t>
      </w:r>
      <w:r w:rsidRPr="00813AD7">
        <w:rPr>
          <w:rtl/>
        </w:rPr>
        <w:t xml:space="preserve"> </w:t>
      </w:r>
      <w:r w:rsidRPr="00813AD7">
        <w:rPr>
          <w:rFonts w:hint="cs"/>
          <w:rtl/>
        </w:rPr>
        <w:t>عدم</w:t>
      </w:r>
      <w:r w:rsidRPr="00813AD7">
        <w:rPr>
          <w:rtl/>
        </w:rPr>
        <w:t xml:space="preserve"> </w:t>
      </w:r>
      <w:r w:rsidRPr="00813AD7">
        <w:rPr>
          <w:rFonts w:hint="cs"/>
          <w:rtl/>
        </w:rPr>
        <w:t>وزن</w:t>
      </w:r>
      <w:r w:rsidRPr="00813AD7">
        <w:rPr>
          <w:rtl/>
        </w:rPr>
        <w:t xml:space="preserve"> </w:t>
      </w:r>
      <w:r w:rsidRPr="00813AD7">
        <w:rPr>
          <w:rFonts w:hint="cs"/>
          <w:rtl/>
        </w:rPr>
        <w:t>اقتصادی</w:t>
      </w:r>
      <w:r w:rsidRPr="00813AD7">
        <w:rPr>
          <w:rtl/>
        </w:rPr>
        <w:t xml:space="preserve"> </w:t>
      </w:r>
      <w:r w:rsidRPr="00813AD7">
        <w:rPr>
          <w:rFonts w:hint="cs"/>
          <w:rtl/>
        </w:rPr>
        <w:t>کارآفرینی</w:t>
      </w:r>
      <w:r w:rsidRPr="00813AD7">
        <w:rPr>
          <w:rtl/>
        </w:rPr>
        <w:t xml:space="preserve"> </w:t>
      </w:r>
      <w:r w:rsidRPr="00813AD7">
        <w:rPr>
          <w:rFonts w:hint="cs"/>
          <w:rtl/>
        </w:rPr>
        <w:t>رسانه‌ای</w:t>
      </w:r>
      <w:r w:rsidRPr="00813AD7">
        <w:rPr>
          <w:rtl/>
        </w:rPr>
        <w:t xml:space="preserve"> </w:t>
      </w:r>
      <w:r w:rsidRPr="00813AD7">
        <w:rPr>
          <w:rFonts w:hint="cs"/>
          <w:rtl/>
        </w:rPr>
        <w:t>اینترنتی</w:t>
      </w:r>
      <w:r w:rsidRPr="00813AD7">
        <w:rPr>
          <w:rtl/>
        </w:rPr>
        <w:t xml:space="preserve"> </w:t>
      </w:r>
      <w:r w:rsidRPr="00813AD7">
        <w:rPr>
          <w:rFonts w:hint="cs"/>
          <w:rtl/>
        </w:rPr>
        <w:t>در</w:t>
      </w:r>
      <w:r w:rsidRPr="00813AD7">
        <w:rPr>
          <w:rtl/>
        </w:rPr>
        <w:t xml:space="preserve"> </w:t>
      </w:r>
      <w:r w:rsidRPr="00813AD7">
        <w:rPr>
          <w:rFonts w:hint="cs"/>
          <w:rtl/>
        </w:rPr>
        <w:t>مقایسه</w:t>
      </w:r>
      <w:r w:rsidRPr="00813AD7">
        <w:rPr>
          <w:rtl/>
        </w:rPr>
        <w:t xml:space="preserve"> </w:t>
      </w:r>
      <w:r w:rsidRPr="00813AD7">
        <w:rPr>
          <w:rFonts w:hint="cs"/>
          <w:rtl/>
        </w:rPr>
        <w:t>با</w:t>
      </w:r>
      <w:r w:rsidRPr="00813AD7">
        <w:rPr>
          <w:rtl/>
        </w:rPr>
        <w:t xml:space="preserve"> </w:t>
      </w:r>
      <w:r w:rsidRPr="00813AD7">
        <w:rPr>
          <w:rFonts w:hint="cs"/>
          <w:rtl/>
        </w:rPr>
        <w:t>رسانه‌های</w:t>
      </w:r>
      <w:r w:rsidRPr="00813AD7">
        <w:rPr>
          <w:rtl/>
        </w:rPr>
        <w:t xml:space="preserve"> </w:t>
      </w:r>
      <w:r w:rsidRPr="00813AD7">
        <w:rPr>
          <w:rFonts w:hint="cs"/>
          <w:rtl/>
        </w:rPr>
        <w:t>سنتی</w:t>
      </w:r>
      <w:r w:rsidRPr="00813AD7">
        <w:rPr>
          <w:rtl/>
        </w:rPr>
        <w:t xml:space="preserve">: </w:t>
      </w:r>
      <w:r w:rsidRPr="00813AD7">
        <w:rPr>
          <w:rFonts w:hint="cs"/>
          <w:rtl/>
        </w:rPr>
        <w:t>زمانی</w:t>
      </w:r>
      <w:r w:rsidRPr="00813AD7">
        <w:rPr>
          <w:rtl/>
        </w:rPr>
        <w:t xml:space="preserve"> </w:t>
      </w:r>
      <w:r w:rsidRPr="00813AD7">
        <w:rPr>
          <w:rFonts w:hint="cs"/>
          <w:rtl/>
        </w:rPr>
        <w:t>که</w:t>
      </w:r>
      <w:r w:rsidRPr="00813AD7">
        <w:rPr>
          <w:rtl/>
        </w:rPr>
        <w:t xml:space="preserve"> </w:t>
      </w:r>
      <w:r w:rsidRPr="00813AD7">
        <w:rPr>
          <w:rFonts w:hint="cs"/>
          <w:rtl/>
        </w:rPr>
        <w:t>سایتی</w:t>
      </w:r>
      <w:r w:rsidRPr="00813AD7">
        <w:rPr>
          <w:rtl/>
        </w:rPr>
        <w:t xml:space="preserve"> </w:t>
      </w:r>
      <w:r w:rsidRPr="00813AD7">
        <w:rPr>
          <w:rFonts w:hint="cs"/>
          <w:rtl/>
        </w:rPr>
        <w:t>در</w:t>
      </w:r>
      <w:r w:rsidRPr="00813AD7">
        <w:rPr>
          <w:rtl/>
        </w:rPr>
        <w:t xml:space="preserve"> </w:t>
      </w:r>
      <w:r w:rsidRPr="00813AD7">
        <w:rPr>
          <w:rFonts w:hint="cs"/>
          <w:rtl/>
        </w:rPr>
        <w:t>کشور</w:t>
      </w:r>
      <w:r w:rsidRPr="00813AD7">
        <w:rPr>
          <w:rtl/>
        </w:rPr>
        <w:t xml:space="preserve"> 250 </w:t>
      </w:r>
      <w:r w:rsidRPr="00813AD7">
        <w:rPr>
          <w:rFonts w:hint="cs"/>
          <w:rtl/>
        </w:rPr>
        <w:t>هزار</w:t>
      </w:r>
      <w:r w:rsidRPr="00813AD7">
        <w:rPr>
          <w:rtl/>
        </w:rPr>
        <w:t xml:space="preserve"> </w:t>
      </w:r>
      <w:r w:rsidRPr="00813AD7">
        <w:rPr>
          <w:rFonts w:hint="cs"/>
          <w:rtl/>
        </w:rPr>
        <w:t>بیننده</w:t>
      </w:r>
      <w:r w:rsidRPr="00813AD7">
        <w:rPr>
          <w:rtl/>
        </w:rPr>
        <w:t xml:space="preserve"> </w:t>
      </w:r>
      <w:r w:rsidRPr="00813AD7">
        <w:rPr>
          <w:rFonts w:hint="cs"/>
          <w:rtl/>
        </w:rPr>
        <w:t>در</w:t>
      </w:r>
      <w:r w:rsidRPr="00813AD7">
        <w:rPr>
          <w:rtl/>
        </w:rPr>
        <w:t xml:space="preserve"> </w:t>
      </w:r>
      <w:r w:rsidRPr="00813AD7">
        <w:rPr>
          <w:rFonts w:hint="cs"/>
          <w:rtl/>
        </w:rPr>
        <w:t>کشور</w:t>
      </w:r>
      <w:r w:rsidRPr="00813AD7">
        <w:rPr>
          <w:rtl/>
        </w:rPr>
        <w:t xml:space="preserve"> </w:t>
      </w:r>
      <w:r w:rsidRPr="00813AD7">
        <w:rPr>
          <w:rFonts w:hint="cs"/>
          <w:rtl/>
        </w:rPr>
        <w:t>داشت،</w:t>
      </w:r>
      <w:r w:rsidRPr="00813AD7">
        <w:rPr>
          <w:rtl/>
        </w:rPr>
        <w:t xml:space="preserve"> </w:t>
      </w:r>
      <w:r w:rsidRPr="00813AD7">
        <w:rPr>
          <w:rFonts w:hint="cs"/>
          <w:rtl/>
        </w:rPr>
        <w:t>معادل</w:t>
      </w:r>
      <w:r w:rsidRPr="00813AD7">
        <w:rPr>
          <w:rtl/>
        </w:rPr>
        <w:t xml:space="preserve"> </w:t>
      </w:r>
      <w:r w:rsidRPr="00813AD7">
        <w:rPr>
          <w:rFonts w:hint="cs"/>
          <w:rtl/>
        </w:rPr>
        <w:t>با</w:t>
      </w:r>
      <w:r w:rsidRPr="00813AD7">
        <w:rPr>
          <w:rtl/>
        </w:rPr>
        <w:t xml:space="preserve"> </w:t>
      </w:r>
      <w:r w:rsidRPr="00813AD7">
        <w:rPr>
          <w:rFonts w:hint="cs"/>
          <w:rtl/>
        </w:rPr>
        <w:t>تیراژ</w:t>
      </w:r>
      <w:r w:rsidRPr="00813AD7">
        <w:rPr>
          <w:rtl/>
        </w:rPr>
        <w:t xml:space="preserve"> </w:t>
      </w:r>
      <w:r w:rsidRPr="00813AD7">
        <w:rPr>
          <w:rFonts w:hint="cs"/>
          <w:rtl/>
        </w:rPr>
        <w:t>روزنامه</w:t>
      </w:r>
      <w:r w:rsidRPr="00813AD7">
        <w:rPr>
          <w:rtl/>
        </w:rPr>
        <w:t xml:space="preserve"> </w:t>
      </w:r>
      <w:r w:rsidRPr="00813AD7">
        <w:rPr>
          <w:rFonts w:hint="cs"/>
          <w:rtl/>
        </w:rPr>
        <w:t>همشهری</w:t>
      </w:r>
      <w:r w:rsidRPr="00813AD7">
        <w:rPr>
          <w:rtl/>
        </w:rPr>
        <w:t xml:space="preserve"> </w:t>
      </w:r>
      <w:r w:rsidRPr="00813AD7">
        <w:rPr>
          <w:rFonts w:hint="cs"/>
          <w:rtl/>
        </w:rPr>
        <w:t>بود</w:t>
      </w:r>
      <w:r w:rsidRPr="00813AD7">
        <w:rPr>
          <w:rtl/>
        </w:rPr>
        <w:t xml:space="preserve"> </w:t>
      </w:r>
      <w:r w:rsidRPr="00813AD7">
        <w:rPr>
          <w:rFonts w:hint="cs"/>
          <w:rtl/>
        </w:rPr>
        <w:t>که</w:t>
      </w:r>
      <w:r w:rsidRPr="00813AD7">
        <w:rPr>
          <w:rtl/>
        </w:rPr>
        <w:t xml:space="preserve"> </w:t>
      </w:r>
      <w:r w:rsidRPr="00813AD7">
        <w:rPr>
          <w:rFonts w:hint="cs"/>
          <w:rtl/>
        </w:rPr>
        <w:t>تیراژ</w:t>
      </w:r>
      <w:r w:rsidRPr="00813AD7">
        <w:rPr>
          <w:rtl/>
        </w:rPr>
        <w:t xml:space="preserve"> </w:t>
      </w:r>
      <w:r w:rsidRPr="00813AD7">
        <w:rPr>
          <w:rFonts w:hint="cs"/>
          <w:rtl/>
        </w:rPr>
        <w:t>آن</w:t>
      </w:r>
      <w:r w:rsidRPr="00813AD7">
        <w:rPr>
          <w:rtl/>
        </w:rPr>
        <w:t xml:space="preserve"> 300 </w:t>
      </w:r>
      <w:r w:rsidRPr="00813AD7">
        <w:rPr>
          <w:rFonts w:hint="cs"/>
          <w:rtl/>
        </w:rPr>
        <w:t>هزار</w:t>
      </w:r>
      <w:r w:rsidRPr="00813AD7">
        <w:rPr>
          <w:rtl/>
        </w:rPr>
        <w:t xml:space="preserve"> </w:t>
      </w:r>
      <w:r w:rsidRPr="00813AD7">
        <w:rPr>
          <w:rFonts w:hint="cs"/>
          <w:rtl/>
        </w:rPr>
        <w:t>نسخه</w:t>
      </w:r>
      <w:r w:rsidRPr="00813AD7">
        <w:rPr>
          <w:rtl/>
        </w:rPr>
        <w:t xml:space="preserve"> </w:t>
      </w:r>
      <w:r w:rsidRPr="00813AD7">
        <w:rPr>
          <w:rFonts w:hint="cs"/>
          <w:rtl/>
        </w:rPr>
        <w:t>بود،</w:t>
      </w:r>
      <w:r w:rsidRPr="00813AD7">
        <w:rPr>
          <w:rtl/>
        </w:rPr>
        <w:t xml:space="preserve"> </w:t>
      </w:r>
      <w:r w:rsidRPr="00813AD7">
        <w:rPr>
          <w:rFonts w:hint="cs"/>
          <w:rtl/>
        </w:rPr>
        <w:t>اما</w:t>
      </w:r>
      <w:r w:rsidRPr="00813AD7">
        <w:rPr>
          <w:rtl/>
        </w:rPr>
        <w:t xml:space="preserve"> </w:t>
      </w:r>
      <w:r w:rsidRPr="00813AD7">
        <w:rPr>
          <w:rFonts w:hint="cs"/>
          <w:rtl/>
        </w:rPr>
        <w:t>درآمد</w:t>
      </w:r>
      <w:r w:rsidRPr="00813AD7">
        <w:rPr>
          <w:rtl/>
        </w:rPr>
        <w:t xml:space="preserve"> </w:t>
      </w:r>
      <w:r w:rsidRPr="00813AD7">
        <w:rPr>
          <w:rFonts w:hint="cs"/>
          <w:rtl/>
        </w:rPr>
        <w:t>آگهی</w:t>
      </w:r>
      <w:r w:rsidRPr="00813AD7">
        <w:rPr>
          <w:rtl/>
        </w:rPr>
        <w:t xml:space="preserve"> </w:t>
      </w:r>
      <w:r w:rsidRPr="00813AD7">
        <w:rPr>
          <w:rFonts w:hint="cs"/>
          <w:rtl/>
        </w:rPr>
        <w:t>یک</w:t>
      </w:r>
      <w:r w:rsidRPr="00813AD7">
        <w:rPr>
          <w:rtl/>
        </w:rPr>
        <w:t xml:space="preserve"> </w:t>
      </w:r>
      <w:r w:rsidRPr="00813AD7">
        <w:rPr>
          <w:rFonts w:hint="cs"/>
          <w:rtl/>
        </w:rPr>
        <w:t>ماهه</w:t>
      </w:r>
      <w:r w:rsidRPr="00813AD7">
        <w:rPr>
          <w:rtl/>
        </w:rPr>
        <w:t xml:space="preserve"> </w:t>
      </w:r>
      <w:r w:rsidRPr="00813AD7">
        <w:rPr>
          <w:rFonts w:hint="cs"/>
          <w:rtl/>
        </w:rPr>
        <w:t>آن</w:t>
      </w:r>
      <w:r w:rsidRPr="00813AD7">
        <w:rPr>
          <w:rtl/>
        </w:rPr>
        <w:t xml:space="preserve"> </w:t>
      </w:r>
      <w:r w:rsidRPr="00813AD7">
        <w:rPr>
          <w:rFonts w:hint="cs"/>
          <w:rtl/>
        </w:rPr>
        <w:t>کمتر</w:t>
      </w:r>
      <w:r w:rsidRPr="00813AD7">
        <w:rPr>
          <w:rtl/>
        </w:rPr>
        <w:t xml:space="preserve"> </w:t>
      </w:r>
      <w:r w:rsidRPr="00813AD7">
        <w:rPr>
          <w:rFonts w:hint="cs"/>
          <w:rtl/>
        </w:rPr>
        <w:t>از</w:t>
      </w:r>
      <w:r w:rsidRPr="00813AD7">
        <w:rPr>
          <w:rtl/>
        </w:rPr>
        <w:t xml:space="preserve"> </w:t>
      </w:r>
      <w:r w:rsidRPr="00813AD7">
        <w:rPr>
          <w:rFonts w:hint="cs"/>
          <w:rtl/>
        </w:rPr>
        <w:t>آگهی‌های</w:t>
      </w:r>
      <w:r w:rsidRPr="00813AD7">
        <w:rPr>
          <w:rtl/>
        </w:rPr>
        <w:t xml:space="preserve"> </w:t>
      </w:r>
      <w:r w:rsidRPr="00813AD7">
        <w:rPr>
          <w:rFonts w:hint="cs"/>
          <w:rtl/>
        </w:rPr>
        <w:t>صفحه</w:t>
      </w:r>
      <w:r w:rsidRPr="00813AD7">
        <w:rPr>
          <w:rtl/>
        </w:rPr>
        <w:t xml:space="preserve"> </w:t>
      </w:r>
      <w:r w:rsidRPr="00813AD7">
        <w:rPr>
          <w:rFonts w:hint="cs"/>
          <w:rtl/>
        </w:rPr>
        <w:t>اول</w:t>
      </w:r>
      <w:r w:rsidRPr="00813AD7">
        <w:rPr>
          <w:rtl/>
        </w:rPr>
        <w:t xml:space="preserve"> </w:t>
      </w:r>
      <w:r w:rsidRPr="00813AD7">
        <w:rPr>
          <w:rFonts w:hint="cs"/>
          <w:rtl/>
        </w:rPr>
        <w:t>یک</w:t>
      </w:r>
      <w:r w:rsidRPr="00813AD7">
        <w:rPr>
          <w:rtl/>
        </w:rPr>
        <w:t xml:space="preserve"> </w:t>
      </w:r>
      <w:r w:rsidRPr="00813AD7">
        <w:rPr>
          <w:rFonts w:hint="cs"/>
          <w:rtl/>
        </w:rPr>
        <w:t>روز</w:t>
      </w:r>
      <w:r w:rsidRPr="00813AD7">
        <w:rPr>
          <w:rtl/>
        </w:rPr>
        <w:t xml:space="preserve"> </w:t>
      </w:r>
      <w:r w:rsidRPr="00813AD7">
        <w:rPr>
          <w:rFonts w:hint="cs"/>
          <w:rtl/>
        </w:rPr>
        <w:t>نیازمندی‌های</w:t>
      </w:r>
      <w:r w:rsidRPr="00813AD7">
        <w:rPr>
          <w:rtl/>
        </w:rPr>
        <w:t xml:space="preserve"> </w:t>
      </w:r>
      <w:r w:rsidRPr="00813AD7">
        <w:rPr>
          <w:rFonts w:hint="cs"/>
          <w:rtl/>
        </w:rPr>
        <w:t>همشهری</w:t>
      </w:r>
      <w:r w:rsidRPr="00813AD7">
        <w:rPr>
          <w:rtl/>
        </w:rPr>
        <w:t xml:space="preserve"> </w:t>
      </w:r>
      <w:r w:rsidRPr="00813AD7">
        <w:rPr>
          <w:rFonts w:hint="cs"/>
          <w:rtl/>
        </w:rPr>
        <w:t>بود</w:t>
      </w:r>
      <w:r w:rsidRPr="00813AD7">
        <w:rPr>
          <w:rtl/>
        </w:rPr>
        <w:t>.</w:t>
      </w:r>
    </w:p>
    <w:p w:rsidR="00A42367" w:rsidRPr="00813AD7" w:rsidRDefault="00A42367" w:rsidP="00A42367">
      <w:pPr>
        <w:pStyle w:val="Heading2"/>
        <w:rPr>
          <w:rtl/>
        </w:rPr>
      </w:pPr>
      <w:bookmarkStart w:id="472" w:name="_Toc314047167"/>
      <w:bookmarkStart w:id="473" w:name="_Toc332190428"/>
      <w:r w:rsidRPr="00813AD7">
        <w:rPr>
          <w:rFonts w:hint="cs"/>
          <w:rtl/>
        </w:rPr>
        <w:lastRenderedPageBreak/>
        <w:t>4-2-4-3. شناخت بازار و مشتریان</w:t>
      </w:r>
      <w:bookmarkEnd w:id="472"/>
      <w:bookmarkEnd w:id="473"/>
    </w:p>
    <w:p w:rsidR="00A42367" w:rsidRPr="00813AD7" w:rsidRDefault="00A42367" w:rsidP="00A42367">
      <w:pPr>
        <w:rPr>
          <w:rFonts w:cs="B Zar"/>
          <w:rtl/>
        </w:rPr>
      </w:pPr>
      <w:r w:rsidRPr="00813AD7">
        <w:rPr>
          <w:rFonts w:cs="B Zar" w:hint="cs"/>
          <w:rtl/>
        </w:rPr>
        <w:t>سرعت تغییرات در بازار یکی از شاخص‌های بازار رسانه‌ای است. به دلیل وابستگی صنعت رسانه به فناوری اطلاعات و الکترونیک، و با توجه به اینکه این دو صنعت سریعترین نرخ رشدها را دارند، تغییر در صنعت رسانه یک امر بسیار مهم است. از این رو شناسایی بازار و مشتریان متناسب با تغییراتی که در آن پدید می‌آید از جمله مهارتهای مهم کارآفرینان رسانه‌ای است.</w:t>
      </w:r>
    </w:p>
    <w:p w:rsidR="00A42367" w:rsidRPr="00813AD7" w:rsidRDefault="00A42367" w:rsidP="00A42367">
      <w:pPr>
        <w:rPr>
          <w:rtl/>
        </w:rPr>
      </w:pPr>
      <w:r w:rsidRPr="00813AD7">
        <w:rPr>
          <w:rFonts w:cs="B Zar" w:hint="cs"/>
          <w:rtl/>
        </w:rPr>
        <w:t>شرکت</w:t>
      </w:r>
      <w:r w:rsidRPr="00813AD7">
        <w:rPr>
          <w:rFonts w:cs="B Zar"/>
          <w:rtl/>
        </w:rPr>
        <w:softHyphen/>
      </w:r>
      <w:r w:rsidRPr="00813AD7">
        <w:rPr>
          <w:rFonts w:cs="B Zar" w:hint="cs"/>
          <w:rtl/>
        </w:rPr>
        <w:t xml:space="preserve">کنندگان در تحقیق حاضر اهمیت این تم را </w:t>
      </w:r>
      <w:r w:rsidRPr="00813AD7">
        <w:rPr>
          <w:rFonts w:cs="B Zar"/>
          <w:rtl/>
        </w:rPr>
        <w:t>بد</w:t>
      </w:r>
      <w:r w:rsidRPr="00813AD7">
        <w:rPr>
          <w:rFonts w:cs="B Zar" w:hint="cs"/>
          <w:rtl/>
        </w:rPr>
        <w:t>ی</w:t>
      </w:r>
      <w:r w:rsidRPr="00813AD7">
        <w:rPr>
          <w:rFonts w:cs="B Zar" w:hint="eastAsia"/>
          <w:rtl/>
        </w:rPr>
        <w:t>ن</w:t>
      </w:r>
      <w:r w:rsidRPr="00813AD7">
        <w:rPr>
          <w:rFonts w:cs="B Zar"/>
          <w:rtl/>
        </w:rPr>
        <w:t xml:space="preserve"> گونه</w:t>
      </w:r>
      <w:r w:rsidRPr="00813AD7">
        <w:rPr>
          <w:rFonts w:cs="B Zar" w:hint="cs"/>
          <w:rtl/>
        </w:rPr>
        <w:t xml:space="preserve"> اعلام کرده</w:t>
      </w:r>
      <w:r w:rsidRPr="00813AD7">
        <w:rPr>
          <w:rFonts w:cs="B Zar"/>
          <w:rtl/>
        </w:rPr>
        <w:softHyphen/>
      </w:r>
      <w:r w:rsidRPr="00813AD7">
        <w:rPr>
          <w:rFonts w:cs="B Zar" w:hint="cs"/>
          <w:rtl/>
        </w:rPr>
        <w:t>اند:</w:t>
      </w:r>
    </w:p>
    <w:p w:rsidR="00A42367" w:rsidRPr="00813AD7" w:rsidRDefault="00A42367" w:rsidP="00A42367">
      <w:pPr>
        <w:pStyle w:val="Quote"/>
        <w:rPr>
          <w:rtl/>
        </w:rPr>
      </w:pPr>
      <w:r w:rsidRPr="00813AD7">
        <w:t>[7M21]</w:t>
      </w:r>
      <w:r w:rsidRPr="00813AD7">
        <w:rPr>
          <w:rFonts w:hint="cs"/>
          <w:rtl/>
        </w:rPr>
        <w:t xml:space="preserve"> کسب و کار اینترنتی بی‌ثبات است و کلی مشکل دارد، زیرا نیاز به انعطاف پیری در استخدام و به کارگیری نیروی کار دارد که قوانین کار این انعطاف پذیری را ندارند. قوانین کار بر اشتغال بلندمدت به شکل سنتی تکیه دارند که از انعطاف پذیری و نیاز به تغییر و تحول دائم در سایت‌های اینترنتی حمایت نمی‌کند.</w:t>
      </w:r>
    </w:p>
    <w:p w:rsidR="00A42367" w:rsidRPr="00813AD7" w:rsidRDefault="00A42367" w:rsidP="00A42367">
      <w:pPr>
        <w:rPr>
          <w:rtl/>
        </w:rPr>
      </w:pPr>
      <w:r w:rsidRPr="00813AD7">
        <w:rPr>
          <w:rFonts w:hint="cs"/>
          <w:rtl/>
        </w:rPr>
        <w:t>و یا:</w:t>
      </w:r>
    </w:p>
    <w:p w:rsidR="00A42367" w:rsidRPr="00813AD7" w:rsidRDefault="00A42367" w:rsidP="00A42367">
      <w:pPr>
        <w:pStyle w:val="Quote"/>
        <w:rPr>
          <w:rtl/>
        </w:rPr>
      </w:pPr>
      <w:r w:rsidRPr="00813AD7">
        <w:t>[3E27]</w:t>
      </w:r>
      <w:r w:rsidRPr="00813AD7">
        <w:rPr>
          <w:rtl/>
        </w:rPr>
        <w:t xml:space="preserve"> </w:t>
      </w:r>
      <w:r w:rsidRPr="00813AD7">
        <w:rPr>
          <w:rFonts w:hint="cs"/>
          <w:rtl/>
        </w:rPr>
        <w:t>کار</w:t>
      </w:r>
      <w:r w:rsidRPr="00813AD7">
        <w:rPr>
          <w:rtl/>
        </w:rPr>
        <w:t xml:space="preserve"> </w:t>
      </w:r>
      <w:r w:rsidRPr="00813AD7">
        <w:rPr>
          <w:rFonts w:hint="cs"/>
          <w:rtl/>
        </w:rPr>
        <w:t>کنونی</w:t>
      </w:r>
      <w:r w:rsidRPr="00813AD7">
        <w:rPr>
          <w:rtl/>
        </w:rPr>
        <w:t xml:space="preserve"> </w:t>
      </w:r>
      <w:r w:rsidRPr="00813AD7">
        <w:rPr>
          <w:rFonts w:hint="cs"/>
          <w:rtl/>
        </w:rPr>
        <w:t>ما</w:t>
      </w:r>
      <w:r w:rsidRPr="00813AD7">
        <w:rPr>
          <w:rtl/>
        </w:rPr>
        <w:t xml:space="preserve"> </w:t>
      </w:r>
      <w:r w:rsidRPr="00813AD7">
        <w:rPr>
          <w:rFonts w:hint="cs"/>
          <w:rtl/>
        </w:rPr>
        <w:t>خیلی</w:t>
      </w:r>
      <w:r w:rsidRPr="00813AD7">
        <w:rPr>
          <w:rtl/>
        </w:rPr>
        <w:t xml:space="preserve"> </w:t>
      </w:r>
      <w:r w:rsidRPr="00813AD7">
        <w:rPr>
          <w:rFonts w:hint="cs"/>
          <w:rtl/>
        </w:rPr>
        <w:t>ناپایدار</w:t>
      </w:r>
      <w:r w:rsidRPr="00813AD7">
        <w:rPr>
          <w:rtl/>
        </w:rPr>
        <w:t xml:space="preserve"> </w:t>
      </w:r>
      <w:r w:rsidRPr="00813AD7">
        <w:rPr>
          <w:rFonts w:hint="cs"/>
          <w:rtl/>
        </w:rPr>
        <w:t>است</w:t>
      </w:r>
      <w:r w:rsidRPr="00813AD7">
        <w:rPr>
          <w:rtl/>
        </w:rPr>
        <w:t xml:space="preserve">. </w:t>
      </w:r>
      <w:r w:rsidRPr="00813AD7">
        <w:rPr>
          <w:rFonts w:hint="cs"/>
          <w:rtl/>
        </w:rPr>
        <w:t>برداشتن</w:t>
      </w:r>
      <w:r w:rsidRPr="00813AD7">
        <w:rPr>
          <w:rtl/>
        </w:rPr>
        <w:t xml:space="preserve"> </w:t>
      </w:r>
      <w:r w:rsidRPr="00813AD7">
        <w:rPr>
          <w:rFonts w:hint="cs"/>
          <w:rtl/>
        </w:rPr>
        <w:t>تحریمها</w:t>
      </w:r>
      <w:r w:rsidRPr="00813AD7">
        <w:rPr>
          <w:rtl/>
        </w:rPr>
        <w:t xml:space="preserve"> </w:t>
      </w:r>
      <w:r w:rsidRPr="00813AD7">
        <w:rPr>
          <w:rFonts w:hint="cs"/>
          <w:rtl/>
        </w:rPr>
        <w:t>یا</w:t>
      </w:r>
      <w:r w:rsidRPr="00813AD7">
        <w:rPr>
          <w:rtl/>
        </w:rPr>
        <w:t xml:space="preserve"> </w:t>
      </w:r>
      <w:r w:rsidRPr="00813AD7">
        <w:rPr>
          <w:rFonts w:hint="cs"/>
          <w:rtl/>
        </w:rPr>
        <w:t>هر</w:t>
      </w:r>
      <w:r w:rsidRPr="00813AD7">
        <w:rPr>
          <w:rtl/>
        </w:rPr>
        <w:t xml:space="preserve"> </w:t>
      </w:r>
      <w:r w:rsidRPr="00813AD7">
        <w:rPr>
          <w:rFonts w:hint="cs"/>
          <w:rtl/>
        </w:rPr>
        <w:t>تغییری</w:t>
      </w:r>
      <w:r w:rsidRPr="00813AD7">
        <w:rPr>
          <w:rtl/>
        </w:rPr>
        <w:t xml:space="preserve"> </w:t>
      </w:r>
      <w:r w:rsidRPr="00813AD7">
        <w:rPr>
          <w:rFonts w:hint="cs"/>
          <w:rtl/>
        </w:rPr>
        <w:t>در</w:t>
      </w:r>
      <w:r w:rsidRPr="00813AD7">
        <w:rPr>
          <w:rtl/>
        </w:rPr>
        <w:t xml:space="preserve"> </w:t>
      </w:r>
      <w:r w:rsidRPr="00813AD7">
        <w:rPr>
          <w:rFonts w:hint="cs"/>
          <w:rtl/>
        </w:rPr>
        <w:t>شرایط</w:t>
      </w:r>
      <w:r w:rsidRPr="00813AD7">
        <w:rPr>
          <w:rtl/>
        </w:rPr>
        <w:t xml:space="preserve"> </w:t>
      </w:r>
      <w:r w:rsidRPr="00813AD7">
        <w:rPr>
          <w:rFonts w:hint="cs"/>
          <w:rtl/>
        </w:rPr>
        <w:t>سیاسی</w:t>
      </w:r>
      <w:r w:rsidRPr="00813AD7">
        <w:rPr>
          <w:rtl/>
        </w:rPr>
        <w:t xml:space="preserve"> </w:t>
      </w:r>
      <w:r w:rsidRPr="00813AD7">
        <w:rPr>
          <w:rFonts w:hint="cs"/>
          <w:rtl/>
        </w:rPr>
        <w:t>کاملأ</w:t>
      </w:r>
      <w:r w:rsidRPr="00813AD7">
        <w:rPr>
          <w:rtl/>
        </w:rPr>
        <w:t xml:space="preserve"> </w:t>
      </w:r>
      <w:r w:rsidRPr="00813AD7">
        <w:rPr>
          <w:rFonts w:hint="cs"/>
          <w:rtl/>
        </w:rPr>
        <w:t>کار</w:t>
      </w:r>
      <w:r w:rsidRPr="00813AD7">
        <w:rPr>
          <w:rtl/>
        </w:rPr>
        <w:t xml:space="preserve"> </w:t>
      </w:r>
      <w:r w:rsidRPr="00813AD7">
        <w:rPr>
          <w:rFonts w:hint="cs"/>
          <w:rtl/>
        </w:rPr>
        <w:t>ما</w:t>
      </w:r>
      <w:r w:rsidRPr="00813AD7">
        <w:rPr>
          <w:rtl/>
        </w:rPr>
        <w:t xml:space="preserve"> </w:t>
      </w:r>
      <w:r w:rsidRPr="00813AD7">
        <w:rPr>
          <w:rFonts w:hint="cs"/>
          <w:rtl/>
        </w:rPr>
        <w:t>را</w:t>
      </w:r>
      <w:r w:rsidRPr="00813AD7">
        <w:rPr>
          <w:rtl/>
        </w:rPr>
        <w:t xml:space="preserve"> </w:t>
      </w:r>
      <w:r w:rsidRPr="00813AD7">
        <w:rPr>
          <w:rFonts w:hint="cs"/>
          <w:rtl/>
        </w:rPr>
        <w:t>خراب</w:t>
      </w:r>
      <w:r w:rsidRPr="00813AD7">
        <w:rPr>
          <w:rtl/>
        </w:rPr>
        <w:t xml:space="preserve"> </w:t>
      </w:r>
      <w:r w:rsidRPr="00813AD7">
        <w:rPr>
          <w:rFonts w:hint="cs"/>
          <w:rtl/>
        </w:rPr>
        <w:t>می‌کند</w:t>
      </w:r>
      <w:r w:rsidRPr="00813AD7">
        <w:rPr>
          <w:rtl/>
        </w:rPr>
        <w:t>.</w:t>
      </w:r>
    </w:p>
    <w:p w:rsidR="00A42367" w:rsidRPr="00813AD7" w:rsidRDefault="00A42367" w:rsidP="00A42367">
      <w:pPr>
        <w:rPr>
          <w:rtl/>
        </w:rPr>
      </w:pPr>
      <w:r w:rsidRPr="00813AD7">
        <w:rPr>
          <w:rFonts w:hint="cs"/>
          <w:rtl/>
        </w:rPr>
        <w:t>برخی نیز به ارتباط تغییرات بازار با موفقیت یا شکست شرکت های کارآفرین رسانه ای اشاره دارند:</w:t>
      </w:r>
    </w:p>
    <w:p w:rsidR="00A42367" w:rsidRPr="00813AD7" w:rsidRDefault="00A42367" w:rsidP="00A42367">
      <w:pPr>
        <w:pStyle w:val="Quote"/>
        <w:rPr>
          <w:rtl/>
        </w:rPr>
      </w:pPr>
      <w:r w:rsidRPr="00813AD7">
        <w:t>[8N16]</w:t>
      </w:r>
      <w:r w:rsidRPr="00813AD7">
        <w:rPr>
          <w:rFonts w:hint="cs"/>
          <w:rtl/>
        </w:rPr>
        <w:t xml:space="preserve"> تغییرات اجتماعی باید همیشه رصد شوند. تغییرات سرشار از ایده‌ها هستند و می‌توانند پتانسیل آینده پیروزی یا شکست را نشان دهند.</w:t>
      </w:r>
    </w:p>
    <w:p w:rsidR="00CD5966" w:rsidRPr="00813AD7" w:rsidRDefault="00CD5966" w:rsidP="00CD5966">
      <w:pPr>
        <w:rPr>
          <w:rtl/>
        </w:rPr>
      </w:pPr>
    </w:p>
    <w:p w:rsidR="00CD5966" w:rsidRPr="00813AD7" w:rsidRDefault="00CD5966" w:rsidP="00CD5966">
      <w:pPr>
        <w:rPr>
          <w:rtl/>
        </w:rPr>
      </w:pPr>
    </w:p>
    <w:p w:rsidR="00CD5966" w:rsidRPr="00813AD7" w:rsidRDefault="00CD5966" w:rsidP="00CD5966">
      <w:pPr>
        <w:rPr>
          <w:rtl/>
        </w:rPr>
      </w:pPr>
    </w:p>
    <w:p w:rsidR="00CD5966" w:rsidRPr="00813AD7" w:rsidRDefault="00CD5966" w:rsidP="00CD5966">
      <w:pPr>
        <w:rPr>
          <w:rtl/>
        </w:rPr>
      </w:pPr>
    </w:p>
    <w:p w:rsidR="00CD5966" w:rsidRPr="00813AD7" w:rsidRDefault="00CD5966" w:rsidP="00CD5966">
      <w:pPr>
        <w:rPr>
          <w:rtl/>
        </w:rPr>
      </w:pPr>
    </w:p>
    <w:p w:rsidR="00A42367" w:rsidRPr="00813AD7" w:rsidRDefault="00A42367" w:rsidP="00A42367">
      <w:pPr>
        <w:pStyle w:val="Heading1"/>
        <w:rPr>
          <w:rtl/>
        </w:rPr>
      </w:pPr>
      <w:bookmarkStart w:id="474" w:name="_Toc314047168"/>
      <w:bookmarkStart w:id="475" w:name="_Toc332190429"/>
      <w:r w:rsidRPr="00813AD7">
        <w:rPr>
          <w:rFonts w:hint="cs"/>
          <w:rtl/>
        </w:rPr>
        <w:lastRenderedPageBreak/>
        <w:t>4-2-5- عوامل مرتبط با زیرساخت</w:t>
      </w:r>
      <w:bookmarkEnd w:id="474"/>
      <w:bookmarkEnd w:id="475"/>
    </w:p>
    <w:tbl>
      <w:tblPr>
        <w:bidiVisual/>
        <w:tblW w:w="3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3"/>
        <w:gridCol w:w="2789"/>
        <w:gridCol w:w="3328"/>
      </w:tblGrid>
      <w:tr w:rsidR="00A42367" w:rsidRPr="00813AD7" w:rsidTr="00A50EDD">
        <w:trPr>
          <w:jc w:val="center"/>
        </w:trPr>
        <w:tc>
          <w:tcPr>
            <w:tcW w:w="816" w:type="pct"/>
            <w:vMerge w:val="restart"/>
            <w:vAlign w:val="center"/>
          </w:tcPr>
          <w:p w:rsidR="00A42367" w:rsidRPr="00813AD7" w:rsidRDefault="00A42367" w:rsidP="00A50EDD">
            <w:pPr>
              <w:spacing w:after="0" w:line="240" w:lineRule="auto"/>
              <w:jc w:val="center"/>
              <w:rPr>
                <w:b/>
                <w:bCs/>
                <w:sz w:val="24"/>
                <w:szCs w:val="24"/>
                <w:rtl/>
              </w:rPr>
            </w:pPr>
            <w:r w:rsidRPr="00813AD7">
              <w:rPr>
                <w:rFonts w:hint="cs"/>
                <w:b/>
                <w:bCs/>
                <w:sz w:val="24"/>
                <w:szCs w:val="24"/>
                <w:rtl/>
              </w:rPr>
              <w:t>عوامل مرتبط با زیرساخت</w:t>
            </w:r>
          </w:p>
        </w:tc>
        <w:tc>
          <w:tcPr>
            <w:tcW w:w="1908" w:type="pct"/>
            <w:vAlign w:val="center"/>
          </w:tcPr>
          <w:p w:rsidR="00A42367" w:rsidRPr="00813AD7" w:rsidRDefault="00A42367" w:rsidP="00A50EDD">
            <w:pPr>
              <w:spacing w:after="0" w:line="240" w:lineRule="auto"/>
              <w:jc w:val="left"/>
              <w:rPr>
                <w:sz w:val="24"/>
                <w:szCs w:val="24"/>
                <w:rtl/>
              </w:rPr>
            </w:pPr>
            <w:r w:rsidRPr="00813AD7">
              <w:rPr>
                <w:rFonts w:hint="cs"/>
                <w:sz w:val="24"/>
                <w:szCs w:val="24"/>
                <w:rtl/>
              </w:rPr>
              <w:t>زیرساخت الکترونیکی پایه (دسترسی)</w:t>
            </w:r>
          </w:p>
        </w:tc>
        <w:tc>
          <w:tcPr>
            <w:tcW w:w="2276" w:type="pct"/>
          </w:tcPr>
          <w:p w:rsidR="00A42367" w:rsidRPr="00813AD7" w:rsidRDefault="00A42367" w:rsidP="00A50EDD">
            <w:pPr>
              <w:spacing w:after="0" w:line="240" w:lineRule="auto"/>
              <w:rPr>
                <w:sz w:val="24"/>
                <w:szCs w:val="24"/>
                <w:rtl/>
              </w:rPr>
            </w:pPr>
            <w:r w:rsidRPr="00813AD7">
              <w:rPr>
                <w:rFonts w:hint="cs"/>
                <w:sz w:val="24"/>
                <w:szCs w:val="24"/>
                <w:rtl/>
              </w:rPr>
              <w:t>کیفیت خدمات اپراتوری برای دسترسی به اینترنت، موبایل و شبکه‌های ارتباطی</w:t>
            </w:r>
          </w:p>
        </w:tc>
      </w:tr>
      <w:tr w:rsidR="00A42367" w:rsidRPr="00813AD7" w:rsidTr="00A50EDD">
        <w:trPr>
          <w:jc w:val="center"/>
        </w:trPr>
        <w:tc>
          <w:tcPr>
            <w:tcW w:w="816" w:type="pct"/>
            <w:vMerge/>
          </w:tcPr>
          <w:p w:rsidR="00A42367" w:rsidRPr="00813AD7" w:rsidRDefault="00A42367" w:rsidP="00A50EDD">
            <w:pPr>
              <w:spacing w:after="0" w:line="240" w:lineRule="auto"/>
              <w:rPr>
                <w:sz w:val="24"/>
                <w:szCs w:val="24"/>
                <w:rtl/>
              </w:rPr>
            </w:pPr>
          </w:p>
        </w:tc>
        <w:tc>
          <w:tcPr>
            <w:tcW w:w="1908" w:type="pct"/>
            <w:vAlign w:val="center"/>
          </w:tcPr>
          <w:p w:rsidR="00A42367" w:rsidRPr="00813AD7" w:rsidRDefault="00A42367" w:rsidP="00A50EDD">
            <w:pPr>
              <w:spacing w:after="0" w:line="240" w:lineRule="auto"/>
              <w:jc w:val="left"/>
              <w:rPr>
                <w:sz w:val="24"/>
                <w:szCs w:val="24"/>
                <w:rtl/>
              </w:rPr>
            </w:pPr>
            <w:r w:rsidRPr="00813AD7">
              <w:rPr>
                <w:rFonts w:hint="cs"/>
                <w:sz w:val="24"/>
                <w:szCs w:val="24"/>
                <w:rtl/>
              </w:rPr>
              <w:t>زیرساخت پرداخت الکترونیکی</w:t>
            </w:r>
          </w:p>
        </w:tc>
        <w:tc>
          <w:tcPr>
            <w:tcW w:w="2276" w:type="pct"/>
          </w:tcPr>
          <w:p w:rsidR="00A42367" w:rsidRPr="00813AD7" w:rsidRDefault="00A42367" w:rsidP="00A50EDD">
            <w:pPr>
              <w:spacing w:after="0" w:line="240" w:lineRule="auto"/>
              <w:rPr>
                <w:sz w:val="24"/>
                <w:szCs w:val="24"/>
                <w:rtl/>
              </w:rPr>
            </w:pPr>
            <w:r w:rsidRPr="00813AD7">
              <w:rPr>
                <w:rFonts w:hint="cs"/>
                <w:sz w:val="24"/>
                <w:szCs w:val="24"/>
                <w:rtl/>
              </w:rPr>
              <w:t>زیرساخت‌های بانکداری اینترنتی و خدمات پرداخت مطمئن از راه دور</w:t>
            </w:r>
          </w:p>
        </w:tc>
      </w:tr>
      <w:tr w:rsidR="00A42367" w:rsidRPr="00813AD7" w:rsidTr="00A50EDD">
        <w:trPr>
          <w:jc w:val="center"/>
        </w:trPr>
        <w:tc>
          <w:tcPr>
            <w:tcW w:w="816" w:type="pct"/>
            <w:vMerge/>
          </w:tcPr>
          <w:p w:rsidR="00A42367" w:rsidRPr="00813AD7" w:rsidRDefault="00A42367" w:rsidP="00A50EDD">
            <w:pPr>
              <w:spacing w:after="0" w:line="240" w:lineRule="auto"/>
              <w:rPr>
                <w:sz w:val="24"/>
                <w:szCs w:val="24"/>
                <w:rtl/>
              </w:rPr>
            </w:pPr>
          </w:p>
        </w:tc>
        <w:tc>
          <w:tcPr>
            <w:tcW w:w="1908" w:type="pct"/>
            <w:vAlign w:val="center"/>
          </w:tcPr>
          <w:p w:rsidR="00A42367" w:rsidRPr="00813AD7" w:rsidRDefault="00A42367" w:rsidP="00A50EDD">
            <w:pPr>
              <w:spacing w:after="0" w:line="240" w:lineRule="auto"/>
              <w:jc w:val="left"/>
              <w:rPr>
                <w:sz w:val="24"/>
                <w:szCs w:val="24"/>
                <w:rtl/>
              </w:rPr>
            </w:pPr>
            <w:r w:rsidRPr="00813AD7">
              <w:rPr>
                <w:rFonts w:hint="cs"/>
                <w:sz w:val="24"/>
                <w:szCs w:val="24"/>
                <w:rtl/>
              </w:rPr>
              <w:t>زیرساخت توزیع</w:t>
            </w:r>
          </w:p>
        </w:tc>
        <w:tc>
          <w:tcPr>
            <w:tcW w:w="2276" w:type="pct"/>
          </w:tcPr>
          <w:p w:rsidR="00A42367" w:rsidRPr="00813AD7" w:rsidRDefault="00A42367" w:rsidP="00A50EDD">
            <w:pPr>
              <w:spacing w:after="0" w:line="240" w:lineRule="auto"/>
              <w:rPr>
                <w:sz w:val="24"/>
                <w:szCs w:val="24"/>
                <w:rtl/>
              </w:rPr>
            </w:pPr>
            <w:r w:rsidRPr="00813AD7">
              <w:rPr>
                <w:rFonts w:hint="cs"/>
                <w:sz w:val="24"/>
                <w:szCs w:val="24"/>
                <w:rtl/>
              </w:rPr>
              <w:t>کانال‌های مطمئن توزیع فیزیکی همچون پست، یا محورهای مواصلاتی که به طور امن و مطمئن کالاهای فیزیکی را به مقصد برسانند.</w:t>
            </w:r>
          </w:p>
        </w:tc>
      </w:tr>
      <w:tr w:rsidR="00A42367" w:rsidRPr="00813AD7" w:rsidTr="00A50EDD">
        <w:trPr>
          <w:jc w:val="center"/>
        </w:trPr>
        <w:tc>
          <w:tcPr>
            <w:tcW w:w="816" w:type="pct"/>
            <w:vMerge/>
          </w:tcPr>
          <w:p w:rsidR="00A42367" w:rsidRPr="00813AD7" w:rsidRDefault="00A42367" w:rsidP="00A50EDD">
            <w:pPr>
              <w:spacing w:after="0" w:line="240" w:lineRule="auto"/>
              <w:rPr>
                <w:sz w:val="24"/>
                <w:szCs w:val="24"/>
                <w:rtl/>
              </w:rPr>
            </w:pPr>
          </w:p>
        </w:tc>
        <w:tc>
          <w:tcPr>
            <w:tcW w:w="1908" w:type="pct"/>
            <w:vAlign w:val="center"/>
          </w:tcPr>
          <w:p w:rsidR="00A42367" w:rsidRPr="00813AD7" w:rsidRDefault="00A42367" w:rsidP="00A50EDD">
            <w:pPr>
              <w:spacing w:after="0" w:line="240" w:lineRule="auto"/>
              <w:jc w:val="left"/>
              <w:rPr>
                <w:sz w:val="24"/>
                <w:szCs w:val="24"/>
                <w:rtl/>
              </w:rPr>
            </w:pPr>
            <w:r w:rsidRPr="00813AD7">
              <w:rPr>
                <w:rFonts w:hint="cs"/>
                <w:sz w:val="24"/>
                <w:szCs w:val="24"/>
                <w:rtl/>
              </w:rPr>
              <w:t>زیرساخت قوانین دولتی</w:t>
            </w:r>
          </w:p>
        </w:tc>
        <w:tc>
          <w:tcPr>
            <w:tcW w:w="2276" w:type="pct"/>
          </w:tcPr>
          <w:p w:rsidR="00A42367" w:rsidRPr="00813AD7" w:rsidRDefault="00A42367" w:rsidP="00A50EDD">
            <w:pPr>
              <w:spacing w:after="0" w:line="240" w:lineRule="auto"/>
              <w:rPr>
                <w:sz w:val="24"/>
                <w:szCs w:val="24"/>
                <w:rtl/>
              </w:rPr>
            </w:pPr>
            <w:r w:rsidRPr="00813AD7">
              <w:rPr>
                <w:rFonts w:hint="cs"/>
                <w:sz w:val="24"/>
                <w:szCs w:val="24"/>
                <w:rtl/>
              </w:rPr>
              <w:t>قوانین‌حمایتگرانه همچون مالکیت معنوی و یا وجود قوانین مربوط به جرایم الکترونیکی و امکان طرح شکایت در زمینه‌های مربوط به محصولات و خدمات الکترونیکی و دیجیتال</w:t>
            </w:r>
          </w:p>
        </w:tc>
      </w:tr>
      <w:tr w:rsidR="00A42367" w:rsidRPr="00813AD7" w:rsidTr="00A50EDD">
        <w:trPr>
          <w:jc w:val="center"/>
        </w:trPr>
        <w:tc>
          <w:tcPr>
            <w:tcW w:w="816" w:type="pct"/>
            <w:vMerge/>
          </w:tcPr>
          <w:p w:rsidR="00A42367" w:rsidRPr="00813AD7" w:rsidRDefault="00A42367" w:rsidP="00A50EDD">
            <w:pPr>
              <w:spacing w:after="0" w:line="240" w:lineRule="auto"/>
              <w:rPr>
                <w:sz w:val="24"/>
                <w:szCs w:val="24"/>
                <w:rtl/>
              </w:rPr>
            </w:pPr>
          </w:p>
        </w:tc>
        <w:tc>
          <w:tcPr>
            <w:tcW w:w="1908" w:type="pct"/>
            <w:vAlign w:val="center"/>
          </w:tcPr>
          <w:p w:rsidR="00A42367" w:rsidRPr="00813AD7" w:rsidRDefault="00A42367" w:rsidP="00A50EDD">
            <w:pPr>
              <w:spacing w:after="0" w:line="240" w:lineRule="auto"/>
              <w:jc w:val="left"/>
              <w:rPr>
                <w:sz w:val="24"/>
                <w:szCs w:val="24"/>
                <w:rtl/>
              </w:rPr>
            </w:pPr>
            <w:r w:rsidRPr="00813AD7">
              <w:rPr>
                <w:rFonts w:hint="cs"/>
                <w:sz w:val="24"/>
                <w:szCs w:val="24"/>
                <w:rtl/>
              </w:rPr>
              <w:t>نظام اطلاعات بازار</w:t>
            </w:r>
          </w:p>
        </w:tc>
        <w:tc>
          <w:tcPr>
            <w:tcW w:w="2276" w:type="pct"/>
          </w:tcPr>
          <w:p w:rsidR="00A42367" w:rsidRPr="00813AD7" w:rsidRDefault="00A42367" w:rsidP="00A50EDD">
            <w:pPr>
              <w:spacing w:after="0" w:line="240" w:lineRule="auto"/>
              <w:rPr>
                <w:sz w:val="24"/>
                <w:szCs w:val="24"/>
                <w:rtl/>
              </w:rPr>
            </w:pPr>
            <w:r w:rsidRPr="00813AD7">
              <w:rPr>
                <w:rFonts w:hint="cs"/>
                <w:sz w:val="24"/>
                <w:szCs w:val="24"/>
                <w:rtl/>
              </w:rPr>
              <w:t xml:space="preserve">ساز و کار مناسب برای دستیابی به اطلاعات مربوط به نهاده‌ها و عوامل بازار </w:t>
            </w:r>
          </w:p>
        </w:tc>
      </w:tr>
    </w:tbl>
    <w:p w:rsidR="00A42367" w:rsidRPr="00813AD7" w:rsidRDefault="00A42367" w:rsidP="00A42367">
      <w:pPr>
        <w:pStyle w:val="Heading2"/>
        <w:rPr>
          <w:rtl/>
        </w:rPr>
      </w:pPr>
      <w:bookmarkStart w:id="476" w:name="_Toc314047169"/>
      <w:bookmarkStart w:id="477" w:name="_Toc332190430"/>
      <w:r w:rsidRPr="00813AD7">
        <w:rPr>
          <w:rFonts w:hint="cs"/>
          <w:rtl/>
        </w:rPr>
        <w:t>4-2-5-1. زیرساخت</w:t>
      </w:r>
      <w:r w:rsidRPr="00813AD7">
        <w:rPr>
          <w:rtl/>
        </w:rPr>
        <w:t xml:space="preserve"> </w:t>
      </w:r>
      <w:r w:rsidRPr="00813AD7">
        <w:rPr>
          <w:rFonts w:hint="cs"/>
          <w:rtl/>
        </w:rPr>
        <w:t>الکترونیکی</w:t>
      </w:r>
      <w:r w:rsidRPr="00813AD7">
        <w:rPr>
          <w:rtl/>
        </w:rPr>
        <w:t xml:space="preserve"> </w:t>
      </w:r>
      <w:r w:rsidRPr="00813AD7">
        <w:rPr>
          <w:rFonts w:hint="cs"/>
          <w:rtl/>
        </w:rPr>
        <w:t>پایه</w:t>
      </w:r>
      <w:r w:rsidRPr="00813AD7">
        <w:rPr>
          <w:rtl/>
        </w:rPr>
        <w:t xml:space="preserve"> (</w:t>
      </w:r>
      <w:r w:rsidRPr="00813AD7">
        <w:rPr>
          <w:rFonts w:hint="cs"/>
          <w:rtl/>
        </w:rPr>
        <w:t>دسترسی</w:t>
      </w:r>
      <w:r w:rsidRPr="00813AD7">
        <w:rPr>
          <w:rtl/>
        </w:rPr>
        <w:t>)</w:t>
      </w:r>
      <w:bookmarkEnd w:id="476"/>
      <w:bookmarkEnd w:id="477"/>
    </w:p>
    <w:p w:rsidR="00A42367" w:rsidRPr="00813AD7" w:rsidRDefault="00A42367" w:rsidP="00A42367">
      <w:pPr>
        <w:jc w:val="left"/>
        <w:rPr>
          <w:rtl/>
        </w:rPr>
      </w:pPr>
      <w:r w:rsidRPr="00813AD7">
        <w:rPr>
          <w:rFonts w:cs="B Zar" w:hint="cs"/>
          <w:rtl/>
        </w:rPr>
        <w:t xml:space="preserve">یکی از </w:t>
      </w:r>
      <w:r w:rsidRPr="00813AD7">
        <w:rPr>
          <w:rFonts w:cs="B Zar"/>
          <w:rtl/>
        </w:rPr>
        <w:t>مصاحبه شوندگان</w:t>
      </w:r>
      <w:r w:rsidRPr="00813AD7">
        <w:rPr>
          <w:rFonts w:cs="B Zar" w:hint="cs"/>
          <w:rtl/>
        </w:rPr>
        <w:t xml:space="preserve"> بدین ترتیب به اهمیت این موضوع اشاره می</w:t>
      </w:r>
      <w:r w:rsidRPr="00813AD7">
        <w:rPr>
          <w:rFonts w:cs="B Zar"/>
          <w:rtl/>
        </w:rPr>
        <w:softHyphen/>
      </w:r>
      <w:r w:rsidRPr="00813AD7">
        <w:rPr>
          <w:rFonts w:cs="B Zar" w:hint="cs"/>
          <w:rtl/>
        </w:rPr>
        <w:t>کند:</w:t>
      </w:r>
      <w:r w:rsidRPr="00813AD7">
        <w:t xml:space="preserve"> </w:t>
      </w:r>
    </w:p>
    <w:p w:rsidR="00A42367" w:rsidRPr="00813AD7" w:rsidRDefault="00A42367" w:rsidP="00A42367">
      <w:pPr>
        <w:pStyle w:val="Quote"/>
        <w:rPr>
          <w:rtl/>
        </w:rPr>
      </w:pPr>
      <w:r w:rsidRPr="00813AD7">
        <w:t>[5E4]</w:t>
      </w:r>
      <w:r w:rsidRPr="00813AD7">
        <w:rPr>
          <w:rFonts w:hint="cs"/>
          <w:rtl/>
        </w:rPr>
        <w:t xml:space="preserve"> شرکت ما در اصفهان واقع است ولی تمام ایران را پوشش می‌دهیم زیرا با استفاده از فناوری‌های نوین همه جا قابل دستیابی است.</w:t>
      </w:r>
    </w:p>
    <w:p w:rsidR="00A42367" w:rsidRPr="00813AD7" w:rsidRDefault="00A42367" w:rsidP="00A42367">
      <w:pPr>
        <w:jc w:val="left"/>
        <w:rPr>
          <w:rFonts w:cs="B Zar"/>
          <w:rtl/>
        </w:rPr>
      </w:pPr>
      <w:r w:rsidRPr="00813AD7">
        <w:rPr>
          <w:rFonts w:cs="B Zar" w:hint="cs"/>
          <w:rtl/>
        </w:rPr>
        <w:t>مصاحبه شونده دیگری اهمیت دسترسی به اینترنت را به حدی می‌داند که منطقه مورد فعالیت خود را براساس آن انتخاب نمود:</w:t>
      </w:r>
    </w:p>
    <w:p w:rsidR="00A42367" w:rsidRPr="00813AD7" w:rsidRDefault="00A42367" w:rsidP="00A42367">
      <w:pPr>
        <w:jc w:val="center"/>
        <w:rPr>
          <w:rtl/>
        </w:rPr>
      </w:pPr>
      <w:r w:rsidRPr="00813AD7">
        <w:rPr>
          <w:i/>
          <w:iCs/>
          <w:szCs w:val="24"/>
        </w:rPr>
        <w:t>[2E2]</w:t>
      </w:r>
      <w:r w:rsidRPr="00813AD7">
        <w:rPr>
          <w:rFonts w:hint="cs"/>
          <w:i/>
          <w:iCs/>
          <w:szCs w:val="24"/>
          <w:rtl/>
        </w:rPr>
        <w:t xml:space="preserve"> هشتاد درصد منطقه 1 شهرداری تهران زیر پوشش اینترنت است.</w:t>
      </w:r>
    </w:p>
    <w:p w:rsidR="00A42367" w:rsidRPr="00813AD7" w:rsidRDefault="00A42367" w:rsidP="00A42367">
      <w:pPr>
        <w:pStyle w:val="Heading2"/>
        <w:rPr>
          <w:rtl/>
        </w:rPr>
      </w:pPr>
      <w:bookmarkStart w:id="478" w:name="_Toc314047170"/>
      <w:bookmarkStart w:id="479" w:name="_Toc332190431"/>
      <w:r w:rsidRPr="00813AD7">
        <w:rPr>
          <w:rFonts w:hint="cs"/>
          <w:rtl/>
        </w:rPr>
        <w:t>4-2-5-2. زیرساخت</w:t>
      </w:r>
      <w:r w:rsidRPr="00813AD7">
        <w:rPr>
          <w:rtl/>
        </w:rPr>
        <w:t xml:space="preserve"> </w:t>
      </w:r>
      <w:r w:rsidRPr="00813AD7">
        <w:rPr>
          <w:rFonts w:hint="cs"/>
          <w:rtl/>
        </w:rPr>
        <w:t>پرداخت</w:t>
      </w:r>
      <w:r w:rsidRPr="00813AD7">
        <w:rPr>
          <w:rtl/>
        </w:rPr>
        <w:t xml:space="preserve"> </w:t>
      </w:r>
      <w:r w:rsidRPr="00813AD7">
        <w:rPr>
          <w:rFonts w:hint="cs"/>
          <w:rtl/>
        </w:rPr>
        <w:t>الکترونیکی</w:t>
      </w:r>
      <w:bookmarkEnd w:id="478"/>
      <w:bookmarkEnd w:id="479"/>
    </w:p>
    <w:p w:rsidR="00A42367" w:rsidRPr="00813AD7" w:rsidRDefault="00A42367" w:rsidP="00A42367">
      <w:pPr>
        <w:rPr>
          <w:rtl/>
        </w:rPr>
      </w:pPr>
      <w:r w:rsidRPr="00813AD7">
        <w:rPr>
          <w:rFonts w:cs="B Zar" w:hint="cs"/>
          <w:rtl/>
        </w:rPr>
        <w:t>یکی از شرکت</w:t>
      </w:r>
      <w:r w:rsidRPr="00813AD7">
        <w:rPr>
          <w:rFonts w:cs="B Zar"/>
          <w:rtl/>
        </w:rPr>
        <w:softHyphen/>
      </w:r>
      <w:r w:rsidRPr="00813AD7">
        <w:rPr>
          <w:rFonts w:cs="B Zar" w:hint="cs"/>
          <w:rtl/>
        </w:rPr>
        <w:t>کنندگان در تحقیق کنونی چنین عنوان می</w:t>
      </w:r>
      <w:r w:rsidRPr="00813AD7">
        <w:rPr>
          <w:rFonts w:cs="B Zar"/>
          <w:rtl/>
        </w:rPr>
        <w:softHyphen/>
      </w:r>
      <w:r w:rsidRPr="00813AD7">
        <w:rPr>
          <w:rFonts w:cs="B Zar" w:hint="cs"/>
          <w:rtl/>
        </w:rPr>
        <w:t>کند:</w:t>
      </w:r>
    </w:p>
    <w:p w:rsidR="00A42367" w:rsidRPr="00813AD7" w:rsidRDefault="00A42367" w:rsidP="00A42367">
      <w:pPr>
        <w:pStyle w:val="Quote"/>
        <w:rPr>
          <w:rtl/>
        </w:rPr>
      </w:pPr>
      <w:r w:rsidRPr="00813AD7">
        <w:t>[3E14]</w:t>
      </w:r>
      <w:r w:rsidRPr="00813AD7">
        <w:rPr>
          <w:rFonts w:hint="cs"/>
          <w:rtl/>
        </w:rPr>
        <w:t xml:space="preserve"> آن آدم همه کارهایش را با یک کردیت کارت انجام می داد. این بود که وقتی کارت مسدود می‌شد همه سفارش‌هایش زمین می‌ماند. من کار را با چندین کارت انجام دادم تا در صورت مسدودیت یکی، </w:t>
      </w:r>
      <w:r w:rsidRPr="00813AD7">
        <w:rPr>
          <w:rFonts w:hint="cs"/>
          <w:rtl/>
        </w:rPr>
        <w:lastRenderedPageBreak/>
        <w:t>دیگری کمکم کند و هیچوقت بدقول نشوم. من سبدی از روش‌های پرداخت ایجاد کردم، در جاهای مختلف دنیا. این کمک کرد که از سازمان‌های بزرگ و شرکت‌ها کار بگیرم.</w:t>
      </w:r>
    </w:p>
    <w:p w:rsidR="00A42367" w:rsidRPr="00813AD7" w:rsidRDefault="00A42367" w:rsidP="00A42367">
      <w:pPr>
        <w:jc w:val="left"/>
        <w:rPr>
          <w:rtl/>
        </w:rPr>
      </w:pPr>
      <w:r w:rsidRPr="00813AD7">
        <w:rPr>
          <w:rFonts w:hint="cs"/>
          <w:rtl/>
        </w:rPr>
        <w:t xml:space="preserve">و یا: </w:t>
      </w:r>
    </w:p>
    <w:p w:rsidR="00A42367" w:rsidRPr="00813AD7" w:rsidRDefault="00A42367" w:rsidP="00A42367">
      <w:pPr>
        <w:pStyle w:val="Quote"/>
        <w:rPr>
          <w:rtl/>
        </w:rPr>
      </w:pPr>
      <w:r w:rsidRPr="00813AD7">
        <w:t>[6E34]</w:t>
      </w:r>
      <w:r w:rsidRPr="00813AD7">
        <w:rPr>
          <w:rFonts w:hint="cs"/>
          <w:rtl/>
        </w:rPr>
        <w:t xml:space="preserve"> پرداخت الکترونیکی هم مشکل دیگری است. خود بسترهای پرداخت یک طرف و عدم اعتماد کاربران به این پرداخت‌ها نیز یک طرف دیگر.</w:t>
      </w:r>
    </w:p>
    <w:p w:rsidR="00A42367" w:rsidRPr="00813AD7" w:rsidRDefault="00A42367" w:rsidP="00A42367">
      <w:pPr>
        <w:jc w:val="left"/>
        <w:rPr>
          <w:rtl/>
        </w:rPr>
      </w:pPr>
      <w:r w:rsidRPr="00813AD7">
        <w:rPr>
          <w:rFonts w:hint="cs"/>
          <w:rtl/>
        </w:rPr>
        <w:t>برخی نیز به اهمیت و نقش فرهنگ در پرداخت الکترونیک اشاره می کنند:</w:t>
      </w:r>
    </w:p>
    <w:p w:rsidR="00A42367" w:rsidRPr="00813AD7" w:rsidRDefault="00A42367" w:rsidP="00A42367">
      <w:pPr>
        <w:pStyle w:val="Quote"/>
        <w:rPr>
          <w:rtl/>
        </w:rPr>
      </w:pPr>
      <w:r w:rsidRPr="00813AD7">
        <w:t xml:space="preserve"> [13E12]</w:t>
      </w:r>
      <w:r w:rsidRPr="00813AD7">
        <w:rPr>
          <w:rFonts w:hint="cs"/>
          <w:rtl/>
        </w:rPr>
        <w:t xml:space="preserve"> هنوز فرهنگ پرداخت در میان مصرف کنندگان ما خیلی رایج نیست.</w:t>
      </w:r>
    </w:p>
    <w:p w:rsidR="00A42367" w:rsidRPr="00813AD7" w:rsidRDefault="00A42367" w:rsidP="00A42367">
      <w:pPr>
        <w:pStyle w:val="Heading2"/>
        <w:rPr>
          <w:rtl/>
        </w:rPr>
      </w:pPr>
      <w:bookmarkStart w:id="480" w:name="_Toc314047171"/>
      <w:bookmarkStart w:id="481" w:name="_Toc332190432"/>
      <w:r w:rsidRPr="00813AD7">
        <w:rPr>
          <w:rFonts w:hint="cs"/>
          <w:rtl/>
        </w:rPr>
        <w:t>4-2-5-3. زیرساخت</w:t>
      </w:r>
      <w:r w:rsidRPr="00813AD7">
        <w:rPr>
          <w:rtl/>
        </w:rPr>
        <w:t xml:space="preserve"> </w:t>
      </w:r>
      <w:r w:rsidRPr="00813AD7">
        <w:rPr>
          <w:rFonts w:hint="cs"/>
          <w:rtl/>
        </w:rPr>
        <w:t>توزیع</w:t>
      </w:r>
      <w:bookmarkEnd w:id="480"/>
      <w:bookmarkEnd w:id="481"/>
    </w:p>
    <w:p w:rsidR="00A42367" w:rsidRPr="00813AD7" w:rsidRDefault="00A42367" w:rsidP="00A42367">
      <w:pPr>
        <w:rPr>
          <w:rtl/>
        </w:rPr>
      </w:pPr>
      <w:r w:rsidRPr="00813AD7">
        <w:rPr>
          <w:rFonts w:cs="B Zar" w:hint="cs"/>
          <w:rtl/>
        </w:rPr>
        <w:t>در جریان مصاحبه</w:t>
      </w:r>
      <w:r w:rsidRPr="00813AD7">
        <w:rPr>
          <w:rFonts w:cs="B Zar"/>
          <w:rtl/>
        </w:rPr>
        <w:softHyphen/>
      </w:r>
      <w:r w:rsidRPr="00813AD7">
        <w:rPr>
          <w:rFonts w:cs="B Zar" w:hint="cs"/>
          <w:rtl/>
        </w:rPr>
        <w:t>های انجام گرفته اهمیت این موضوع بدین شکل مورد تاکید قرار گرفته است:</w:t>
      </w:r>
    </w:p>
    <w:p w:rsidR="00A42367" w:rsidRPr="00813AD7" w:rsidRDefault="00A42367" w:rsidP="00A42367">
      <w:pPr>
        <w:pStyle w:val="Quote"/>
        <w:rPr>
          <w:rtl/>
        </w:rPr>
      </w:pPr>
      <w:r w:rsidRPr="00813AD7">
        <w:t>[2E5]</w:t>
      </w:r>
      <w:r w:rsidRPr="00813AD7">
        <w:rPr>
          <w:rFonts w:hint="cs"/>
          <w:rtl/>
        </w:rPr>
        <w:t xml:space="preserve"> نزدیک 200 شعبه برای توزیع برنامه‌ریزی کرده‌ایم که می تواند به دلیل حذف شبکه توزیع و جایگزینی آن، 30 تا 40 درصد سودآوری داشته باشد. در دست گرفتن شبکه توزیع می‌تواند سبب ایجاد مزیت برای تولید کالا نیز بشود، زیرا دسترسی به بازارهای مصرف را امکان‌پذیر می‌کند.</w:t>
      </w:r>
    </w:p>
    <w:p w:rsidR="00A42367" w:rsidRPr="00813AD7" w:rsidRDefault="00A42367" w:rsidP="00A42367">
      <w:pPr>
        <w:pStyle w:val="Heading2"/>
        <w:rPr>
          <w:rtl/>
        </w:rPr>
      </w:pPr>
      <w:bookmarkStart w:id="482" w:name="_Toc314047172"/>
      <w:bookmarkStart w:id="483" w:name="_Toc332190433"/>
      <w:r w:rsidRPr="00813AD7">
        <w:rPr>
          <w:rFonts w:hint="cs"/>
          <w:rtl/>
        </w:rPr>
        <w:t>4-2-5-4. زیرساخت</w:t>
      </w:r>
      <w:r w:rsidRPr="00813AD7">
        <w:rPr>
          <w:rtl/>
        </w:rPr>
        <w:t xml:space="preserve"> </w:t>
      </w:r>
      <w:r w:rsidRPr="00813AD7">
        <w:rPr>
          <w:rFonts w:hint="cs"/>
          <w:rtl/>
        </w:rPr>
        <w:t>قوانین</w:t>
      </w:r>
      <w:r w:rsidRPr="00813AD7">
        <w:rPr>
          <w:rtl/>
        </w:rPr>
        <w:t xml:space="preserve"> </w:t>
      </w:r>
      <w:r w:rsidRPr="00813AD7">
        <w:rPr>
          <w:rFonts w:hint="cs"/>
          <w:rtl/>
        </w:rPr>
        <w:t>دولتی</w:t>
      </w:r>
      <w:bookmarkEnd w:id="482"/>
      <w:bookmarkEnd w:id="483"/>
    </w:p>
    <w:p w:rsidR="00A42367" w:rsidRPr="00813AD7" w:rsidRDefault="00A42367" w:rsidP="00A42367">
      <w:pPr>
        <w:rPr>
          <w:rtl/>
        </w:rPr>
      </w:pPr>
      <w:r w:rsidRPr="00813AD7">
        <w:rPr>
          <w:rFonts w:cs="B Zar" w:hint="cs"/>
          <w:rtl/>
        </w:rPr>
        <w:t>اهمیت زیرساخت قوانین دولتی توسط شرکت</w:t>
      </w:r>
      <w:r w:rsidRPr="00813AD7">
        <w:rPr>
          <w:rFonts w:cs="B Zar"/>
          <w:rtl/>
        </w:rPr>
        <w:softHyphen/>
      </w:r>
      <w:r w:rsidRPr="00813AD7">
        <w:rPr>
          <w:rFonts w:cs="B Zar" w:hint="cs"/>
          <w:rtl/>
        </w:rPr>
        <w:t>کنندگان در تحقیق کنونی بدین شکل مورد تاکید قرار گرفته است:</w:t>
      </w:r>
    </w:p>
    <w:p w:rsidR="00A42367" w:rsidRPr="00813AD7" w:rsidRDefault="00A42367" w:rsidP="00A42367">
      <w:pPr>
        <w:pStyle w:val="Quote"/>
        <w:rPr>
          <w:rtl/>
        </w:rPr>
      </w:pPr>
      <w:r w:rsidRPr="00813AD7">
        <w:t>[7M21]</w:t>
      </w:r>
      <w:r w:rsidRPr="00813AD7">
        <w:rPr>
          <w:rFonts w:hint="cs"/>
          <w:rtl/>
        </w:rPr>
        <w:t xml:space="preserve"> کسب و کار اینترنتی بی‌ثبات است و کلی مشکل دارد، زیرا نیاز به انعطاف پ</w:t>
      </w:r>
      <w:r w:rsidR="00D43F50" w:rsidRPr="00813AD7">
        <w:rPr>
          <w:rFonts w:hint="cs"/>
          <w:rtl/>
        </w:rPr>
        <w:t>ذ</w:t>
      </w:r>
      <w:r w:rsidRPr="00813AD7">
        <w:rPr>
          <w:rFonts w:hint="cs"/>
          <w:rtl/>
        </w:rPr>
        <w:t>یری در استخدام و به کارگیری نیروی کار دارد که قوانین کار این انعطاف پذیری را ندارند. قوانین کار بر اشتغال بلندمدت به شکل سنتی تکیه دارند که از انعطاف پذیری و نیاز به تغییر و تحول دائم در سایت‌های اینترنتی حمایت نمی‌کند.</w:t>
      </w:r>
    </w:p>
    <w:p w:rsidR="00A42367" w:rsidRPr="00813AD7" w:rsidRDefault="00A42367" w:rsidP="00A42367">
      <w:pPr>
        <w:jc w:val="left"/>
        <w:rPr>
          <w:rtl/>
        </w:rPr>
      </w:pPr>
      <w:r w:rsidRPr="00813AD7">
        <w:rPr>
          <w:rFonts w:hint="cs"/>
          <w:rtl/>
        </w:rPr>
        <w:t>و یا:</w:t>
      </w:r>
    </w:p>
    <w:p w:rsidR="00A42367" w:rsidRPr="00813AD7" w:rsidRDefault="00A42367" w:rsidP="00A42367">
      <w:pPr>
        <w:pStyle w:val="Quote"/>
        <w:rPr>
          <w:rtl/>
        </w:rPr>
      </w:pPr>
      <w:r w:rsidRPr="00813AD7">
        <w:t>[1E16]</w:t>
      </w:r>
      <w:r w:rsidRPr="00813AD7">
        <w:rPr>
          <w:rFonts w:hint="cs"/>
          <w:rtl/>
        </w:rPr>
        <w:t xml:space="preserve">‌ قوانین کشور دست و پای آدم را می‌بندد مخصوصأ در زمینه حفاظت از محصولات خود. وقتی نوآوری می‌کنی ممکن است یک نفر دیگر سریع از روی دستت کپی کند و تا به خودت بجنبی می‌بینی </w:t>
      </w:r>
      <w:r w:rsidRPr="00813AD7">
        <w:rPr>
          <w:rFonts w:hint="cs"/>
          <w:rtl/>
        </w:rPr>
        <w:lastRenderedPageBreak/>
        <w:t>نوآوریت تقلید شده. ناچار می‌شوی از رویکردهای دیگر و ترفندهایی برای حفاظت از محصولاتت استفاده کنی.</w:t>
      </w:r>
    </w:p>
    <w:p w:rsidR="00A42367" w:rsidRPr="00813AD7" w:rsidRDefault="00A42367" w:rsidP="00A42367">
      <w:pPr>
        <w:jc w:val="left"/>
        <w:rPr>
          <w:rtl/>
        </w:rPr>
      </w:pPr>
      <w:r w:rsidRPr="00813AD7">
        <w:rPr>
          <w:rFonts w:hint="cs"/>
          <w:rtl/>
        </w:rPr>
        <w:t>و یا:</w:t>
      </w:r>
    </w:p>
    <w:p w:rsidR="00A42367" w:rsidRPr="00813AD7" w:rsidRDefault="00A42367" w:rsidP="00A42367">
      <w:pPr>
        <w:pStyle w:val="Quote"/>
        <w:rPr>
          <w:rtl/>
        </w:rPr>
      </w:pPr>
      <w:r w:rsidRPr="00813AD7">
        <w:t>[6E32]</w:t>
      </w:r>
      <w:r w:rsidRPr="00813AD7">
        <w:rPr>
          <w:rFonts w:hint="cs"/>
          <w:rtl/>
        </w:rPr>
        <w:t xml:space="preserve"> فیلترینگ ناخواسته یکی از مشکلات ماست. وقتی فیلتر شدیم نزدیک 95 درصد کاربرانمان را از دست دادیم. رتبه سایت کلی تنزل می‌کنند.</w:t>
      </w:r>
    </w:p>
    <w:p w:rsidR="00A42367" w:rsidRPr="00813AD7" w:rsidRDefault="00A42367" w:rsidP="00A42367">
      <w:pPr>
        <w:pStyle w:val="Heading1"/>
        <w:rPr>
          <w:rtl/>
        </w:rPr>
      </w:pPr>
      <w:bookmarkStart w:id="484" w:name="_Toc314047173"/>
      <w:bookmarkStart w:id="485" w:name="_Toc332190434"/>
      <w:r w:rsidRPr="00813AD7">
        <w:rPr>
          <w:rFonts w:hint="cs"/>
          <w:rtl/>
        </w:rPr>
        <w:t>4-4- نتایج ناشی از نظرهای گروه کارشناسان</w:t>
      </w:r>
      <w:bookmarkEnd w:id="484"/>
      <w:bookmarkEnd w:id="485"/>
    </w:p>
    <w:p w:rsidR="00A42367" w:rsidRPr="00813AD7" w:rsidRDefault="00A42367" w:rsidP="00A42367">
      <w:pPr>
        <w:rPr>
          <w:rtl/>
        </w:rPr>
      </w:pPr>
      <w:r w:rsidRPr="00813AD7">
        <w:rPr>
          <w:rFonts w:hint="cs"/>
          <w:rtl/>
        </w:rPr>
        <w:t>با استخراج عناصر شکل‌دهنده چارچوب مفهومی، پژوهشگر چارچوبی اولیه را طراحی نمود که از تحلیل یافته‌های ناشی از مصاحبه‌ها و پرسشنامه‌ها ناشی می‌شد. در این چارچوب پنج دسته‌بندی «ویژگی‌های مرتبط با منابع»، «ویژگی‌های مرتبط با محصول»، «ویژگی‌های مرتبط با شرکت»، «ویژگی‌های مرتبط با استراتژی» و سرانجام «ویژگی‌های مرتبط با زیرساخت»، بخش‌های اصلی چارچوب را تشکیل می‌دادند که در آن ویژگی‌های مرتبط با زیرساخت خارج از کنترل کارآفرینان بوده و سایر بخش‌ها از کارآفرین و تصمیمات او نشأت می‌گرفتند.</w:t>
      </w:r>
    </w:p>
    <w:p w:rsidR="00A42367" w:rsidRPr="00813AD7" w:rsidRDefault="00A42367" w:rsidP="00A42367">
      <w:pPr>
        <w:rPr>
          <w:rtl/>
        </w:rPr>
      </w:pPr>
      <w:r w:rsidRPr="00813AD7">
        <w:rPr>
          <w:rFonts w:hint="cs"/>
          <w:rtl/>
        </w:rPr>
        <w:t>پس از طراحی چارچوب اولیه و بازنگری چند باره پژوهشگر بر روی آن به نحوی که عوامل ناشی از تحلیل مصاحبه‌ها در آن به درستی مورد توجه قرار گرفته باشند، این چارچوب جهت تأیید به گروه کارشناسان ارائه شد تا نسبت به اعتبار آن ارزیابی به عمل آید.</w:t>
      </w:r>
    </w:p>
    <w:p w:rsidR="00A42367" w:rsidRPr="00813AD7" w:rsidRDefault="00A42367" w:rsidP="00F66C2C">
      <w:pPr>
        <w:rPr>
          <w:rtl/>
        </w:rPr>
      </w:pPr>
      <w:r w:rsidRPr="00813AD7">
        <w:rPr>
          <w:rFonts w:hint="cs"/>
          <w:rtl/>
        </w:rPr>
        <w:t>چارچوب ارائه شده از طریق ایمیل برای گروه کارشناسان ارسال شد و نظرات آن‌ها جمع‌آوری شد. تعداد 13 نفر به چارچوب طراحی شده ایراد وارد کردند. این نظرات باعث تغییرات اساسی در چارچوب اولیه شد. چارچوب تکمیل شده مجددأ برای گر</w:t>
      </w:r>
      <w:r w:rsidR="00CA7965" w:rsidRPr="00813AD7">
        <w:rPr>
          <w:rFonts w:hint="cs"/>
          <w:rtl/>
        </w:rPr>
        <w:t>و</w:t>
      </w:r>
      <w:r w:rsidRPr="00813AD7">
        <w:rPr>
          <w:rFonts w:hint="cs"/>
          <w:rtl/>
        </w:rPr>
        <w:t>ه کارشناسان ارسال شد. در دور دوم نیز 9 ایراد دریافت شد که از هر یک خواسته شد تا نظر خود را در مورد نوع اصلاح مورد نظر ارائه دهند. در پایان با لحاظ کردن ایرادات و یا پاسخ به ایرادات، چارچوب نهایی حاصل آمد. چارچوب اولیه در بخش پیوست‌های پژوهش به طور کامل آورده شده است و چارچوب نهایی مورد تأیید کارشناسان در فصل نتیجه‌گیری به طور مفصل مورد شرح و بررسی قرار گرفته است.</w:t>
      </w:r>
    </w:p>
    <w:p w:rsidR="009D2E4C" w:rsidRPr="00813AD7" w:rsidRDefault="009D2E4C" w:rsidP="009D2E4C">
      <w:pPr>
        <w:pStyle w:val="Heading1"/>
        <w:rPr>
          <w:rtl/>
        </w:rPr>
      </w:pPr>
      <w:bookmarkStart w:id="486" w:name="_Toc332190435"/>
      <w:r w:rsidRPr="00813AD7">
        <w:rPr>
          <w:rFonts w:hint="cs"/>
          <w:rtl/>
        </w:rPr>
        <w:lastRenderedPageBreak/>
        <w:t>4-5- نتایج خروجی نرم‌افزار</w:t>
      </w:r>
      <w:bookmarkEnd w:id="486"/>
    </w:p>
    <w:p w:rsidR="00A42367" w:rsidRPr="00813AD7" w:rsidRDefault="009D2E4C" w:rsidP="009D2E4C">
      <w:pPr>
        <w:rPr>
          <w:rtl/>
        </w:rPr>
      </w:pPr>
      <w:bookmarkStart w:id="487" w:name="OLE_LINK7"/>
      <w:bookmarkStart w:id="488" w:name="OLE_LINK8"/>
      <w:r w:rsidRPr="00813AD7">
        <w:rPr>
          <w:rFonts w:hint="cs"/>
          <w:rtl/>
        </w:rPr>
        <w:t xml:space="preserve">خروجی نهایی که نرم‌افزار </w:t>
      </w:r>
      <w:r w:rsidRPr="00813AD7">
        <w:t>MaxQDA 10</w:t>
      </w:r>
      <w:r w:rsidRPr="00813AD7">
        <w:rPr>
          <w:rFonts w:hint="cs"/>
          <w:rtl/>
        </w:rPr>
        <w:t xml:space="preserve"> در نتیجه تحلیل کدها و زیر کدها ارائه نمود به شرح شکل زیر است. جزئیات مربوط به خروجی نرم‌افزار به طور جزئی و بخشی و نیز جدول حجم و وزن کدها در مصاحبه کننده‌ها در پیوست پژوهش آورده شده است.</w:t>
      </w:r>
    </w:p>
    <w:p w:rsidR="00B651F0" w:rsidRPr="00813AD7" w:rsidRDefault="00B651F0" w:rsidP="00A42367">
      <w:pPr>
        <w:rPr>
          <w:rtl/>
        </w:rPr>
      </w:pPr>
    </w:p>
    <w:p w:rsidR="00F45EA5" w:rsidRPr="00813AD7" w:rsidRDefault="00235727" w:rsidP="00F45EA5">
      <w:pPr>
        <w:keepNext/>
      </w:pPr>
      <w:r w:rsidRPr="00813AD7">
        <w:rPr>
          <w:noProof/>
          <w:lang w:bidi="ar-SA"/>
        </w:rPr>
        <w:drawing>
          <wp:inline distT="0" distB="0" distL="0" distR="0">
            <wp:extent cx="5735955" cy="3455670"/>
            <wp:effectExtent l="19050" t="0" r="0" b="0"/>
            <wp:docPr id="336" name="Picture 1" descr="D:\UT PhD Course\PhD4 Thesis\Figures\Min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 PhD Course\PhD4 Thesis\Figures\MindMap.jpg"/>
                    <pic:cNvPicPr>
                      <a:picLocks noChangeAspect="1" noChangeArrowheads="1"/>
                    </pic:cNvPicPr>
                  </pic:nvPicPr>
                  <pic:blipFill>
                    <a:blip r:embed="rId73"/>
                    <a:srcRect/>
                    <a:stretch>
                      <a:fillRect/>
                    </a:stretch>
                  </pic:blipFill>
                  <pic:spPr bwMode="auto">
                    <a:xfrm>
                      <a:off x="0" y="0"/>
                      <a:ext cx="5735955" cy="3455670"/>
                    </a:xfrm>
                    <a:prstGeom prst="rect">
                      <a:avLst/>
                    </a:prstGeom>
                    <a:noFill/>
                    <a:ln w="9525">
                      <a:noFill/>
                      <a:miter lim="800000"/>
                      <a:headEnd/>
                      <a:tailEnd/>
                    </a:ln>
                  </pic:spPr>
                </pic:pic>
              </a:graphicData>
            </a:graphic>
          </wp:inline>
        </w:drawing>
      </w:r>
    </w:p>
    <w:p w:rsidR="009D2E4C" w:rsidRPr="00813AD7" w:rsidRDefault="00F45EA5" w:rsidP="00F45EA5">
      <w:pPr>
        <w:pStyle w:val="Caption"/>
        <w:rPr>
          <w:noProof/>
          <w:rtl/>
        </w:rPr>
      </w:pPr>
      <w:bookmarkStart w:id="489" w:name="_Toc322427432"/>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46</w:t>
      </w:r>
      <w:r w:rsidR="00147874" w:rsidRPr="00813AD7">
        <w:rPr>
          <w:rtl/>
        </w:rPr>
        <w:fldChar w:fldCharType="end"/>
      </w:r>
      <w:r w:rsidRPr="00813AD7">
        <w:rPr>
          <w:rFonts w:hint="cs"/>
          <w:noProof/>
          <w:rtl/>
        </w:rPr>
        <w:t>: خروجی نرم‌افزار</w:t>
      </w:r>
      <w:r w:rsidRPr="00813AD7">
        <w:rPr>
          <w:noProof/>
          <w:rtl/>
        </w:rPr>
        <w:t xml:space="preserve"> </w:t>
      </w:r>
      <w:r w:rsidRPr="00813AD7">
        <w:rPr>
          <w:noProof/>
        </w:rPr>
        <w:t>MaxQDA 10</w:t>
      </w:r>
      <w:bookmarkEnd w:id="489"/>
    </w:p>
    <w:p w:rsidR="00F45EA5" w:rsidRPr="00813AD7" w:rsidRDefault="00F45EA5" w:rsidP="00F45EA5">
      <w:pPr>
        <w:jc w:val="center"/>
        <w:rPr>
          <w:rtl/>
        </w:rPr>
        <w:sectPr w:rsidR="00F45EA5" w:rsidRPr="00813AD7" w:rsidSect="0004417D">
          <w:pgSz w:w="11906" w:h="16838"/>
          <w:pgMar w:top="1440" w:right="1440" w:bottom="1440" w:left="1440" w:header="720" w:footer="720" w:gutter="0"/>
          <w:pgBorders w:display="firstPage" w:offsetFrom="page">
            <w:top w:val="triangles" w:sz="31" w:space="24" w:color="auto"/>
            <w:left w:val="triangles" w:sz="31" w:space="24" w:color="auto"/>
            <w:bottom w:val="triangles" w:sz="31" w:space="24" w:color="auto"/>
            <w:right w:val="triangles" w:sz="31" w:space="24" w:color="auto"/>
          </w:pgBorders>
          <w:cols w:space="720"/>
          <w:titlePg/>
          <w:bidi/>
          <w:rtlGutter/>
          <w:docGrid w:linePitch="360"/>
        </w:sectPr>
      </w:pPr>
    </w:p>
    <w:p w:rsidR="00A42367" w:rsidRPr="00813AD7" w:rsidRDefault="00A42367" w:rsidP="00A42367">
      <w:pPr>
        <w:rPr>
          <w:rtl/>
        </w:rPr>
      </w:pPr>
    </w:p>
    <w:p w:rsidR="00A42367" w:rsidRPr="00813AD7" w:rsidRDefault="00A42367" w:rsidP="00A42367">
      <w:pPr>
        <w:pStyle w:val="Heading1"/>
        <w:jc w:val="center"/>
        <w:rPr>
          <w:rFonts w:ascii="IranNastaliq" w:hAnsi="IranNastaliq" w:cs="IranNastaliq"/>
          <w:b/>
          <w:bCs w:val="0"/>
          <w:sz w:val="144"/>
          <w:szCs w:val="144"/>
          <w:rtl/>
        </w:rPr>
      </w:pPr>
      <w:bookmarkStart w:id="490" w:name="_Toc314047174"/>
      <w:bookmarkStart w:id="491" w:name="_Toc322427237"/>
      <w:bookmarkStart w:id="492" w:name="_Toc332190436"/>
      <w:r w:rsidRPr="00813AD7">
        <w:rPr>
          <w:rFonts w:ascii="IranNastaliq" w:hAnsi="IranNastaliq" w:cs="IranNastaliq"/>
          <w:b/>
          <w:bCs w:val="0"/>
          <w:sz w:val="144"/>
          <w:szCs w:val="144"/>
          <w:rtl/>
        </w:rPr>
        <w:t>فصل پنجم</w:t>
      </w:r>
      <w:bookmarkEnd w:id="490"/>
      <w:bookmarkEnd w:id="491"/>
      <w:bookmarkEnd w:id="492"/>
    </w:p>
    <w:p w:rsidR="00A42367" w:rsidRPr="00813AD7" w:rsidRDefault="00A42367" w:rsidP="00116347">
      <w:pPr>
        <w:pStyle w:val="Heading1"/>
        <w:jc w:val="center"/>
        <w:rPr>
          <w:rFonts w:ascii="IranNastaliq" w:hAnsi="IranNastaliq" w:cs="IranNastaliq"/>
          <w:b/>
          <w:bCs w:val="0"/>
          <w:sz w:val="144"/>
          <w:szCs w:val="144"/>
          <w:rtl/>
        </w:rPr>
      </w:pPr>
      <w:bookmarkStart w:id="493" w:name="_Toc314033922"/>
      <w:bookmarkStart w:id="494" w:name="_Toc314047175"/>
      <w:bookmarkStart w:id="495" w:name="_Toc314648831"/>
      <w:bookmarkStart w:id="496" w:name="_Toc323986653"/>
      <w:bookmarkStart w:id="497" w:name="_Toc332190437"/>
      <w:r w:rsidRPr="00813AD7">
        <w:rPr>
          <w:rFonts w:ascii="IranNastaliq" w:hAnsi="IranNastaliq" w:cs="IranNastaliq"/>
          <w:b/>
          <w:bCs w:val="0"/>
          <w:sz w:val="144"/>
          <w:szCs w:val="144"/>
          <w:rtl/>
        </w:rPr>
        <w:t>نتیجه گیری و ارائه پیشنهاد</w:t>
      </w:r>
      <w:bookmarkEnd w:id="493"/>
      <w:bookmarkEnd w:id="494"/>
      <w:bookmarkEnd w:id="495"/>
      <w:r w:rsidR="00116347" w:rsidRPr="00813AD7">
        <w:rPr>
          <w:rFonts w:ascii="IranNastaliq" w:hAnsi="IranNastaliq" w:cs="IranNastaliq" w:hint="cs"/>
          <w:b/>
          <w:bCs w:val="0"/>
          <w:sz w:val="144"/>
          <w:szCs w:val="144"/>
          <w:rtl/>
        </w:rPr>
        <w:t>ها</w:t>
      </w:r>
      <w:bookmarkEnd w:id="496"/>
      <w:bookmarkEnd w:id="497"/>
    </w:p>
    <w:p w:rsidR="00A42367" w:rsidRPr="00813AD7" w:rsidRDefault="00A42367" w:rsidP="00A42367">
      <w:pPr>
        <w:rPr>
          <w:rtl/>
        </w:rPr>
      </w:pPr>
    </w:p>
    <w:p w:rsidR="00A42367" w:rsidRPr="00813AD7" w:rsidRDefault="00A42367" w:rsidP="00A42367">
      <w:pPr>
        <w:bidi w:val="0"/>
        <w:spacing w:after="0" w:line="240" w:lineRule="auto"/>
        <w:jc w:val="left"/>
        <w:rPr>
          <w:sz w:val="32"/>
          <w:szCs w:val="32"/>
        </w:rPr>
      </w:pPr>
      <w:r w:rsidRPr="00813AD7">
        <w:rPr>
          <w:rtl/>
        </w:rPr>
        <w:br w:type="page"/>
      </w:r>
    </w:p>
    <w:p w:rsidR="00A42367" w:rsidRPr="00813AD7" w:rsidRDefault="00A42367" w:rsidP="00A42367">
      <w:pPr>
        <w:pStyle w:val="Heading1"/>
        <w:rPr>
          <w:rtl/>
        </w:rPr>
      </w:pPr>
      <w:bookmarkStart w:id="498" w:name="_Toc314047176"/>
      <w:bookmarkStart w:id="499" w:name="_Toc332190438"/>
      <w:r w:rsidRPr="00813AD7">
        <w:rPr>
          <w:rFonts w:hint="cs"/>
          <w:rtl/>
        </w:rPr>
        <w:lastRenderedPageBreak/>
        <w:t>5-1- مروری دوباره بر مسئله پژوهش</w:t>
      </w:r>
      <w:bookmarkEnd w:id="498"/>
      <w:bookmarkEnd w:id="499"/>
    </w:p>
    <w:p w:rsidR="00A42367" w:rsidRPr="00813AD7" w:rsidRDefault="00A42367" w:rsidP="00A42367">
      <w:pPr>
        <w:rPr>
          <w:rtl/>
        </w:rPr>
      </w:pPr>
      <w:r w:rsidRPr="00813AD7">
        <w:rPr>
          <w:rFonts w:hint="cs"/>
          <w:rtl/>
        </w:rPr>
        <w:t xml:space="preserve">نوآوری جوهره کارآفرینی و ویژگی لاینفک محصول رسانه‌ای است و از این رو می‌توان درک نوآوری را نقطه عطف مطالعات کارآفرینی رسانه‌ای دانست. با توجه به اینکه در عصر تحول شتابان فناوریهای اطلاعاتی و ارتباطی به سر می‌بریم، دگرگونی و تغییرات ساختاری ناگزیر صنعت رسانه در کنار چالشها و تهدیدات آن، بستر مناسبی را نیز برای بهره‌گیری از فرصتها پدید آورده است. با توجه به اینکه شرکتهای کوچک و کارآفرین که در صنعت رسانه وارد می‌شوند بزرگترین دارایی خود را توانایی استفاده از فرصتها برای پاسخ به نیازهای بازار می‌دانند، از این رو ارائه </w:t>
      </w:r>
      <w:r w:rsidR="00A53D72" w:rsidRPr="00813AD7">
        <w:rPr>
          <w:rFonts w:hint="cs"/>
          <w:rtl/>
        </w:rPr>
        <w:t>چارچوب</w:t>
      </w:r>
      <w:r w:rsidRPr="00813AD7">
        <w:rPr>
          <w:rFonts w:hint="cs"/>
          <w:rtl/>
        </w:rPr>
        <w:t>ی که از طریق آن بتوان فرایند نوآوری را برای تجاری سازی در قالب یک محصول یا خدمت جدید تشریح نمود، می‌تواند گامی باشد به سوی طراحی مدلی برای تجاری‌سازی این نوآوری‌ها. برای این منظور تحقیق جاری با تلفیق دانش موجود در حوزه‌های علوم رسانه و کارآفرینی و تلفیق آنها با مدیریت نوآوری و توسعه محصول جدید تلاش دارد تا مدلهای نوآوری و توسعه محصول جدید برآمده از این نوآوری‌ها را برای شرکتهای کارآفرین فعال در صنعت رسانه مورد بررسی قرار بدهد و در نتیجه آن با سازگار نمودن مدلهای موجود برای کارآفرینان رسانه‌ای، چارچوبی ارائه دهد که از طریق آن بتوان فعالیتهای کارآفرینانه شرکتهای کوچک را به سمت تجاری‌سازی موفق در قالب محصولات و خدمات جدید هدایت کرد.</w:t>
      </w:r>
    </w:p>
    <w:p w:rsidR="00A42367" w:rsidRPr="00813AD7" w:rsidRDefault="00A42367" w:rsidP="00A42367">
      <w:pPr>
        <w:pStyle w:val="Heading1"/>
        <w:rPr>
          <w:rtl/>
        </w:rPr>
      </w:pPr>
      <w:bookmarkStart w:id="500" w:name="_Toc314047177"/>
      <w:bookmarkStart w:id="501" w:name="_Toc332190439"/>
      <w:r w:rsidRPr="00813AD7">
        <w:rPr>
          <w:rFonts w:hint="cs"/>
          <w:rtl/>
        </w:rPr>
        <w:t>5-2- بحث بر روی یافته‌ها</w:t>
      </w:r>
      <w:bookmarkEnd w:id="500"/>
      <w:bookmarkEnd w:id="501"/>
    </w:p>
    <w:p w:rsidR="00A42367" w:rsidRPr="00813AD7" w:rsidRDefault="00A42367" w:rsidP="00A42367">
      <w:pPr>
        <w:rPr>
          <w:rtl/>
        </w:rPr>
      </w:pPr>
      <w:r w:rsidRPr="00813AD7">
        <w:rPr>
          <w:rFonts w:hint="cs"/>
          <w:rtl/>
        </w:rPr>
        <w:t>یافته‌های این پژوهش را از حیث دانش افزایی می‌توان به شرح زیر مورد بحث قرار داد:</w:t>
      </w:r>
    </w:p>
    <w:p w:rsidR="00A42367" w:rsidRPr="00813AD7" w:rsidRDefault="00A42367" w:rsidP="00A42367">
      <w:pPr>
        <w:rPr>
          <w:rtl/>
        </w:rPr>
      </w:pPr>
      <w:r w:rsidRPr="00813AD7">
        <w:rPr>
          <w:rFonts w:hint="cs"/>
          <w:i/>
          <w:iCs/>
          <w:rtl/>
        </w:rPr>
        <w:t xml:space="preserve">الف) دانش افزایی در سطح نظری: </w:t>
      </w:r>
      <w:r w:rsidRPr="00813AD7">
        <w:rPr>
          <w:rFonts w:hint="cs"/>
          <w:rtl/>
        </w:rPr>
        <w:t>مطالعه حاضر به دلیل همپوشانی نظریه‌های مرتبط با تجاری‌سازی نوآوریها با نظریه‌های مربوط به کارآفرینی به نحوی که در بازار رسانه منجر به ارائه یک محصول موفق جدید شود، سبب ایجاد دانش جدید در حوزه مشترک میان این رشته‌ها شده و در نتیجه به گسترش دانش میان‌رشته‌ای کمک می‌کند. این مشارکت از سه شکل تحقق می‌یابد:</w:t>
      </w:r>
    </w:p>
    <w:p w:rsidR="00A42367" w:rsidRPr="00813AD7" w:rsidRDefault="00A42367" w:rsidP="00A42367">
      <w:pPr>
        <w:rPr>
          <w:rtl/>
        </w:rPr>
      </w:pPr>
      <w:r w:rsidRPr="00813AD7">
        <w:rPr>
          <w:rFonts w:hint="cs"/>
          <w:rtl/>
        </w:rPr>
        <w:t xml:space="preserve">نخست اینکه رابطه میان استراتژی‌های تجاری‌سازی که اغلب برای شرکتهای بزرگ طراحی شده‌اند با شرکتهای کارآفرینی در صنعت رسانه تبیین می‌شود و میان آنها سازگاری برقرار می‌شود. دوم اینکه فرایند توسعه محصول جدید در صنعت رسانه مورد بررسی قرار می‌گیرد و ویژگیهای محصول رسانه‌ای دیجیتال </w:t>
      </w:r>
      <w:r w:rsidRPr="00813AD7">
        <w:rPr>
          <w:rFonts w:hint="cs"/>
          <w:rtl/>
        </w:rPr>
        <w:lastRenderedPageBreak/>
        <w:t>مورد شناسایی قرار می‌گیرد. سوم اینکه تجاری سازی نوآوریهای دیجیتال مورد بررسی قرار می‌گیرد و بدین ترتیب نظریه‌های مربوط به مدیریت نوآوری با نظریه‌های مربوط به تجاری‌سازی تلفیق می‌گردند.</w:t>
      </w:r>
    </w:p>
    <w:p w:rsidR="00A42367" w:rsidRPr="00813AD7" w:rsidRDefault="00A42367" w:rsidP="00A42367">
      <w:pPr>
        <w:rPr>
          <w:rtl/>
        </w:rPr>
      </w:pPr>
      <w:r w:rsidRPr="00813AD7">
        <w:rPr>
          <w:rFonts w:hint="cs"/>
          <w:rtl/>
        </w:rPr>
        <w:t>ب) دانش افزایی در روش تحقیق: همان گونه که در بخش روش تحقیق بیان خواهد شد رویکرد در نظر گرفته شده برای انجام این تحقیق روش آمیخته است، به این معنی که به دلیل نیاز محقق به شناسایی وضعیت صنعت و تحلیل آن و نیز سئوالات تحقیق و نیاز به کشف مطالب جدید در حوزه تحقیق، محقق از ترکیبی از روشهای کمی و کیفی استفاده می‌کند. استفاده از تحلیل صنعت رسانه از طریق بررسی تجاری‌سازی نوآوریهای دیجیتال موفق در سطح جهان که با مطالعه تاریخچه تجاری‌سازی و ارائه به بازار محصولات موفق رسانه‌ای صورت می‌پذیرد شیوه‌ای بدیع و نو است که می‌تواند به گسترش روشی نو در مطالعات توصیفی بینجامد. علاوه بر این استفاده از پرسشنامه تحلیل صنعت و برقراری امکان پاسخهای تشریحی در کنار گویه‌ها نیز به نوعی دانش‌افزایی روش تحقیقی در این تحقیق است زیرا این موردی از استفاده از این روش برای این موضوع دیده نشده است. ترکیب این روشها در کنار یکدیگر برای ایجاد شناخت ژرف از محتوای یک صنعت می‌تواند روش تازه‌ای برای تحلیل عمیق موضوع مورد مطالعه محسوب شود.</w:t>
      </w:r>
    </w:p>
    <w:p w:rsidR="00A42367" w:rsidRPr="00813AD7" w:rsidRDefault="00A42367" w:rsidP="002D2E79">
      <w:pPr>
        <w:rPr>
          <w:rtl/>
        </w:rPr>
      </w:pPr>
      <w:r w:rsidRPr="00813AD7">
        <w:rPr>
          <w:rFonts w:hint="cs"/>
          <w:rtl/>
        </w:rPr>
        <w:t>بزرگترین دانش افزایی تحقیق حاضر را می‌توان توجه به بحث کارآفرینی رسانه‌ای دانست. از آنجا که تحقیقات بسیار کمی در حوزه کارآفرینی رسانه‌ای صورت پذیرفته است</w:t>
      </w:r>
      <w:r w:rsidR="002D2E79" w:rsidRPr="00813AD7">
        <w:rPr>
          <w:rFonts w:hint="cs"/>
          <w:rtl/>
        </w:rPr>
        <w:t xml:space="preserve"> (هانگ و ون ویزل، 2007) </w:t>
      </w:r>
      <w:r w:rsidRPr="00813AD7">
        <w:rPr>
          <w:rFonts w:hint="cs"/>
          <w:rtl/>
        </w:rPr>
        <w:t>، تحقیق کنونی سبب ایجاد بنیان نظری مناسبی در زمینه کارآفرینی رسانه‌ای و نیز الگوی تجاری‌سازی نوآوریها در این حوزه خواهد گردید.</w:t>
      </w:r>
    </w:p>
    <w:p w:rsidR="00A42367" w:rsidRPr="00813AD7" w:rsidRDefault="00A42367" w:rsidP="00A42367">
      <w:pPr>
        <w:pStyle w:val="Heading1"/>
        <w:rPr>
          <w:rtl/>
        </w:rPr>
      </w:pPr>
      <w:bookmarkStart w:id="502" w:name="_Toc314047178"/>
      <w:bookmarkStart w:id="503" w:name="_Toc332190440"/>
      <w:r w:rsidRPr="00813AD7">
        <w:rPr>
          <w:rFonts w:hint="cs"/>
          <w:rtl/>
        </w:rPr>
        <w:t>5-3- نتیجه‌گیری</w:t>
      </w:r>
      <w:bookmarkEnd w:id="502"/>
      <w:bookmarkEnd w:id="503"/>
    </w:p>
    <w:p w:rsidR="00A42367" w:rsidRPr="00813AD7" w:rsidRDefault="00A42367" w:rsidP="00C72FCD">
      <w:pPr>
        <w:pStyle w:val="Heading2"/>
        <w:rPr>
          <w:rtl/>
        </w:rPr>
      </w:pPr>
      <w:bookmarkStart w:id="504" w:name="_Toc314047179"/>
      <w:bookmarkStart w:id="505" w:name="_Toc332190441"/>
      <w:r w:rsidRPr="00813AD7">
        <w:rPr>
          <w:rFonts w:hint="cs"/>
          <w:rtl/>
        </w:rPr>
        <w:t>5-3-1- پاسخ نخستین سئوال فرعی پژوهش</w:t>
      </w:r>
      <w:bookmarkEnd w:id="504"/>
      <w:bookmarkEnd w:id="505"/>
    </w:p>
    <w:p w:rsidR="00A42367" w:rsidRPr="00813AD7" w:rsidRDefault="00A42367" w:rsidP="00A42367">
      <w:pPr>
        <w:rPr>
          <w:rStyle w:val="Strong"/>
          <w:b w:val="0"/>
          <w:bCs w:val="0"/>
          <w:rtl/>
        </w:rPr>
      </w:pPr>
      <w:r w:rsidRPr="00813AD7">
        <w:rPr>
          <w:rFonts w:hint="cs"/>
          <w:rtl/>
        </w:rPr>
        <w:t>نخستین سئوال فرعی پژوهش به این شرح بوده است: « نوآوری‌های دیجیتال موفق در بازار رسانه‌ای کشور ما با چه خصوصیاتی دارند</w:t>
      </w:r>
      <w:r w:rsidRPr="00813AD7">
        <w:rPr>
          <w:rStyle w:val="Strong"/>
          <w:rFonts w:hint="cs"/>
          <w:b w:val="0"/>
          <w:bCs w:val="0"/>
          <w:rtl/>
        </w:rPr>
        <w:t xml:space="preserve">؟». تحلیل مصاحبه‌ها نشان داد که کارآفرینان موفق رسانه‌ای در کشور ما غالبأ از نوآوری تقلیدی استفاده نموده‌اند و کمتر به طبقه‌های گوناگون نوآوری‌ها که توجه داشته‌اند. نوآوری تقلیدی با ماهیت کارآفرینان رسانه‌ای در بخش فناوری کاملأ منطبق است، زیرا شرکتهای کوچک و </w:t>
      </w:r>
      <w:r w:rsidRPr="00813AD7">
        <w:rPr>
          <w:rStyle w:val="Strong"/>
          <w:rFonts w:hint="cs"/>
          <w:b w:val="0"/>
          <w:bCs w:val="0"/>
          <w:rtl/>
        </w:rPr>
        <w:lastRenderedPageBreak/>
        <w:t xml:space="preserve">کارآفرین توان کافی برای صرف هزینه در بخش تحقیق و توسعه ندارند و اساسأ این چنین تحقیقاتی با ماهیت آنان سازگاری ندارد. از آنجا که این شرکت‌ها با هدف استفاده از یک فرصت و خلأ در عرضه نیازها وارد بازار می‌شوند، از این رو انجام فعالیت‌های تحقیق و توسعه </w:t>
      </w:r>
      <w:r w:rsidRPr="00813AD7">
        <w:rPr>
          <w:rStyle w:val="Strong"/>
          <w:rFonts w:ascii="Times New Roman" w:hAnsi="Times New Roman" w:cs="Times New Roman" w:hint="cs"/>
          <w:b w:val="0"/>
          <w:bCs w:val="0"/>
          <w:rtl/>
        </w:rPr>
        <w:t>–</w:t>
      </w:r>
      <w:r w:rsidRPr="00813AD7">
        <w:rPr>
          <w:rStyle w:val="Strong"/>
          <w:rFonts w:hint="cs"/>
          <w:b w:val="0"/>
          <w:bCs w:val="0"/>
          <w:rtl/>
        </w:rPr>
        <w:t xml:space="preserve"> که لازمه نوآوری‌های رادیکال است- اساسأ نمی‌تواند سنخیتی با این هدف داشته باشد. از سوی دیگر ویژگی اقتصادی کشورهای در حال توسعه نیز تشویق کننده نوآوری‌های تقلیدی است. این نوع نوآوری‌ها کپی نمودن و انجام تغییرات کوچک ظاهری و محتوایی در محصولات و خدماتی است که نمونه آنها در بازارهای دیگر </w:t>
      </w:r>
      <w:r w:rsidRPr="00813AD7">
        <w:rPr>
          <w:rStyle w:val="Strong"/>
          <w:rFonts w:ascii="Times New Roman" w:hAnsi="Times New Roman" w:cs="Times New Roman" w:hint="cs"/>
          <w:b w:val="0"/>
          <w:bCs w:val="0"/>
          <w:rtl/>
        </w:rPr>
        <w:t>–</w:t>
      </w:r>
      <w:r w:rsidRPr="00813AD7">
        <w:rPr>
          <w:rStyle w:val="Strong"/>
          <w:rFonts w:hint="cs"/>
          <w:b w:val="0"/>
          <w:bCs w:val="0"/>
          <w:rtl/>
        </w:rPr>
        <w:t>عمومأ اقتصادهای پیشرو-  با موفقیت ارائه گردیده است. با ارائه این نوآوری‌ها در بازار بومی کشور، کارآفرین ریسک عدم پذیرش و موفقیت محصول را بسیار کاهش می‌دهد، زیرا از یک طرف هزینه‌ای برای تحقیق و توسعه آن صورت نداده است و حداکثر اینکه هزینه‌های کمی در زمینه تحقیقات بازار داخلی متقبل شده است، و از سوی دیگر فرایندها و ساز و کارهای تولید، نگهداری و رشد محصول را نمونه خارجی نمایش می‌دهد. از این رو می‌توانیم به این نتیجه برسیم که نوآوری‌های تقلیدی کارآمدترین نوع نوآوری برای کارآفرینانه رسانه‌ای در زمینه ارائه محصولات جدید به بازار رسانه‌ای کشور است. با این حال می توانیم نمونه‌هایی از رشد نوآوری در بستر نیازهای بومی را با توجه به پایداری نیازهای بازار مشاهده کنیم. برای مثال آنچه شرکت »فارسی تل» انجام داد، یعنی نوآوری در تعبیه تقویم خورشیدی در هسته سیستم عامل اندروید می‌تواند حرکت به سمت شکلی از نوآوری‌های رادیکال تلقی شود که در بازار رسانه‌ای کشور ما به ندرت دیده می‌شود. نمونه‌های کم‌شمار دیگری نیز که در بررسی بازار رسانه‌ای به آن‌ها دست یافته شد، همچون نظام سیستم عامل باز دانشگاه شریف، که منطبق بر رفع نیاز کشور نسبت به یک سیستم عامل بومی بود، تأییدی بر این تفسیر می‌تواند باشد که نیازهای پایدار کشور می‌توانند در صورت تقویت، به مثابه فرصتی برای تشویق نوآوری‌های نیمه رادیکال تلقی شوند.</w:t>
      </w:r>
    </w:p>
    <w:p w:rsidR="00A42367" w:rsidRPr="00813AD7" w:rsidRDefault="00A42367" w:rsidP="00A42367">
      <w:pPr>
        <w:rPr>
          <w:rStyle w:val="Strong"/>
          <w:b w:val="0"/>
          <w:bCs w:val="0"/>
          <w:rtl/>
        </w:rPr>
      </w:pPr>
      <w:bookmarkStart w:id="506" w:name="OLE_LINK3"/>
      <w:bookmarkStart w:id="507" w:name="OLE_LINK4"/>
      <w:r w:rsidRPr="00813AD7">
        <w:rPr>
          <w:rStyle w:val="Strong"/>
          <w:rFonts w:hint="cs"/>
          <w:b w:val="0"/>
          <w:bCs w:val="0"/>
          <w:rtl/>
        </w:rPr>
        <w:t xml:space="preserve">نکته قابل توجه در پاسخ به این سئوال، این یافته است که نوع نوآوری‌های دارای پتانسیل تجاری‌سازی به میزان قابل توجهی به اقتصاد کشور میزبان وابسته است. در اقتصادهای توسعه یافته نوآوری‌های رادیکال و یا نوآوری‌های باز مورد استقبال قرار می‌گیرند و ساز و کارهای لازم برای تجاری‌سازی آن‌ها فراهم است. این ساز و کارها عمومأ شامل حضور سرمایه گذاران مخاطره‌پذیر، شرکت‌های بزرگی که حاضر به مشارکت در فرایند تجاری‌سازی و عرضه باشند، نیروهای کاری متخصص و حرفه‌ای، وجود نظام اطلاعات بازار مناسب و خوش‌بینی عمومی نسبت به نوآوری‌های بتیادین است. اما در اقتصادهای در حال توسعه عمومأ </w:t>
      </w:r>
      <w:r w:rsidRPr="00813AD7">
        <w:rPr>
          <w:rStyle w:val="Strong"/>
          <w:rFonts w:hint="cs"/>
          <w:b w:val="0"/>
          <w:bCs w:val="0"/>
          <w:rtl/>
        </w:rPr>
        <w:lastRenderedPageBreak/>
        <w:t xml:space="preserve">نوآوری‌های تقلیدی مجال بیشتری برای ظهور و بروز دارند. این نوآوری‌ها نیاز به تحقیق و توسعه گسترده ندارند و سرمایه‌گذاران با توجه به موفقیت اصل نوآوری در یک جامعه دیگر با اطمینان بیشتری روی آن سرمایه‌گذاری می‌کنند. علاوه بر این اذهان مصرف کنندگان نیز به دلیل بروز و رواج نوآوری در سطح بین‌الملل آماده پذیرش نوآوری تقلیدی است. مجموع این یافته‌ها تأییدی بر چیرگی نوآوری‌های تقلیدی در بازار رسانه‌ای کشور ایران است. </w:t>
      </w:r>
    </w:p>
    <w:p w:rsidR="00A42367" w:rsidRPr="00813AD7" w:rsidRDefault="00A42367" w:rsidP="00A42367">
      <w:pPr>
        <w:rPr>
          <w:rStyle w:val="Strong"/>
          <w:b w:val="0"/>
          <w:bCs w:val="0"/>
          <w:rtl/>
        </w:rPr>
      </w:pPr>
      <w:r w:rsidRPr="00813AD7">
        <w:rPr>
          <w:rStyle w:val="Strong"/>
          <w:rFonts w:hint="cs"/>
          <w:b w:val="0"/>
          <w:bCs w:val="0"/>
          <w:rtl/>
        </w:rPr>
        <w:t>نتیجه به دست آمده در زمینه نوآوری‌های تقلیدی در این پژوهش، می‌تواند ما را به نوعی استدلال روش‌شناسانه نیز رهنمون شود به این ترتیب که به دلیل غلبه نوآوری‌های تقلیدی، دست‌اندرکاران رسانه‌ای کشور ما نیز عمومأ تکرار نتایج به دست آمده در سطح بین‌المللی را ارائه می‌کنند و از این رو در موارد متعددی و به تناسب موضوع، می‌توان هنگام پژوهش‌های مشابه، نظریه داده بنیاد را حتی بر تحلیل و کدگذاری ادبیات پژوهش و تحلیل روندهای صنعت قرار داد، بدون اینکه الزامی به جمع‌آوری داده‌های اولیه باشد، زیرا یافته‌های ناشی از گردآوری داده‌ها می‌تواند تکرار یافته‌های موجود در ادبیات تحقیق باشد. البته چنین نتیجه‌گیری صرفأ نوعی پیشنهاد روش تحقیقی است و می‌تواند مورد بحث و بررسی بیشتر قرار گیرد.</w:t>
      </w:r>
    </w:p>
    <w:p w:rsidR="00A42367" w:rsidRPr="00813AD7" w:rsidRDefault="00A42367" w:rsidP="00C72FCD">
      <w:pPr>
        <w:pStyle w:val="Heading2"/>
        <w:rPr>
          <w:rtl/>
        </w:rPr>
      </w:pPr>
      <w:bookmarkStart w:id="508" w:name="_Toc314047180"/>
      <w:bookmarkStart w:id="509" w:name="_Toc332190442"/>
      <w:bookmarkEnd w:id="506"/>
      <w:bookmarkEnd w:id="507"/>
      <w:r w:rsidRPr="00813AD7">
        <w:rPr>
          <w:rFonts w:hint="cs"/>
          <w:rtl/>
        </w:rPr>
        <w:t>5-3-2- پاسخ دومین سئوال فرعی پژوهش</w:t>
      </w:r>
      <w:bookmarkEnd w:id="508"/>
      <w:bookmarkEnd w:id="509"/>
    </w:p>
    <w:p w:rsidR="00A42367" w:rsidRPr="00813AD7" w:rsidRDefault="00A42367" w:rsidP="00A42367">
      <w:pPr>
        <w:rPr>
          <w:rtl/>
        </w:rPr>
      </w:pPr>
      <w:r w:rsidRPr="00813AD7">
        <w:rPr>
          <w:rFonts w:hint="cs"/>
          <w:rtl/>
        </w:rPr>
        <w:t>دومین سئوال فرعی پژوهش عبارت است از اینکه: « عوامل موثر در فرایند تجاری سازی محصولات رسانه‌ای در کشور کدامند؟». یافته‌های پژوهش در این زمینه نشان داد که بازار رسانه‌ای کشور فاقد عناصر مهمی است که برای ایجاد یک بازار کارآمد و مناسب برای تجاری‌سازی ایده‌های دیجیتال کارآفرینان لازمند. کدگذاری و تحلیل پاسخ‌های مصاحبه‌کنندگان، این عناصر را حول سه محور اصلی دسته بندی می‌کند: 1) فقدان نهادهای مالی کارآمد که امکان سریع تأمین مالی برای پروژه‌های نوآورانه را فراهم سازند، 2) فقدان مراجع و نهادهای اطلاعات بازار که اطلاعات لازم را برای دستیابی کارآفرینان به مصرف‌کنندگان بالقوه خود ارائه سازند، 3) عدم وجود حمایت‌ها و تشویقهای دولتی، همچون ملزم نمودن و تشویق شرکت‌های بزرگ به استفاده از نوآوری‌های کارآفرینان داخلی.</w:t>
      </w:r>
    </w:p>
    <w:p w:rsidR="00A42367" w:rsidRPr="00813AD7" w:rsidRDefault="00A42367" w:rsidP="00A42367">
      <w:pPr>
        <w:rPr>
          <w:sz w:val="28"/>
          <w:rtl/>
        </w:rPr>
      </w:pPr>
      <w:r w:rsidRPr="00813AD7">
        <w:rPr>
          <w:rFonts w:hint="cs"/>
          <w:rtl/>
        </w:rPr>
        <w:t xml:space="preserve">برای تحلیل صحیح یافته‌های مربوط به این پرسش فرعی، لازم است یکبار دیگر نظریه مطرح شده توسط الیاسون و الیاسون (2005) را مرور کنیم و با استفاده از این نظریه به تحلیل عناصر لازم برای کارآمد سازی </w:t>
      </w:r>
      <w:r w:rsidRPr="00813AD7">
        <w:rPr>
          <w:rFonts w:hint="cs"/>
          <w:rtl/>
        </w:rPr>
        <w:lastRenderedPageBreak/>
        <w:t>بازار رسانه‌ای کشور بپردازیم.</w:t>
      </w:r>
      <w:r w:rsidRPr="00813AD7">
        <w:rPr>
          <w:rFonts w:hint="cs"/>
          <w:sz w:val="28"/>
          <w:rtl/>
        </w:rPr>
        <w:t xml:space="preserve"> آنها بر این باورند که عناصر لازم برای تولید کارآمد و تجاری‌سازی در مقیاس بالای یک نوآوری یعنی «نوآور، کارآفرین، سرمایه‌گذار مخاطره‌پذیر یا تأمین‌کننده مالی، و سازمان بزرگ» معمولأ در یک نفر یا سازمان جمع نمی‌شوند. </w:t>
      </w:r>
    </w:p>
    <w:p w:rsidR="00A42367" w:rsidRPr="00813AD7" w:rsidRDefault="00A42367" w:rsidP="00A42367">
      <w:pPr>
        <w:rPr>
          <w:sz w:val="28"/>
          <w:rtl/>
        </w:rPr>
      </w:pPr>
      <w:r w:rsidRPr="00813AD7">
        <w:rPr>
          <w:rFonts w:hint="cs"/>
          <w:sz w:val="28"/>
          <w:rtl/>
        </w:rPr>
        <w:t xml:space="preserve">اقتصادهای بزرگ نیز معمولأ در تسخیر شرکتهای بزرگ فعال در بازارهای بالغ قرار دارند که در تولید انبوه دارای کارآمدی بالایی هستند، در حالیکه شرکتهای کارآفرینی که نوآوری‌های متعددی را ایجاد می‌کنند از این کارامدی بی‌بهره‌اند. معمولأ شرکتهای بزرگ محافظه کارانه عمل می‌کنند و بسیاری از نوآوری‌های انقلابی را مردود اعلام می‌کنند. از سوی دیگر شرکتهای کوچک که دارای ایده‌های نو هستند به اندازه شرکتهای بزرگ دسترسی به منابع مالی ندارند و از این رو در تجاری‌سازی ایده‌های خود به مشکل برمی‌خورند. از این رو ایجاد یک تعادل مناسب میان توان تولید انبوه کارآمد شرکتهای بزرگ و ظرفیت نوآوری شرکتهای کوچک برای رشد اقتصادی بسیار حیاتی است. در غیر این صورت در بلندمدت گرایش محافظه‌کارانه شرکتهای بزرگ، به دلیل عدم توجه کافی به عرضه نوآوری‌های انقلابی می‌تواند سبب رکود بازار گردد و در نتیجه برای اقتصاد زیان‌آور باشد. از این رو سازماندهی بازارها برای نوآوری یک مشکل در اقتصادها است. </w:t>
      </w:r>
    </w:p>
    <w:p w:rsidR="00A42367" w:rsidRPr="00813AD7" w:rsidRDefault="00A42367" w:rsidP="00A42367">
      <w:pPr>
        <w:rPr>
          <w:sz w:val="28"/>
          <w:rtl/>
        </w:rPr>
      </w:pPr>
      <w:r w:rsidRPr="00813AD7">
        <w:rPr>
          <w:rFonts w:hint="cs"/>
          <w:sz w:val="28"/>
          <w:rtl/>
        </w:rPr>
        <w:t>این دو برونسپاری نوآوری به یک بخش یا شرکت دیگر را به عنوان راهکاری برای این مسئله عنوان نموده‌اند. چنین امری نیازمند وجود بازارهای نوآوری است، که در آن سرمایه‌گذارهای مخاطره پذیر و بازارهای خروج وجود داشته باشند. بازار خروج</w:t>
      </w:r>
      <w:r w:rsidRPr="00813AD7">
        <w:rPr>
          <w:rStyle w:val="FootnoteReference"/>
          <w:sz w:val="28"/>
          <w:rtl/>
        </w:rPr>
        <w:footnoteReference w:id="84"/>
      </w:r>
      <w:r w:rsidRPr="00813AD7">
        <w:rPr>
          <w:rFonts w:hint="cs"/>
          <w:sz w:val="28"/>
          <w:rtl/>
        </w:rPr>
        <w:t xml:space="preserve"> بازاری است که در آن تملک استراتژیک شرکتهای کوچک و نوآور شکل می‌گیرد و بازاری برای نوآوری‌های انقلابی شرکتهای کوچک فراهم می‌کند که با خرید کل شرکت، یا خرید نوآوری و یا حتی سرمایه گذاری در قالبهای مختلف ایجاد می‌شود. در این بازارها به دلیل حضور سرمایه‌گذاران مخاطره پذیر، نوآوری از فاز کارآفرینی فراتر می‌رود و به عنوان یک فرصت به شرکتهای بزرگ برای تجاری‌سازی ارائه می‌شود. </w:t>
      </w:r>
    </w:p>
    <w:p w:rsidR="00A42367" w:rsidRPr="00813AD7" w:rsidRDefault="00A42367" w:rsidP="00A42367">
      <w:pPr>
        <w:rPr>
          <w:sz w:val="28"/>
          <w:rtl/>
        </w:rPr>
      </w:pPr>
      <w:r w:rsidRPr="00813AD7">
        <w:rPr>
          <w:rFonts w:hint="cs"/>
          <w:sz w:val="28"/>
          <w:rtl/>
        </w:rPr>
        <w:t xml:space="preserve">وجود چنین بازارهایی بسیار مهم است. اول اینکه به جای اینکه تولید انبوه در یک سلسله مراتب سازمانی عریض و طویل صورت گیرد، به پیمانکاران زیردست واگذار می‌شود. از این رو به طور کارکردی اولأ مستلزم حضور شرکتهای کارآفرین توانایی است که نوآوری‌های مناسبی را عرضه کنند و تنوع کافی نیز </w:t>
      </w:r>
      <w:r w:rsidRPr="00813AD7">
        <w:rPr>
          <w:rFonts w:hint="cs"/>
          <w:sz w:val="28"/>
          <w:rtl/>
        </w:rPr>
        <w:lastRenderedPageBreak/>
        <w:t xml:space="preserve">داشته باشند که خریداران بزرگ نوآوری‌ها بتوانند برای تجاری سازی ایده‌ها از میان آنها نوآوریهای مناسب خود را انتخاب کنند. دوم اینکه از آنجایی که این فعالیتها در سراسر بازار سازماندهی می‌شوند، و شامل مبادله دارایی‌های دانشی ناملموس هستند از این رو هنر تعریف دقیق، مشخص‌سازی درست و ارزشگذاری مالکیت معنوی نوآوریها بسیار موضوع کلیدی است. سوم اینکه هزینه‌های داخلی پایین شرکت که ممکن است سبب دستکم گرفتن ارزش یک نوآوری گردد و در نتیجه ارزشگذاری درستی برای خریدار نیز نداشته باشد، از طریق هزینه تراکنش مستقیم در بازار مورد سنجش قرار می‌گیرد و از این رو ارزشگذاری دقیقتری روی سرمایه‌های دانشی صورت می‌گیرد. </w:t>
      </w:r>
    </w:p>
    <w:p w:rsidR="00A42367" w:rsidRPr="00813AD7" w:rsidRDefault="00A42367" w:rsidP="00A42367">
      <w:pPr>
        <w:rPr>
          <w:sz w:val="28"/>
          <w:rtl/>
        </w:rPr>
      </w:pPr>
      <w:r w:rsidRPr="00813AD7">
        <w:rPr>
          <w:rFonts w:hint="cs"/>
          <w:sz w:val="28"/>
          <w:rtl/>
        </w:rPr>
        <w:t xml:space="preserve">در این بازارها خریداران بزرگی وجود دارند که قیمت واقعی این نوآوری‌ها را می‌پردازند زیرا می‌دانند چگونه از طریق یکپارچه کردن این نوآوری‌ها با توانایی‌های عملیاتی و تولید خودشان از آنها ارزش ایجاد کنند. در حالی که این نوآوریها توسط کارآفرینان و یا سرمایه‌گذاران مخاطره پذیر توانایی تبدیل شدن به یک محصول تجاری موفق را ندارند. با وجود چنین خریدارانی نوآوری‌ها نیز به دلیل عدم توانایی شرکتهای کوچک کارآفرین با شکست روبه‌رو نمی‌شوند و بازار از آنان منتفع می‌شود. این بازارها راهی برای شرکتهای بزرگ پدید می‌آورند که فعالیتهای نوآوری و صرفه ناشی از مقیاس تولید انبوه را در یکجا جمع می‌کند. چنین چیزی را الیاسون و الیاسون (2002: ص 103) گسترش تئوری بنگاه کواس، یا یک مکتب صنعتی مارشالی خوانده‌اند. این تلاشهای سیستماتیک بالقوه انگیزه‌ای برای شرکتهای کارآفرین و نوآور ایجاد می‌کند. عدم وجود چنین بازارهایی سبب می‌شود که تجاری سازی نوآوریها نیاز به جمع شدن توانایی‌های نوآوری، توانایی مالی و توانایی عملیاتی در یک جا داشته باشد. </w:t>
      </w:r>
    </w:p>
    <w:p w:rsidR="00A42367" w:rsidRPr="00813AD7" w:rsidRDefault="00A42367" w:rsidP="00A42367">
      <w:pPr>
        <w:rPr>
          <w:sz w:val="28"/>
          <w:rtl/>
        </w:rPr>
      </w:pPr>
      <w:r w:rsidRPr="00813AD7">
        <w:rPr>
          <w:rFonts w:hint="cs"/>
          <w:sz w:val="28"/>
          <w:rtl/>
        </w:rPr>
        <w:t>با توجه به آنچه تئوری بنگاه به طور بنیادین و مقاله الیاسون و الیاسون به طور خاص در اختیار ما قرار می‌دهند، یکی از الزامات موفقیت تجاری‌سازی نوآوریهای دیجیتال شرکتهای کارآفرین رسانه‌ای وجود یک بازار کاراست که در آن شرکتهای کارامد و دارای مزیت تولید و سرمایه‌گذاری خریدار نوآوری‌های این شرکتها باشند. از سوی دیگر توانایی و رشد صنعت رسانه نیز از طریق برقراری چنین رابطه‌ای میان شرکتهای بزرگ و کارآفرینان رسانه‌ای است که نقش سرمایه گذاران مخاطره‌پذیر نیز در برقراری این ارتباط مهم و قابل توجه است.</w:t>
      </w:r>
    </w:p>
    <w:p w:rsidR="00A42367" w:rsidRPr="00813AD7" w:rsidRDefault="00A42367" w:rsidP="00A42367">
      <w:pPr>
        <w:rPr>
          <w:sz w:val="28"/>
          <w:rtl/>
        </w:rPr>
      </w:pPr>
      <w:r w:rsidRPr="00813AD7">
        <w:rPr>
          <w:rFonts w:hint="cs"/>
          <w:sz w:val="28"/>
          <w:rtl/>
        </w:rPr>
        <w:lastRenderedPageBreak/>
        <w:t>با توجه به این امر بازار رسانه‌ای کارا برای تجاری‌سازی نوآوری‌ها را می‌توان دارای عناصر زیر دانست: الف) تولید کنندگان محصولات رسانه‌ای: 1) شرکت‌های بزرگ رسانه‌ای، با مزیت توانمندی عملیاتی و دسترسی به منابع، 2) شرکت‌های کوچک و کارآفرین با مزیت رقابتی در نوآوری، 3) کاربران به عنوان ارائه‌دهندگان محصولات کاربرساخته، با مزیت تعامل مستقیم با بازار و شناخت دقیق نیازهای بازار، حتی در بخش‌های بسیار کوچک، ب) تسهیل‌کنندگان: 1) سرمایه‌گذاران مخاطره پذیر. با سه کارکرد شامل پرکردن خلاء تجاری‌سازی نوآوری میان شرکت‌های بزرگ و کوچک، معرفی نوآوری‌های باارزش شرکت های کوچک به شرکت‌های بزرگ برای خرید یا سرمایه‌گذاری، 2) نهادهای ارائه دهنده تأمین مالی. ج) بازارهای خروج که عبارتند از سازوکارهای خروج کارآفرینان از کسب و کار موفق خود، یا راهبردی برای تغییر جهت آن از یک شرکت کوچک به سمت شرکت بزرگ. شکل زیر این بازار را به تصویر کشیده است.</w:t>
      </w:r>
    </w:p>
    <w:p w:rsidR="00A42367" w:rsidRPr="00813AD7" w:rsidRDefault="00235727" w:rsidP="00A42367">
      <w:pPr>
        <w:keepNext/>
      </w:pPr>
      <w:r w:rsidRPr="00813AD7">
        <w:rPr>
          <w:noProof/>
          <w:sz w:val="28"/>
          <w:lang w:bidi="ar-SA"/>
        </w:rPr>
        <w:drawing>
          <wp:inline distT="0" distB="0" distL="0" distR="0">
            <wp:extent cx="5747385" cy="3455670"/>
            <wp:effectExtent l="19050" t="0" r="5715" b="0"/>
            <wp:docPr id="3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srcRect/>
                    <a:stretch>
                      <a:fillRect/>
                    </a:stretch>
                  </pic:blipFill>
                  <pic:spPr bwMode="auto">
                    <a:xfrm>
                      <a:off x="0" y="0"/>
                      <a:ext cx="5747385" cy="3455670"/>
                    </a:xfrm>
                    <a:prstGeom prst="rect">
                      <a:avLst/>
                    </a:prstGeom>
                    <a:noFill/>
                    <a:ln w="9525">
                      <a:noFill/>
                      <a:miter lim="800000"/>
                      <a:headEnd/>
                      <a:tailEnd/>
                    </a:ln>
                  </pic:spPr>
                </pic:pic>
              </a:graphicData>
            </a:graphic>
          </wp:inline>
        </w:drawing>
      </w:r>
    </w:p>
    <w:p w:rsidR="00A42367" w:rsidRPr="00813AD7" w:rsidRDefault="00A42367" w:rsidP="00A42367">
      <w:pPr>
        <w:pStyle w:val="Caption"/>
        <w:rPr>
          <w:sz w:val="28"/>
          <w:rtl/>
        </w:rPr>
      </w:pPr>
      <w:bookmarkStart w:id="510" w:name="_Toc311287494"/>
      <w:bookmarkStart w:id="511" w:name="_Toc314048606"/>
      <w:bookmarkStart w:id="512" w:name="_Toc314648942"/>
      <w:bookmarkStart w:id="513" w:name="_Toc322427433"/>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47</w:t>
      </w:r>
      <w:r w:rsidR="00147874" w:rsidRPr="00813AD7">
        <w:rPr>
          <w:rtl/>
        </w:rPr>
        <w:fldChar w:fldCharType="end"/>
      </w:r>
      <w:r w:rsidRPr="00813AD7">
        <w:rPr>
          <w:rFonts w:hint="cs"/>
          <w:noProof/>
          <w:rtl/>
        </w:rPr>
        <w:t>: عناصر بازار کارآمد رسانه‌ای برای گسترش تجاری‌سازی نوآوری‌ها</w:t>
      </w:r>
      <w:bookmarkEnd w:id="510"/>
      <w:bookmarkEnd w:id="511"/>
      <w:bookmarkEnd w:id="512"/>
      <w:bookmarkEnd w:id="513"/>
    </w:p>
    <w:p w:rsidR="00A42367" w:rsidRPr="00813AD7" w:rsidRDefault="00A42367" w:rsidP="00C72FCD">
      <w:pPr>
        <w:pStyle w:val="Heading2"/>
        <w:rPr>
          <w:rtl/>
        </w:rPr>
      </w:pPr>
      <w:bookmarkStart w:id="514" w:name="_Toc314047181"/>
      <w:bookmarkStart w:id="515" w:name="_Toc332190443"/>
      <w:r w:rsidRPr="00813AD7">
        <w:rPr>
          <w:rFonts w:hint="cs"/>
          <w:rtl/>
        </w:rPr>
        <w:t>5-3-3- پاسخ سومین سئوال فرعی پژوهش</w:t>
      </w:r>
      <w:bookmarkEnd w:id="514"/>
      <w:bookmarkEnd w:id="515"/>
    </w:p>
    <w:p w:rsidR="00A42367" w:rsidRPr="00813AD7" w:rsidRDefault="00A42367" w:rsidP="00A42367">
      <w:pPr>
        <w:rPr>
          <w:rtl/>
        </w:rPr>
      </w:pPr>
      <w:r w:rsidRPr="00813AD7">
        <w:rPr>
          <w:rFonts w:hint="cs"/>
          <w:rtl/>
        </w:rPr>
        <w:t xml:space="preserve">سومین پرسش فرعی پژوهش عبارت بود از اینکه: «عوامل موثر در موفقت تجاری سازی محصولات رسانه‌ای کارآفرینان کدامند؟». تحلیل تِم و کدهای استخراج شده از مصاحبه‌ها سبب گردید که عوامل </w:t>
      </w:r>
      <w:r w:rsidRPr="00813AD7">
        <w:rPr>
          <w:rFonts w:hint="cs"/>
          <w:rtl/>
        </w:rPr>
        <w:lastRenderedPageBreak/>
        <w:t>مرتبط در موفقیت تجاری‌سازی ایده‌های دیجیتال رسانه‌ای در قالب چهار سطحی عوامل کلان، تِم‌ها، دسته‌های مفهومی و کدها شناسایی شوند. این عوامل را به طور مشخص در این بخش بیان می‌کنیم.</w:t>
      </w:r>
    </w:p>
    <w:p w:rsidR="00A42367" w:rsidRPr="00813AD7" w:rsidRDefault="00A42367" w:rsidP="00A42367">
      <w:pPr>
        <w:pStyle w:val="Heading2"/>
        <w:rPr>
          <w:rtl/>
        </w:rPr>
      </w:pPr>
      <w:bookmarkStart w:id="516" w:name="_Toc314047182"/>
      <w:bookmarkStart w:id="517" w:name="_Toc332190444"/>
      <w:r w:rsidRPr="00813AD7">
        <w:rPr>
          <w:rFonts w:hint="cs"/>
          <w:rtl/>
        </w:rPr>
        <w:t>5-3-1- مزیت رقابتی</w:t>
      </w:r>
      <w:bookmarkEnd w:id="516"/>
      <w:bookmarkEnd w:id="517"/>
    </w:p>
    <w:p w:rsidR="00A42367" w:rsidRPr="00813AD7" w:rsidRDefault="00A42367" w:rsidP="00A42367">
      <w:pPr>
        <w:rPr>
          <w:rtl/>
        </w:rPr>
      </w:pPr>
      <w:r w:rsidRPr="00813AD7">
        <w:rPr>
          <w:rFonts w:hint="cs"/>
          <w:rtl/>
        </w:rPr>
        <w:t>مزیت رقابتی به عنوان بنیان یک کسب و کار موفق مورد تأیید همه افراد مصاحبه شونده قرار گرفت. در مواردی توسط خود مصاحبه شوندگان و در موارد دیگر از طرف پژوهشگر مورد پرسش قرار گرفت و در همه موارد مصاحبه‌شوندگان بر نقش مزیت رقابتی در موفقیت تأکید کردند. پس از دریافت مزیت رقابتی هر یک از آن‌ها، بررسی مزیت‌های رقابتی این کارآفرینان نشان داد که بخش بزرگی از موفقیت یا شکست آن‌ها در ارتباط با قوت مزیت رقابتی آن‌هاست. گروهی دارای مزیت‌های رقابتی قوی و پایداری هستند که به دلیل شناسایی دقیق آن به خوبی موفق شده‌اند کسب و کار خود را بر روی آن مبتنی سازند (</w:t>
      </w:r>
      <w:r w:rsidRPr="00813AD7">
        <w:t>10E</w:t>
      </w:r>
      <w:r w:rsidRPr="00813AD7">
        <w:rPr>
          <w:rFonts w:hint="cs"/>
          <w:rtl/>
        </w:rPr>
        <w:t xml:space="preserve">، </w:t>
      </w:r>
      <w:r w:rsidRPr="00813AD7">
        <w:rPr>
          <w:rFonts w:cs="Times New Roman"/>
        </w:rPr>
        <w:t>2E</w:t>
      </w:r>
      <w:r w:rsidRPr="00813AD7">
        <w:rPr>
          <w:rFonts w:hint="cs"/>
          <w:rtl/>
        </w:rPr>
        <w:t>)، در حالی که گروهی دیگر دارای مزیت‌های رقابتی شکننده‌ای بوده‌اند که برای آن‌ها بنیان پیروزی‌بخشی را فراهم نساخته است. از این رو شناسایی مزیت رقابتی و بنیان‌گذاشتن کسب و کار به عنوان یکی از مهمترین عوامل موفقیت در تجاری‌سازی نوآوری‌های دیجیتال در این پژوهش شناسایی گردید.</w:t>
      </w:r>
    </w:p>
    <w:p w:rsidR="00053E7F" w:rsidRPr="00813AD7" w:rsidRDefault="00053E7F" w:rsidP="003F27DB">
      <w:r w:rsidRPr="00813AD7">
        <w:rPr>
          <w:rFonts w:hint="cs"/>
          <w:rtl/>
        </w:rPr>
        <w:t xml:space="preserve">نتایج پژوهش نشان داد که شرکت‌های کارآفرین رسانه‌ای فعال در زمینه دیجیتال عمیقأ باید از مزیت رقابتی خود آگاه باشند. </w:t>
      </w:r>
      <w:r w:rsidR="004C76EC" w:rsidRPr="00813AD7">
        <w:rPr>
          <w:rFonts w:hint="cs"/>
          <w:rtl/>
        </w:rPr>
        <w:t xml:space="preserve">یکی از </w:t>
      </w:r>
      <w:r w:rsidR="00F67432" w:rsidRPr="00813AD7">
        <w:rPr>
          <w:rFonts w:hint="cs"/>
          <w:rtl/>
        </w:rPr>
        <w:t>مزیت</w:t>
      </w:r>
      <w:r w:rsidR="004C76EC" w:rsidRPr="00813AD7">
        <w:rPr>
          <w:rFonts w:hint="cs"/>
          <w:rtl/>
        </w:rPr>
        <w:t>‌های</w:t>
      </w:r>
      <w:r w:rsidR="00F67432" w:rsidRPr="00813AD7">
        <w:rPr>
          <w:rFonts w:hint="cs"/>
          <w:rtl/>
        </w:rPr>
        <w:t xml:space="preserve"> رقابتی </w:t>
      </w:r>
      <w:r w:rsidR="004C76EC" w:rsidRPr="00813AD7">
        <w:rPr>
          <w:rFonts w:hint="cs"/>
          <w:rtl/>
        </w:rPr>
        <w:t xml:space="preserve">که </w:t>
      </w:r>
      <w:r w:rsidR="00F67432" w:rsidRPr="00813AD7">
        <w:rPr>
          <w:rFonts w:hint="cs"/>
          <w:rtl/>
        </w:rPr>
        <w:t xml:space="preserve">کارآفرینان ایرانی </w:t>
      </w:r>
      <w:r w:rsidR="004C76EC" w:rsidRPr="00813AD7">
        <w:rPr>
          <w:rFonts w:hint="cs"/>
          <w:rtl/>
        </w:rPr>
        <w:t xml:space="preserve">در آغاز فعالیت از آن بهره‌مند می‌شوند </w:t>
      </w:r>
      <w:r w:rsidR="00F67432" w:rsidRPr="00813AD7">
        <w:rPr>
          <w:rFonts w:hint="cs"/>
          <w:rtl/>
        </w:rPr>
        <w:t xml:space="preserve"> بکر بودن نسبی زبان فارسی </w:t>
      </w:r>
      <w:r w:rsidR="004C76EC" w:rsidRPr="00813AD7">
        <w:rPr>
          <w:rFonts w:hint="cs"/>
          <w:rtl/>
        </w:rPr>
        <w:t xml:space="preserve">در عرصه رسانه‌های دیجیتال است </w:t>
      </w:r>
      <w:r w:rsidR="00F67432" w:rsidRPr="00813AD7">
        <w:rPr>
          <w:rFonts w:hint="cs"/>
          <w:rtl/>
        </w:rPr>
        <w:t>در عین اینکه بازارهای خارجی تقریبأ مناسبی نیز وجود دارد</w:t>
      </w:r>
      <w:r w:rsidR="004C76EC" w:rsidRPr="00813AD7">
        <w:rPr>
          <w:rFonts w:hint="cs"/>
          <w:rtl/>
        </w:rPr>
        <w:t>.</w:t>
      </w:r>
      <w:r w:rsidR="00F67432" w:rsidRPr="00813AD7">
        <w:rPr>
          <w:rFonts w:hint="cs"/>
          <w:rtl/>
        </w:rPr>
        <w:t xml:space="preserve"> تحریم‌های سیاسی و نرم‌افزاری علیه کشور که سبب شده است کارآفرینان بتوانند در عرصه‌هایی بدون رقیب خارجی به رقابت بپردازند (همچون </w:t>
      </w:r>
      <w:r w:rsidR="00F67432" w:rsidRPr="00813AD7">
        <w:t>E10</w:t>
      </w:r>
      <w:r w:rsidR="00F67432" w:rsidRPr="00813AD7">
        <w:rPr>
          <w:rFonts w:hint="cs"/>
          <w:rtl/>
        </w:rPr>
        <w:t xml:space="preserve"> و </w:t>
      </w:r>
      <w:r w:rsidR="00F67432" w:rsidRPr="00813AD7">
        <w:t>E3</w:t>
      </w:r>
      <w:r w:rsidR="00F67432" w:rsidRPr="00813AD7">
        <w:rPr>
          <w:rFonts w:hint="cs"/>
          <w:rtl/>
        </w:rPr>
        <w:t>)</w:t>
      </w:r>
      <w:r w:rsidR="004C76EC" w:rsidRPr="00813AD7">
        <w:rPr>
          <w:rFonts w:hint="cs"/>
          <w:rtl/>
        </w:rPr>
        <w:t xml:space="preserve"> نیز خود یک مزیت رقابتی ایجاد کرده است</w:t>
      </w:r>
      <w:r w:rsidR="00F67432" w:rsidRPr="00813AD7">
        <w:rPr>
          <w:rFonts w:hint="cs"/>
          <w:rtl/>
        </w:rPr>
        <w:t xml:space="preserve">. </w:t>
      </w:r>
      <w:r w:rsidR="00170761" w:rsidRPr="00813AD7">
        <w:rPr>
          <w:rFonts w:hint="cs"/>
          <w:rtl/>
        </w:rPr>
        <w:t>مزیت رقابتی عمده دیگر بهره‌گیری از نیروی انسانی است که بیشتر شرکت‌های موفق با رویکردی کارآفرینانه به خوبی از آن استفاده نمودند. برای مثال با جذب برنامه‌نویسان قوی در تیم سهامداران و نیز تهیه نسخه نرم‌افزاری ویژه شرکت.</w:t>
      </w:r>
      <w:r w:rsidR="004C76EC" w:rsidRPr="00813AD7">
        <w:rPr>
          <w:rFonts w:hint="cs"/>
          <w:rtl/>
        </w:rPr>
        <w:t xml:space="preserve"> </w:t>
      </w:r>
      <w:r w:rsidR="00044D1D" w:rsidRPr="00813AD7">
        <w:rPr>
          <w:rFonts w:hint="cs"/>
          <w:rtl/>
        </w:rPr>
        <w:t xml:space="preserve">با این حال عمده‌ترین مزیت رقابتی که شناسایی شد، استراتژی رقابتی بخردانه است. چنانچه این استراتژی هدفمند و متناسب با نیازها طراحی شود، بزرگترین مزیت رقابتی را تشکیل می‌دهد. استفاده از یک مدل درآمدی مناسب، تمرکز بر یک بازار مخاطبان مشخص، تدوین یک برنامه زمان‌بندی، ارائه هدفمند ابزارها در قالبی مناسب از جمله مزیت‌های رقابتی تلقی می‌شود. در عرصه رسانه‌های دیجیتال حتی نام نیز نوعی مزیت رقابتی است. </w:t>
      </w:r>
      <w:r w:rsidR="003F27DB" w:rsidRPr="00813AD7">
        <w:rPr>
          <w:rFonts w:hint="cs"/>
          <w:rtl/>
        </w:rPr>
        <w:t xml:space="preserve">متاسفانه بخش بزرگی از کارآفرینان </w:t>
      </w:r>
      <w:r w:rsidR="003F27DB" w:rsidRPr="00813AD7">
        <w:rPr>
          <w:rFonts w:hint="cs"/>
          <w:rtl/>
        </w:rPr>
        <w:lastRenderedPageBreak/>
        <w:t>نسبت به مزیت رقابتی خود آگاهی ندارند و حتی هنگام پرسیدن درباره مزیت رقابتی عواملی را نام می‌برند که مزیت تلقی نمی‌شود و حاکی از عدم توجه آنها به شناسایی مزیت رقابتی است.</w:t>
      </w:r>
    </w:p>
    <w:p w:rsidR="00A42367" w:rsidRPr="00813AD7" w:rsidRDefault="00A42367" w:rsidP="00A42367">
      <w:pPr>
        <w:pStyle w:val="Heading2"/>
        <w:rPr>
          <w:rtl/>
        </w:rPr>
      </w:pPr>
      <w:bookmarkStart w:id="518" w:name="_Toc314047183"/>
      <w:bookmarkStart w:id="519" w:name="_Toc332190445"/>
      <w:r w:rsidRPr="00813AD7">
        <w:rPr>
          <w:rFonts w:hint="cs"/>
          <w:rtl/>
        </w:rPr>
        <w:t>5-3-2- تیم و نیروی انسانی</w:t>
      </w:r>
      <w:bookmarkEnd w:id="518"/>
      <w:bookmarkEnd w:id="519"/>
    </w:p>
    <w:p w:rsidR="00A42367" w:rsidRPr="00813AD7" w:rsidRDefault="00A42367" w:rsidP="00A42367">
      <w:pPr>
        <w:rPr>
          <w:rtl/>
        </w:rPr>
      </w:pPr>
      <w:r w:rsidRPr="00813AD7">
        <w:rPr>
          <w:rFonts w:hint="cs"/>
          <w:rtl/>
        </w:rPr>
        <w:t>تیم به عنوان یکی دیگر از مهمترین عوامل تجاری‌سازی شناسایی شد. تمام کارآفرینان مورد مصاحبه بر تیم به عنوان تعیین کننده موفقیت در اجرای نوآوری تأکید کردند. علیرغم آگاهی از اهمیت تیم، گردهم‌آوردن مهارت‌های لازم در کنار یکدیگر کار چندان ساده‌ای نیست. از آن مهمتر و دشوارتر حفظ آن تیم در کنار یکدیگر است. مهارت کلیدی که در شرکت‌های رسانه‌ای مورد مصاحبه دیده شد مهارت برنامه نویسی و امور فنی بوده است که یکی از چالش‌های بزرگ را بر سر راه کارآفرینان ایجاد نموده است. اغلب کارآفرینان معتقدند که افراد درگیر در امر برنامه‌نویسی معمولأ پایداری چندانی ندارند و در شرکت‌ها باقی نمی‌مانند. از طرف دیگر فرهنگ مسلط بر شرکت‌های برنامه نویس نیز همراه با کاستی‌هایی است که انجام به موقع و دقیق تعهدات را قدری با مشکل مواجه می‌کند. از این رو همه شرکت‌های کارآفرین مورد مصاحبه، اگر خود کارآفرین متخصص برنامه‌نویسی نبوده است، برنامه‌نویس را به عنوان یکی از مالکین شرکت وارد کار کرده بودند، یا اینکه رابطه دوستی و احساسی قدیمی با او داشته‌اند. از سوی دیگر مهارت‌های دیگری همچنون بازاریاب از جمله مهارت‌های مورد نیازی بوده است که انتخاب نفر شایسته در آن به دشواری صورت گرفته است. در عین اینکه کاردانی فرد مورد انتخاب نقش مهمی در موفقیت کار ایفا کرده است. ویژگی مدیر عامل نیز از جمله مسائل بسیار مهم در این شرکت‌ها بوده است.</w:t>
      </w:r>
    </w:p>
    <w:p w:rsidR="00A42367" w:rsidRPr="00813AD7" w:rsidRDefault="0037325B" w:rsidP="005E6E8F">
      <w:pPr>
        <w:rPr>
          <w:rtl/>
        </w:rPr>
      </w:pPr>
      <w:r w:rsidRPr="00813AD7">
        <w:rPr>
          <w:rFonts w:hint="cs"/>
          <w:rtl/>
        </w:rPr>
        <w:t>سرمایه انسانی به این شکل تعریف شده است: قابلیت‌های انفرادی، دانش، مهارت و تجربه کارکنان و مدیران یک شرکت که مرتبط با وظایف در دست انجام است و نیز قابلیت اضافه کردن آن به مخزن دانش، مهارت‌ها و تجربه از طریق یادگیری فردی</w:t>
      </w:r>
      <w:r w:rsidR="005E6E8F" w:rsidRPr="00813AD7">
        <w:rPr>
          <w:rFonts w:hint="cs"/>
          <w:rtl/>
        </w:rPr>
        <w:t>.</w:t>
      </w:r>
      <w:r w:rsidRPr="00813AD7">
        <w:rPr>
          <w:rFonts w:hint="cs"/>
          <w:rtl/>
        </w:rPr>
        <w:t xml:space="preserve"> بیشتر دانش و مهارت‌های یک شرکت در سرمایه انسانی آن است. کارآفرینان رسانه‌ای مورد بررسی عمیقأ به سرمایه انسانی را به عنوان مزیت رقابتی اساسی خود بیان کردند. کمیابی نیروی انسانی متخصص و حرفه‌ای، به ویژه در صنعت رسانه های دیجیتال که مستلزم ترکیب مهارت‌های فنی پیشرفته و مهارت‌های هنری و خلاقیت است، امری است بسیار دشوار که بخش بزرگی از این مهارت‌ها نیز در زمره دانش ضمنی قرار می‌گیرند. دانش آشکار می‌تواند در شرکت‌های مختلف به شکل دستورالعملهای رسمی و رویه‌های ریاضی به کار گرفته شود و به سادگی قابل انتقال است. </w:t>
      </w:r>
      <w:r w:rsidRPr="00813AD7">
        <w:rPr>
          <w:rFonts w:hint="cs"/>
          <w:rtl/>
        </w:rPr>
        <w:lastRenderedPageBreak/>
        <w:t>در عوض، دانش ضمنی در رویه‌های غیر قابل انتقال همچون روابط کاری مشارکتی و زمینه اجتماعی به کار گرفته می‌شود و این شرایط سبب می‌شود تا حد زیادی غیرقابل انتقال گردند (هیت، بیرمن و همکاران، 2001). با توجه به این امر انتقال دانش ضمنی در زمینه کارآفرینان رسانه‌ای امری است بسیار دشوار و از این رو سرمایه انسانی در دسترس شرکت‌های رسانه‌ای اساسی‌ترین دارایی آنان تلقی می‌شود. جذب نیروی انسانی کارآمد یکی از بزرگترین دغدغه‌های کارآفرینان بیان شد، زیرا نیروی مورد نیاز آنان اساسأ علاقه‌مند به فعالیت در شرکت‌های بزرگ هستند و کمیابی این نیروها نیز بازار را برای جذب آنان پرتقاضا کرده است. در این شرایط، کارآفرینی استراتژیک قابلیت جذب یک شرکت را تعیین می‌کند. با استفاده از چارچوب پیشنهادی زهرا و جورج (2002) می‌توانیم قابلیت جذب را شامل ترکیبی از قابلیت بالقوه و قابلیت واقعی سازی شده</w:t>
      </w:r>
      <w:r w:rsidRPr="00813AD7">
        <w:rPr>
          <w:rStyle w:val="FootnoteReference"/>
          <w:rtl/>
        </w:rPr>
        <w:footnoteReference w:id="85"/>
      </w:r>
      <w:r w:rsidRPr="00813AD7">
        <w:rPr>
          <w:rFonts w:hint="cs"/>
          <w:rtl/>
        </w:rPr>
        <w:t xml:space="preserve"> بدانیم. ظرفیت بالقوه شامل کسب دانش و مهارت شبیه سازی است، در حالیکه قابلیت واقعی سازی شده بر انتقال دانش و استخراج آن تمرکز دارد. کسب و شبیه سازی منابع ارزش‌‌زا (مثل قابلیت بالقوه) در سازمان‌دهی مجدد فرصت‌های کارآفرینانه مشارکت دارد (شامل رفتار فرصت‌جویانه). بنابراین شرکت‌هایی که دارای قابلیت جذب هستند، سرآمدتر از رقبا هستند، دارای منبعی از مزیت رقابتی هستند که در بازار کارآفرینان رسانه‌ای عامل حیاتی موفقیت تلقی می‌شود. </w:t>
      </w:r>
      <w:r w:rsidR="00A42367" w:rsidRPr="00813AD7">
        <w:rPr>
          <w:rFonts w:hint="cs"/>
          <w:rtl/>
        </w:rPr>
        <w:t>در مجموع تیم و چگونگی گردهم آوردن آن‌ها یکی از مهمترین عوامل موفقیت در تجاری‌سازی نوآوری‌های دیجیتال مورد بحث پژوهش شناسایی شده است.</w:t>
      </w:r>
    </w:p>
    <w:p w:rsidR="00A42367" w:rsidRPr="00813AD7" w:rsidRDefault="00A42367" w:rsidP="00A42367">
      <w:pPr>
        <w:pStyle w:val="Heading2"/>
        <w:rPr>
          <w:rtl/>
        </w:rPr>
      </w:pPr>
      <w:bookmarkStart w:id="520" w:name="_Toc314047184"/>
      <w:bookmarkStart w:id="521" w:name="_Toc332190446"/>
      <w:r w:rsidRPr="00813AD7">
        <w:rPr>
          <w:rFonts w:hint="cs"/>
          <w:rtl/>
        </w:rPr>
        <w:t>5-3-3- سرمایه مالی</w:t>
      </w:r>
      <w:bookmarkEnd w:id="520"/>
      <w:bookmarkEnd w:id="521"/>
    </w:p>
    <w:p w:rsidR="00A42367" w:rsidRPr="00813AD7" w:rsidRDefault="00EA4727" w:rsidP="00B8594C">
      <w:pPr>
        <w:rPr>
          <w:rtl/>
        </w:rPr>
      </w:pPr>
      <w:r w:rsidRPr="00813AD7">
        <w:rPr>
          <w:rFonts w:hint="cs"/>
          <w:rtl/>
        </w:rPr>
        <w:t xml:space="preserve">کارآفرینان مورد بررسی غالبأ سرمایه مورد نیاز خود را از دارایی شخصی یا خانوادگی و نیز سایر شرکا تأمین نموده بودند. اساسأ تأمین مالی برای شرکت‌های کارآفرین و نوپا دشوار است. آنها باید بتوانند به سرمایه‌گذاران نشان دهند که مزیت رقابتی کافی دارند و مهارت‌های لازم برای تبدیل ایده‌ها به فرصت‌های سودآور را نیز دارند. در اینجا کیفیت و کمیّت سرمایه انسانی و اجتماعی کارآفرینان می‌تواند در توان جذب منابع مالی آن‌ها نیز تأثیر بگذارد. اساسأ عملکردی که از سرمایه مالی نشأت می‌گیرد، به دلیل ملموس بودن، آسانتر از سرمایه انسانی و اجتماعی، ارزیابی می‌شود. سرمایه مالی ارزشمند است و معمولأ کمیاب نیز است، با این حال اغلب می‌تواند از طریق رقبا نیز به میدان آورده شود و یا با سایر منابع جایگزینی شود. هیچیک از کارآفرینان رسانه‌ای مورد بررسی تحقیق سرمایه مالی را به عنوان مزیت رقابتی خود ذکر نکردند، </w:t>
      </w:r>
      <w:r w:rsidRPr="00813AD7">
        <w:rPr>
          <w:rFonts w:hint="cs"/>
          <w:rtl/>
        </w:rPr>
        <w:lastRenderedPageBreak/>
        <w:t xml:space="preserve">بلکه آن را یکی از ملزومات مورد نیاز برای انجام فعالیت کارآفرینانه دانستند. از سوی دیگر سرمایه انسانی و اجتماعی به عنوان منابع مهم‌تری برای مزیت رقابتی پایدار مورد اشاره قرار گرفتند. </w:t>
      </w:r>
      <w:r w:rsidR="00A42367" w:rsidRPr="00813AD7">
        <w:rPr>
          <w:rFonts w:hint="cs"/>
          <w:rtl/>
        </w:rPr>
        <w:t>سرمایه مالی علیرغم اهمیت بسیار زیادی که در مدیریت کسب و کارها دارد، در شرکت‌های کارآفرینی یک عامل منعطف تلقی می‌شود، به این معنی که به دلیل ماهیت کارآفرینی،</w:t>
      </w:r>
      <w:r w:rsidR="00A42367" w:rsidRPr="00813AD7">
        <w:rPr>
          <w:rStyle w:val="Heading2Char"/>
          <w:rFonts w:hint="cs"/>
          <w:rtl/>
        </w:rPr>
        <w:t xml:space="preserve"> </w:t>
      </w:r>
      <w:r w:rsidR="00A42367" w:rsidRPr="00813AD7">
        <w:rPr>
          <w:rFonts w:hint="cs"/>
          <w:rtl/>
        </w:rPr>
        <w:t>شرکت‌های کارآفرین با حداقل سرمایه لازم وارد بازار می‌شوند و گاهی همان سرمایه را نیز با کمک خانواده یا دوستان یا شرکای خصوصی تأمین می‌کنند. یکی از ویژگی‌های کارآفرینی توجه به کنترل سرمایه و نه تملک سرمایه است. به این معنی که کارآفرین طبق تعریف کسی است که با در اختیارگرفتن سرمایه دیگران و با هدف سود رساندن به خود و آنان از امکانات مالی آنان استفاده می‌کند. با توجه به این مسئله دسترسی به سرمایه مالی یکی از عوامل بسیار مهم موفقیت تجاری‌سازی نوآوری‌ها تلقی می‌شود. کارآفرین‌های مورد مصاحبه غالبأ به جز یک مورد از دارایی‌های شخصی و شرکا استفاده کرده بودند.</w:t>
      </w:r>
    </w:p>
    <w:p w:rsidR="00A42367" w:rsidRPr="00813AD7" w:rsidRDefault="00A42367" w:rsidP="00A42367">
      <w:pPr>
        <w:pStyle w:val="Heading2"/>
        <w:rPr>
          <w:rtl/>
        </w:rPr>
      </w:pPr>
      <w:bookmarkStart w:id="522" w:name="_Toc314047185"/>
      <w:bookmarkStart w:id="523" w:name="_Toc332190447"/>
      <w:r w:rsidRPr="00813AD7">
        <w:rPr>
          <w:rFonts w:hint="cs"/>
          <w:rtl/>
        </w:rPr>
        <w:t>5-3-4- سرمایه فیزیکی</w:t>
      </w:r>
      <w:bookmarkEnd w:id="522"/>
      <w:bookmarkEnd w:id="523"/>
    </w:p>
    <w:p w:rsidR="00A42367" w:rsidRPr="00813AD7" w:rsidRDefault="00A42367" w:rsidP="0011038D">
      <w:pPr>
        <w:rPr>
          <w:rStyle w:val="Heading2Char"/>
          <w:rtl/>
        </w:rPr>
      </w:pPr>
      <w:r w:rsidRPr="00813AD7">
        <w:rPr>
          <w:rFonts w:hint="cs"/>
          <w:rtl/>
        </w:rPr>
        <w:t>این سرمایه گاه نقشی بسیار مهم و پررنگ را ایفا می‌کند که گاهی حتی با پول نیز قابل جایگزینی نیست. نمونه آن‌ها دستگاه‌هایی است که به دلیل تحریم‌های سیاسی به راحتی قابل دسترسی نیستند. این سرمایه فیزیکی گاهی نیز اختیار استفاده از منابعی کمیاب است که در شرایط خاص مهیا می‌شود. مصاحبه‌ها نشان داد که در زمینه کارآفرینی‌های رسانه‌ای این نوع دارایی  فقط در چارچوب دستگاه‌ها و تجهیزات خلاصه گردیده و اشکال دیگری همچون زمین و ساختمان و امثال آن چندان نقش پررنگی ندارند.</w:t>
      </w:r>
      <w:r w:rsidR="007222B1" w:rsidRPr="00813AD7">
        <w:rPr>
          <w:rFonts w:hint="cs"/>
          <w:rtl/>
        </w:rPr>
        <w:t xml:space="preserve"> البته مکان جغرافیایی فعالیت شرکت از این قاعده مستثنی بوده و </w:t>
      </w:r>
      <w:r w:rsidR="00C9185D" w:rsidRPr="00813AD7">
        <w:rPr>
          <w:rFonts w:hint="cs"/>
          <w:rtl/>
        </w:rPr>
        <w:t xml:space="preserve">در مواردی مکان مناسب دفتر فعالیت خود به نوعی مزیت رقابتی تبدیل شده است. </w:t>
      </w:r>
      <w:r w:rsidR="00C05C79" w:rsidRPr="00813AD7">
        <w:rPr>
          <w:rFonts w:hint="cs"/>
          <w:rtl/>
        </w:rPr>
        <w:t>با این حال ویژگی کارآفرینی دیجیتال نقش این عامل را بسیار کمرنگ می‌نمای</w:t>
      </w:r>
      <w:r w:rsidR="0011038D" w:rsidRPr="00813AD7">
        <w:rPr>
          <w:rFonts w:hint="cs"/>
          <w:rtl/>
        </w:rPr>
        <w:t>د و در چارچوب ارائه شده نقش کمرنگی را به خود اختصاص داده است.</w:t>
      </w:r>
      <w:r w:rsidR="00C05C79" w:rsidRPr="00813AD7">
        <w:rPr>
          <w:rStyle w:val="Heading2Char"/>
          <w:rFonts w:hint="cs"/>
          <w:rtl/>
        </w:rPr>
        <w:t xml:space="preserve"> </w:t>
      </w:r>
      <w:r w:rsidR="007222B1" w:rsidRPr="00813AD7">
        <w:rPr>
          <w:rStyle w:val="Heading2Char"/>
          <w:rFonts w:hint="cs"/>
          <w:rtl/>
        </w:rPr>
        <w:t xml:space="preserve"> </w:t>
      </w:r>
    </w:p>
    <w:p w:rsidR="00A42367" w:rsidRPr="00813AD7" w:rsidRDefault="00A42367" w:rsidP="00A42367">
      <w:pPr>
        <w:pStyle w:val="Heading2"/>
        <w:rPr>
          <w:rtl/>
        </w:rPr>
      </w:pPr>
      <w:bookmarkStart w:id="524" w:name="_Toc314047186"/>
      <w:bookmarkStart w:id="525" w:name="_Toc332190448"/>
      <w:r w:rsidRPr="00813AD7">
        <w:rPr>
          <w:rFonts w:hint="cs"/>
          <w:rtl/>
        </w:rPr>
        <w:t>5-3-5- سرمایه اجتماعی</w:t>
      </w:r>
      <w:bookmarkEnd w:id="524"/>
      <w:bookmarkEnd w:id="525"/>
    </w:p>
    <w:p w:rsidR="00A42367" w:rsidRPr="00813AD7" w:rsidRDefault="00361E96" w:rsidP="000919A0">
      <w:pPr>
        <w:rPr>
          <w:rtl/>
        </w:rPr>
      </w:pPr>
      <w:r w:rsidRPr="00813AD7">
        <w:rPr>
          <w:rFonts w:hint="cs"/>
          <w:rtl/>
        </w:rPr>
        <w:t xml:space="preserve">سرمایه اجتماعی مجموعه‌ای از روابط میان افراد (سرمایه اجتماعی درونی) و بین افراد و سازمان‌ها (سرمایه اجتماعی خارجی) است که اعمال را تسهیل می‌کند (هیت، لی و همکاران، 2002). سرمایه اجتماعی مجموعه کلی منابع ارزش‌زایی است که به موجب شبکه مداوم و روابط درون-شرکتی و میان-شرکتی به شرکت اضافه می‌شوند. سرمایه اجتماعی به شرکت کمک می‌کند تا کنترل یا دسترسی به منابع را به دست </w:t>
      </w:r>
      <w:r w:rsidRPr="00813AD7">
        <w:rPr>
          <w:rFonts w:hint="cs"/>
          <w:rtl/>
        </w:rPr>
        <w:lastRenderedPageBreak/>
        <w:t>آورد</w:t>
      </w:r>
      <w:r w:rsidR="000919A0" w:rsidRPr="00813AD7">
        <w:rPr>
          <w:rFonts w:hint="cs"/>
          <w:rtl/>
        </w:rPr>
        <w:t>.</w:t>
      </w:r>
      <w:r w:rsidRPr="00813AD7">
        <w:rPr>
          <w:rFonts w:hint="cs"/>
          <w:rtl/>
        </w:rPr>
        <w:t xml:space="preserve"> سرمایه اجتماعی برای کارآفرینان رسانه‌ای غالبأ شناخته شدن در میان طیف وسیعی از کاربران تلقی می‌شود. </w:t>
      </w:r>
      <w:r w:rsidR="00A42367" w:rsidRPr="00813AD7">
        <w:rPr>
          <w:rFonts w:hint="cs"/>
          <w:rtl/>
        </w:rPr>
        <w:t>این سرمایه مهمترین بخش از منابع درون سازمانی است که مدیریت کنترل آن‌ها را بر عهده دارد. شاید محبوبیت کارآفرین و شرکت به عنوان بزرگترین سرمایه اجتماعی شرکت تلقی می‌شود. کارآفرینان مورد مصاحبه سرمایه اجتماعی را به عنوان مهمترین سرمایه ناملموس درون شرکت نام بردند و برند خود را به عنوان نماد این سرمایه شناسایی کردند.</w:t>
      </w:r>
      <w:r w:rsidR="00917A1E" w:rsidRPr="00813AD7">
        <w:rPr>
          <w:rFonts w:hint="cs"/>
          <w:rtl/>
        </w:rPr>
        <w:t xml:space="preserve"> پرودان (2007:ص31) سرمایه اجتماعی را شامل اشتهار خاص یک شرکت در زمینه‌هایی می‌داند که رقبا فاقد آن هستند و هنگام بستن قرارداد، جذب منابع مالی (اعتبار نزد موسسات مالی)، مفید است.</w:t>
      </w:r>
      <w:r w:rsidR="00CD1C6B" w:rsidRPr="00813AD7">
        <w:rPr>
          <w:rFonts w:hint="cs"/>
          <w:rtl/>
        </w:rPr>
        <w:t xml:space="preserve"> </w:t>
      </w:r>
      <w:r w:rsidR="004B2807" w:rsidRPr="00813AD7">
        <w:rPr>
          <w:rFonts w:hint="cs"/>
          <w:rtl/>
        </w:rPr>
        <w:t xml:space="preserve">از سوی دیگر این سرمایه از طریق روابط غیررسمی نیز قابل اسفاده است. </w:t>
      </w:r>
    </w:p>
    <w:p w:rsidR="00A42367" w:rsidRPr="00813AD7" w:rsidRDefault="00A42367" w:rsidP="00A42367">
      <w:pPr>
        <w:rPr>
          <w:rtl/>
        </w:rPr>
      </w:pPr>
      <w:r w:rsidRPr="00813AD7">
        <w:rPr>
          <w:rFonts w:hint="cs"/>
          <w:rtl/>
        </w:rPr>
        <w:t>در مجموع این چهار عامل سرمایه انسانی، مالی و فیزیکی (ملموس) و اجتماعی (ناملموس) به عنوان منابع درون شرکتی که مدیریت اختیار استفاده از آن‌ها را برای اجرای ایده در دست دارد شناسایی شدند. با این حال هیچ‌یک از آن‌ها به جز نیروی انسانی به عنوان عامل بسیار حیاتی برای موفقیت تجاری سازی نوآوری شناسایی نشدند، بلکه عامل کمکی هستند. موارد متعددی از مصاحبه‌ها نشان داد که کارآفرین بدون در اختیار داشتن سرمایه فیزیکی و مالی قابل توجه، موفق شد سرمایه اجتماعی مناسبی برای خود ایجاد کند و سپس سرمایه اجتماعی را به عنوان یک منبع پیش برنده به کار گیرد (</w:t>
      </w:r>
      <w:r w:rsidRPr="00813AD7">
        <w:t>3E</w:t>
      </w:r>
      <w:r w:rsidRPr="00813AD7">
        <w:rPr>
          <w:rFonts w:hint="cs"/>
          <w:rtl/>
        </w:rPr>
        <w:t xml:space="preserve">، </w:t>
      </w:r>
      <w:r w:rsidRPr="00813AD7">
        <w:t>4E</w:t>
      </w:r>
      <w:r w:rsidRPr="00813AD7">
        <w:rPr>
          <w:rFonts w:hint="cs"/>
          <w:rtl/>
        </w:rPr>
        <w:t xml:space="preserve">). </w:t>
      </w:r>
    </w:p>
    <w:p w:rsidR="00A42367" w:rsidRPr="00813AD7" w:rsidRDefault="00A42367" w:rsidP="00A42367">
      <w:pPr>
        <w:pStyle w:val="Heading2"/>
        <w:rPr>
          <w:rtl/>
        </w:rPr>
      </w:pPr>
      <w:bookmarkStart w:id="526" w:name="_Toc314047187"/>
      <w:bookmarkStart w:id="527" w:name="_Toc332190449"/>
      <w:r w:rsidRPr="00813AD7">
        <w:rPr>
          <w:rFonts w:hint="cs"/>
          <w:rtl/>
        </w:rPr>
        <w:t>5-3-6- برون‌سپاری فعالیت‌ها و قراردادهای همکاری</w:t>
      </w:r>
      <w:bookmarkEnd w:id="526"/>
      <w:bookmarkEnd w:id="527"/>
    </w:p>
    <w:p w:rsidR="00A42367" w:rsidRPr="00813AD7" w:rsidRDefault="00A42367" w:rsidP="00A42367">
      <w:pPr>
        <w:rPr>
          <w:rtl/>
        </w:rPr>
      </w:pPr>
      <w:r w:rsidRPr="00813AD7">
        <w:rPr>
          <w:rFonts w:hint="cs"/>
          <w:rtl/>
        </w:rPr>
        <w:t>بخشی از منابع مورد نیاز برای اجرای نوآوری خارج از دسترس مدیر شرکت است و باید آن را از محیط خارج از شرکت تهیه کرد. معمولأ مهارت‌ها، انجام بخشی از امور خدماتی همچون امور حقوقی، امور تدارکات و آشپزخانه و ... منابعی هستند که شرکت‌های کارآفرین با توجه به ماهیت خود از آن‌ها بی‌بهره هستند و نیاز دارند آن‌ها را از خارج از شرکت تهیه کنند. گاهی این امور از طریق بستن قراردادهای همکاری و گاهی نیز حتی در قالب برون‌سپاری بخشهایی از فعالیت‌های شرکت به دیگران به دلایل مختلف همچون به صرفه بودن انجام توسط دیگران و یا امکان تفکر راحت‌تر برای مدیران، انجام می‌شود. برای این امر کارآفرینان نیاز به مهارتی به نام مدیریت قراردادها دارند. مدیریت قراردادها که به نوعی مهارت به کارگیری منابع خارج از شرکت است توسط کارآفرینان زیادی مورد تأکید قرار گرفت و حتی از منابع درون شرکت نیز اهمیت بیشتری را به خود اختصاص داد، زیرا در صورت عدم مهارت در این کار، خسارت‌ها سنگین‌تر از عدم کارایی در استفاده از منابع درون سازمان است (</w:t>
      </w:r>
      <w:r w:rsidRPr="00813AD7">
        <w:t>8N</w:t>
      </w:r>
      <w:r w:rsidRPr="00813AD7">
        <w:rPr>
          <w:rFonts w:hint="cs"/>
          <w:rtl/>
        </w:rPr>
        <w:t xml:space="preserve">، </w:t>
      </w:r>
      <w:r w:rsidRPr="00813AD7">
        <w:t>4E</w:t>
      </w:r>
      <w:r w:rsidRPr="00813AD7">
        <w:rPr>
          <w:rFonts w:hint="cs"/>
          <w:rtl/>
        </w:rPr>
        <w:t xml:space="preserve">). </w:t>
      </w:r>
    </w:p>
    <w:p w:rsidR="00A42367" w:rsidRPr="00813AD7" w:rsidRDefault="00A42367" w:rsidP="00A42367">
      <w:pPr>
        <w:pStyle w:val="Heading2"/>
        <w:rPr>
          <w:rtl/>
        </w:rPr>
      </w:pPr>
      <w:bookmarkStart w:id="528" w:name="_Toc314047188"/>
      <w:bookmarkStart w:id="529" w:name="_Toc332190450"/>
      <w:r w:rsidRPr="00813AD7">
        <w:rPr>
          <w:rFonts w:hint="cs"/>
          <w:rtl/>
        </w:rPr>
        <w:lastRenderedPageBreak/>
        <w:t>5-3-7- ایده کسب و کار</w:t>
      </w:r>
      <w:bookmarkEnd w:id="528"/>
      <w:bookmarkEnd w:id="529"/>
    </w:p>
    <w:p w:rsidR="00A42367" w:rsidRPr="00813AD7" w:rsidRDefault="00A42367" w:rsidP="00A42367">
      <w:pPr>
        <w:rPr>
          <w:rtl/>
        </w:rPr>
      </w:pPr>
      <w:r w:rsidRPr="00813AD7">
        <w:rPr>
          <w:rFonts w:hint="cs"/>
          <w:rtl/>
        </w:rPr>
        <w:t>ایده کسب و کار به عنوان بنیان محصول و خدماتی که یک کارآفرین ارائه می‌دهد مطرح است. خود ایده نقش مهمی در موفقیت شرکت دارد و اگر خوب طراحی شده باشد و شرکت برای پیاده سازی آن دارای مزیت رقابتی باشد می‌تواند خود به تنهایی بخش بزرگی از کار را برعهده بگیرد. یک ایده خوب می‌تواند از تحلیل تغییرات در بازار و نیازهای آن شناسایی شود. کارآفرینان عمدتأ ایده خود را پس از یک دوره پیش آزمون عملیاتی کردند، یعنی زمانی که از جنبه‌های گوناگون کارآمدی ایده خود را سنجیدند.</w:t>
      </w:r>
    </w:p>
    <w:p w:rsidR="0072099F" w:rsidRPr="00813AD7" w:rsidRDefault="0072099F" w:rsidP="009612AD">
      <w:pPr>
        <w:rPr>
          <w:rtl/>
        </w:rPr>
      </w:pPr>
      <w:r w:rsidRPr="00813AD7">
        <w:rPr>
          <w:rFonts w:hint="cs"/>
          <w:rtl/>
        </w:rPr>
        <w:t xml:space="preserve">ایده‌های کارآفرینان مورد پژوهش غالبأ مطابق با ماهیت نوآوری، یک ایده تقلیدی بوده است. به این ترتیب که با مشاهده نمونه‌های موفق خارجی و </w:t>
      </w:r>
      <w:r w:rsidR="009612AD" w:rsidRPr="00813AD7">
        <w:rPr>
          <w:rFonts w:hint="cs"/>
          <w:rtl/>
        </w:rPr>
        <w:t>تصور از</w:t>
      </w:r>
      <w:r w:rsidRPr="00813AD7">
        <w:rPr>
          <w:rFonts w:hint="cs"/>
          <w:rtl/>
        </w:rPr>
        <w:t xml:space="preserve"> امکان برآورده ساختن نیاز بازار داخلی </w:t>
      </w:r>
      <w:r w:rsidR="009612AD" w:rsidRPr="00813AD7">
        <w:rPr>
          <w:rFonts w:hint="cs"/>
          <w:rtl/>
        </w:rPr>
        <w:t xml:space="preserve">توسط آن، ایده مورد توجه قرار گرفته است و سپس نسبت به شناسایی الزامات اجرایی آن اقدام شده است. </w:t>
      </w:r>
      <w:r w:rsidR="008C4D58" w:rsidRPr="00813AD7">
        <w:rPr>
          <w:rFonts w:hint="cs"/>
          <w:rtl/>
        </w:rPr>
        <w:t>با این حال بررسی تطبیقی ایده‌پردازی کارآفرینان ایرانی با مراحل تئوریک شناسایی ایده نشان می‌دهد که ایده کارآفرینان ایرانی معمولأ از فرایندی تجریدی و فارغ از فرایند چند مرحله‌ای طراحی ایده ناشی می‌شود.</w:t>
      </w:r>
      <w:r w:rsidR="00EC083F" w:rsidRPr="00813AD7">
        <w:rPr>
          <w:rFonts w:hint="cs"/>
          <w:rtl/>
        </w:rPr>
        <w:t xml:space="preserve"> مبتنی بودن ایده بر یک نیاز یکی از مهمترین عواملی است که باید با دقت مورد توجه کارآفرینان قرار بگیرد.</w:t>
      </w:r>
    </w:p>
    <w:p w:rsidR="00A42367" w:rsidRPr="00813AD7" w:rsidRDefault="00A42367" w:rsidP="00A42367">
      <w:pPr>
        <w:pStyle w:val="Heading2"/>
        <w:rPr>
          <w:rtl/>
        </w:rPr>
      </w:pPr>
      <w:bookmarkStart w:id="530" w:name="_Toc314047189"/>
      <w:bookmarkStart w:id="531" w:name="_Toc332190451"/>
      <w:r w:rsidRPr="00813AD7">
        <w:rPr>
          <w:rFonts w:hint="cs"/>
          <w:rtl/>
        </w:rPr>
        <w:t>5-3-8- طراحی محصول</w:t>
      </w:r>
      <w:bookmarkEnd w:id="530"/>
      <w:bookmarkEnd w:id="531"/>
    </w:p>
    <w:p w:rsidR="00A42367" w:rsidRPr="00813AD7" w:rsidRDefault="00A42367" w:rsidP="00A42367">
      <w:pPr>
        <w:rPr>
          <w:rtl/>
        </w:rPr>
      </w:pPr>
      <w:r w:rsidRPr="00813AD7">
        <w:rPr>
          <w:rFonts w:hint="cs"/>
          <w:rtl/>
        </w:rPr>
        <w:t>طراحی محصول به معنی ابعاد و جزئیات و کارکرهای محصول به طور خاص در موفقیت پروژه نقش مهمی دارد، اما تأثیر آن بیش از اینکه بر روی فرایند تجاری سازی نوآوری باشد، روی موفقیت محصول در بازار است. طبیعتأ ویژگی‌های محصول نوآورانه تأثیراتی بر روی چارچوب تجاری سازی آن می‌گذارد، برای مثال نیازیا عدم نیاز به یک کانال توزیع فیزیکی نقش بسیار مهمی در انتخاب کانال توزیع و در نتیجه عرضه محصول به بازار دارد و همان به طور خاص در تجاری‌سازی نوآوری نقش مهمی ایفا می‌کند. با این حال با توجه به تعریفی که رکا (2006) از محصولات رسانه‌ای به عمل آورده و در فصل دوم مطالعه نمودیم، تجانس نسبی محصولات رسانه‌ای از حیث ترکیب محتوای ملموس و ناملموس، الزامات نسبتأ مشابهی را در امر تجاری‌سازی ایجاد می‌کند و در نتیجه نقش طراحی محصول در تجاری‌سازی نوآوری دیجیتال به عدد نسبتأ ثابت و با اهمیت متوسطی ختم می‌شود.</w:t>
      </w:r>
    </w:p>
    <w:p w:rsidR="00CD1C6B" w:rsidRPr="00813AD7" w:rsidRDefault="00CD1C6B" w:rsidP="00A42367">
      <w:pPr>
        <w:rPr>
          <w:rtl/>
        </w:rPr>
      </w:pPr>
    </w:p>
    <w:p w:rsidR="00A42367" w:rsidRPr="00813AD7" w:rsidRDefault="00A42367" w:rsidP="00A42367">
      <w:pPr>
        <w:pStyle w:val="Heading2"/>
        <w:rPr>
          <w:rtl/>
        </w:rPr>
      </w:pPr>
      <w:bookmarkStart w:id="532" w:name="_Toc314047190"/>
      <w:bookmarkStart w:id="533" w:name="_Toc332190452"/>
      <w:r w:rsidRPr="00813AD7">
        <w:rPr>
          <w:rFonts w:hint="cs"/>
          <w:rtl/>
        </w:rPr>
        <w:lastRenderedPageBreak/>
        <w:t>5-3-9- زمان‌بندی ارائه محصول</w:t>
      </w:r>
      <w:bookmarkEnd w:id="532"/>
      <w:bookmarkEnd w:id="533"/>
    </w:p>
    <w:p w:rsidR="00E54E7C" w:rsidRPr="00813AD7" w:rsidRDefault="00A42367" w:rsidP="000919A0">
      <w:pPr>
        <w:rPr>
          <w:rtl/>
        </w:rPr>
      </w:pPr>
      <w:r w:rsidRPr="00813AD7">
        <w:rPr>
          <w:rFonts w:hint="cs"/>
          <w:rtl/>
        </w:rPr>
        <w:t>زمان بندی ارائه محصول یکی از مهمترین ویژگی‌هایی است که در این پژوهش مورد توجه قرار گرفت. علیرغم اینکه تأثیر آن همچون نیروی انسانی و مزیت رقابتی نیست، اما برنامه‌ریزی و زمان‌بندی برای ارائه محصول به بازار عامل بسیار مهمی است که کارآفرینان رسانه‌ای باید به دقت به آن توجه کنند. ارائه یکباره نوآوری به بازار یک رویکرد است که تعدادی از مصاحبه شوندگان آن را به عنوان اقدامی که در تجربیات اولیه خود امتحان کرده‌اند نام برده‌اند. با این حال ارائه کل نوآوری یکجا در بعضی طبقه‌های محصول سبب گردید دست کارآفرین پس از مدتی از نوآوری‌های جدید و مورد انتظار مشتریان خالی شود. از این رو بیشتر آنان به ارائه تدریجی نوآوری و محصول اشاره کردند و اینکه چنین امری سبب می‌شود که نبض خواست مشتریان در دست کارآفرین بماند و مدت زیادی نوآوری ارائه کند و نیز وقت کافی برای طراحی نوآوری‌های آتی داشته باشد. علاوه بر این چنین امری سبب می‌شود که از مواجه شدن با سرقت معنوی محصول نیز جلوگیری شود زیرا رقبا کل محصول را درک نمی‌کنند و نمی توانند پیش از ارائه کل آن، از آن تقلید کنند.</w:t>
      </w:r>
      <w:r w:rsidR="00D67FFC" w:rsidRPr="00813AD7">
        <w:rPr>
          <w:rFonts w:hint="cs"/>
          <w:rtl/>
        </w:rPr>
        <w:t xml:space="preserve"> </w:t>
      </w:r>
      <w:r w:rsidR="00E54E7C" w:rsidRPr="00813AD7">
        <w:rPr>
          <w:rFonts w:hint="cs"/>
          <w:rtl/>
        </w:rPr>
        <w:t>با این حال گروهی</w:t>
      </w:r>
      <w:r w:rsidR="00D67FFC" w:rsidRPr="00813AD7">
        <w:rPr>
          <w:rFonts w:hint="cs"/>
          <w:rtl/>
        </w:rPr>
        <w:t xml:space="preserve">، از جمله پژوهشگران حوزه کارآفرینی، </w:t>
      </w:r>
      <w:r w:rsidR="00E54E7C" w:rsidRPr="00813AD7">
        <w:rPr>
          <w:rFonts w:hint="cs"/>
          <w:rtl/>
        </w:rPr>
        <w:t xml:space="preserve">نیز معتقد بر تجاری‌سازی یکباره نوآوری هستند. همانطور که در بخش ادبیات تحقیق بیان نمودیم، سرعت تجاری سازی را که سبب می‌شوند پروژه‌ها در زمان‌های کوتاه‌تری به نقطه سربه‌سر برسند را یک عامل در موفقیت تجاری‌سازی شناسایی کرد و این امر را یک مزیت رقابتی در محیطی می‌داند که در آن چرخه حیات محصول کوتاهتر شده است و رقابت فزاینده، بخش‌بندی بازارها و جهانی شدن وجه مشخصه بازارهاست. او بیان می‌کند که با کاهش زمان‌های تجاری‌سازی شرکت‌ها موفق به کنار زدن رقبا می‌شوند و از این رو به مزیت نفر اول بودن در موقعیت یابی و تکثیر محصول دست می‌یابند. </w:t>
      </w:r>
      <w:r w:rsidR="00D67FFC" w:rsidRPr="00813AD7">
        <w:rPr>
          <w:rFonts w:hint="cs"/>
          <w:rtl/>
        </w:rPr>
        <w:t xml:space="preserve">با این حال به نظر می‌رسد در </w:t>
      </w:r>
      <w:r w:rsidR="00086316" w:rsidRPr="00813AD7">
        <w:rPr>
          <w:rFonts w:hint="cs"/>
          <w:rtl/>
        </w:rPr>
        <w:t xml:space="preserve">زمینه مکانی پژوهش یعنی کشور ایران، شرایط شرکت و بازار محصول خاص رسانه‌ای عامل تعیین کننده است. در این چارچوب قصد ارحجیت شیوه‌ای از زمان‌بندی را نداریم، بلکه هدف مطرح ساختن زمان‌بندی ارائه محصول به عنوان یکی از </w:t>
      </w:r>
      <w:r w:rsidR="008D7042" w:rsidRPr="00813AD7">
        <w:rPr>
          <w:rFonts w:hint="cs"/>
          <w:rtl/>
        </w:rPr>
        <w:t>عوامل بسیاری مهمی است که کارآفرین رسانه‌ای هنگام برنامه‌ریزی برای ورود محصول به بازار باید به آن توجه شایانی داشته باشد.</w:t>
      </w:r>
    </w:p>
    <w:p w:rsidR="00CD1C6B" w:rsidRPr="00813AD7" w:rsidRDefault="00CD1C6B" w:rsidP="000919A0">
      <w:pPr>
        <w:rPr>
          <w:rtl/>
        </w:rPr>
      </w:pPr>
    </w:p>
    <w:p w:rsidR="00CD1C6B" w:rsidRPr="00813AD7" w:rsidRDefault="00CD1C6B" w:rsidP="000919A0">
      <w:pPr>
        <w:rPr>
          <w:rtl/>
        </w:rPr>
      </w:pPr>
    </w:p>
    <w:p w:rsidR="00A42367" w:rsidRPr="00813AD7" w:rsidRDefault="00A42367" w:rsidP="00A42367">
      <w:pPr>
        <w:pStyle w:val="Heading2"/>
        <w:rPr>
          <w:rtl/>
        </w:rPr>
      </w:pPr>
      <w:bookmarkStart w:id="534" w:name="_Toc314047191"/>
      <w:bookmarkStart w:id="535" w:name="_Toc332190453"/>
      <w:r w:rsidRPr="00813AD7">
        <w:rPr>
          <w:rFonts w:hint="cs"/>
          <w:rtl/>
        </w:rPr>
        <w:lastRenderedPageBreak/>
        <w:t>5-3-10- چشم‌انداز و برنامه‌ریزی آینده</w:t>
      </w:r>
      <w:bookmarkEnd w:id="534"/>
      <w:bookmarkEnd w:id="535"/>
      <w:r w:rsidRPr="00813AD7">
        <w:rPr>
          <w:rFonts w:hint="cs"/>
          <w:rtl/>
        </w:rPr>
        <w:t xml:space="preserve"> </w:t>
      </w:r>
    </w:p>
    <w:p w:rsidR="00A42367" w:rsidRPr="00813AD7" w:rsidRDefault="00A42367" w:rsidP="00A42367">
      <w:pPr>
        <w:rPr>
          <w:rtl/>
        </w:rPr>
      </w:pPr>
      <w:r w:rsidRPr="00813AD7">
        <w:rPr>
          <w:rFonts w:hint="cs"/>
          <w:rtl/>
        </w:rPr>
        <w:t>داشتن یک چشم‌انداز که مسیر درازمدت حرکت شرکت را نشان می‌دهد یکی از عوامل مهمی است که در چارچوب تجاری سازی نقش مهمی را ایفا می‌کند. اهمیت این عام</w:t>
      </w:r>
      <w:r w:rsidR="00B14EAC" w:rsidRPr="00813AD7">
        <w:rPr>
          <w:rFonts w:hint="cs"/>
          <w:rtl/>
        </w:rPr>
        <w:t>ل به حدی است که همانطور که در ب</w:t>
      </w:r>
      <w:r w:rsidRPr="00813AD7">
        <w:rPr>
          <w:rFonts w:hint="cs"/>
          <w:rtl/>
        </w:rPr>
        <w:t>خ</w:t>
      </w:r>
      <w:r w:rsidR="00B14EAC" w:rsidRPr="00813AD7">
        <w:rPr>
          <w:rFonts w:hint="cs"/>
          <w:rtl/>
        </w:rPr>
        <w:t>ش</w:t>
      </w:r>
      <w:r w:rsidRPr="00813AD7">
        <w:rPr>
          <w:rFonts w:hint="cs"/>
          <w:rtl/>
        </w:rPr>
        <w:t xml:space="preserve"> مدلها خواندیم حتی مدل تجاری سازی را نیز تحت الشاع قرار می‌دهد. </w:t>
      </w:r>
    </w:p>
    <w:p w:rsidR="00A42367" w:rsidRPr="00813AD7" w:rsidRDefault="00A42367" w:rsidP="00A42367">
      <w:pPr>
        <w:rPr>
          <w:rStyle w:val="Heading2Char"/>
          <w:rtl/>
        </w:rPr>
      </w:pPr>
      <w:r w:rsidRPr="00813AD7">
        <w:rPr>
          <w:rFonts w:hint="cs"/>
          <w:rtl/>
        </w:rPr>
        <w:t>5</w:t>
      </w:r>
      <w:r w:rsidRPr="00813AD7">
        <w:rPr>
          <w:rStyle w:val="Heading2Char"/>
          <w:rFonts w:hint="cs"/>
          <w:rtl/>
        </w:rPr>
        <w:t xml:space="preserve">-3-11- استراتژی رقابتی </w:t>
      </w:r>
    </w:p>
    <w:p w:rsidR="00A42367" w:rsidRPr="00813AD7" w:rsidRDefault="00A42367" w:rsidP="00A42367">
      <w:pPr>
        <w:rPr>
          <w:rtl/>
        </w:rPr>
      </w:pPr>
      <w:r w:rsidRPr="00813AD7">
        <w:rPr>
          <w:rFonts w:hint="cs"/>
          <w:rtl/>
        </w:rPr>
        <w:t>استراتژی رقابتی شرکت بر این مبتنی است که کارآفرین انتخاب کند که با چه راهبردهایی به رقابت در بازار و کسب سهم دلخواه بپردازد. عمومأ راهبردهای انتخاب شده به ویژگی رقابت در آن خرده بازار ارتباط دارد و شرکت راهبردهایی همچون کاهش هزینه، متمایز ساختن محصول، تمرکز بر یک بخش خاص بازار و رفع نیازهای آن، و یا ترکیب این راهبردها در نظر می‌گیرد. انتخاب بازار هدف عامل تعیین کننده استراتژی رقابتی است. در حقیقت می‌توان گفت انتخاب بازار شکل تجاری سازی و استراتژی رقابتی جهت تجاری‌سازی را تعیین می کند.</w:t>
      </w:r>
    </w:p>
    <w:p w:rsidR="00A42367" w:rsidRPr="00813AD7" w:rsidRDefault="00A42367" w:rsidP="00A42367">
      <w:pPr>
        <w:pStyle w:val="Heading2"/>
        <w:rPr>
          <w:rtl/>
        </w:rPr>
      </w:pPr>
      <w:bookmarkStart w:id="536" w:name="_Toc314047192"/>
      <w:bookmarkStart w:id="537" w:name="_Toc332190454"/>
      <w:r w:rsidRPr="00813AD7">
        <w:rPr>
          <w:rFonts w:hint="cs"/>
          <w:rtl/>
        </w:rPr>
        <w:t>5-3-12- مدل درآمدی</w:t>
      </w:r>
      <w:bookmarkEnd w:id="536"/>
      <w:bookmarkEnd w:id="537"/>
    </w:p>
    <w:p w:rsidR="00A42367" w:rsidRPr="00813AD7" w:rsidRDefault="00A42367" w:rsidP="00A42367">
      <w:pPr>
        <w:rPr>
          <w:rtl/>
        </w:rPr>
      </w:pPr>
      <w:r w:rsidRPr="00813AD7">
        <w:rPr>
          <w:rFonts w:hint="cs"/>
          <w:rtl/>
        </w:rPr>
        <w:t>مدل درآمدی یکی از اساسی‌ترین عناصر چارچوب است. بعضی شرکت‌های رسانه‌ای مدل درآمدی خود را برپایه فروش محصول به مشتری هدف خود قرار می‌دهند. آنها رضایت  مشتری را به عنوان راه مشخص سودآوری و بقا می‌بینند. گروه دیگری مدل درآمدی خود را براساس درآمدهای تبلیغاتی قرار می‌دهد. آنان باید مشتری زیادی را جلب کنند تا برای آگهی دهندگان جذاب بمانند. معمولأ برای جلب مشتری نیز از خدمات رایگان استفاده می‌کنند. گروه دیگری نیز از ترکیبی از محتوای رایگان و پولی استفاده می‌کنند تا از هر دو منبع به میزان متعادلی استفاده کنند. مدل درآمدی از جمله عناصری است که روی چارچوب تجاری‌سازی تأثیر بسزایی می‌گذارد.</w:t>
      </w:r>
    </w:p>
    <w:p w:rsidR="00A42367" w:rsidRPr="00813AD7" w:rsidRDefault="00A42367" w:rsidP="00A42367">
      <w:pPr>
        <w:pStyle w:val="Heading2"/>
        <w:rPr>
          <w:rtl/>
        </w:rPr>
      </w:pPr>
      <w:bookmarkStart w:id="538" w:name="_Toc314047193"/>
      <w:bookmarkStart w:id="539" w:name="_Toc332190455"/>
      <w:r w:rsidRPr="00813AD7">
        <w:rPr>
          <w:rFonts w:hint="cs"/>
          <w:rtl/>
        </w:rPr>
        <w:t>5-3-13- نیازهای بازار و مشتریان</w:t>
      </w:r>
      <w:bookmarkEnd w:id="538"/>
      <w:bookmarkEnd w:id="539"/>
    </w:p>
    <w:p w:rsidR="00A42367" w:rsidRPr="00813AD7" w:rsidRDefault="00A42367" w:rsidP="00A42367">
      <w:pPr>
        <w:rPr>
          <w:rtl/>
        </w:rPr>
      </w:pPr>
      <w:r w:rsidRPr="00813AD7">
        <w:rPr>
          <w:rFonts w:hint="cs"/>
          <w:rtl/>
        </w:rPr>
        <w:t xml:space="preserve">شناخت نیازهای بازار و مشتریان از سنگ بنای بازاریابی و مدیریت کسب و کار خوب است. بدون شناخت بازار اساسأ شرکت نمی‌تواند محصول مناسبی را برای مخاطبان خود فراهم کند. تعیین مخاطبان از طریق </w:t>
      </w:r>
      <w:r w:rsidRPr="00813AD7">
        <w:rPr>
          <w:rFonts w:hint="cs"/>
          <w:rtl/>
        </w:rPr>
        <w:lastRenderedPageBreak/>
        <w:t>شناخت نیازهای بازار و حجم آن نیاز و دیرپایی آن مشخص می‌شود.از این رو تحلیل بازار و نیازهای مشتریان از جمله عناصر اساسی تجاری سازی موفق ایده است.</w:t>
      </w:r>
    </w:p>
    <w:p w:rsidR="00A42367" w:rsidRPr="00813AD7" w:rsidRDefault="00A42367" w:rsidP="00A42367">
      <w:pPr>
        <w:pStyle w:val="Heading2"/>
        <w:rPr>
          <w:rtl/>
        </w:rPr>
      </w:pPr>
      <w:bookmarkStart w:id="540" w:name="_Toc314047194"/>
      <w:bookmarkStart w:id="541" w:name="_Toc332190456"/>
      <w:r w:rsidRPr="00813AD7">
        <w:rPr>
          <w:rFonts w:hint="cs"/>
          <w:rtl/>
        </w:rPr>
        <w:t>5-3-14- دانش مدیریت کسب و کار</w:t>
      </w:r>
      <w:bookmarkEnd w:id="540"/>
      <w:bookmarkEnd w:id="541"/>
    </w:p>
    <w:p w:rsidR="00A42367" w:rsidRPr="00813AD7" w:rsidRDefault="00A42367" w:rsidP="00A42367">
      <w:pPr>
        <w:rPr>
          <w:rtl/>
        </w:rPr>
      </w:pPr>
      <w:r w:rsidRPr="00813AD7">
        <w:rPr>
          <w:rFonts w:hint="cs"/>
          <w:rtl/>
        </w:rPr>
        <w:t>دانش مدیریت کسب و کار نام گسترده‌ای است که پژوهشگر برای کلیه اموری که شامل دانش مدیریت کسب و کار است برگزید. این امور شامل پایش و رصد کردن ایده‌، مدیریت استراتژیک، انجام امور بازاریابی استراتژیک، مدیریت استراتژیک منابع انسانی و ... می‌شود.</w:t>
      </w:r>
    </w:p>
    <w:p w:rsidR="00A42367" w:rsidRPr="00813AD7" w:rsidRDefault="00A42367" w:rsidP="00A42367">
      <w:pPr>
        <w:rPr>
          <w:rStyle w:val="Heading2Char"/>
          <w:rtl/>
        </w:rPr>
      </w:pPr>
      <w:r w:rsidRPr="00813AD7">
        <w:rPr>
          <w:rFonts w:hint="cs"/>
          <w:rtl/>
        </w:rPr>
        <w:t>5</w:t>
      </w:r>
      <w:r w:rsidRPr="00813AD7">
        <w:rPr>
          <w:rStyle w:val="Heading2Char"/>
          <w:rFonts w:hint="cs"/>
          <w:rtl/>
        </w:rPr>
        <w:t>-3-15- پرورش رفتارهای کارآفرینی</w:t>
      </w:r>
    </w:p>
    <w:p w:rsidR="00A42367" w:rsidRPr="00813AD7" w:rsidRDefault="00A42367" w:rsidP="00A42367">
      <w:pPr>
        <w:rPr>
          <w:rtl/>
        </w:rPr>
      </w:pPr>
      <w:r w:rsidRPr="00813AD7">
        <w:rPr>
          <w:rFonts w:hint="cs"/>
          <w:rtl/>
        </w:rPr>
        <w:t xml:space="preserve">رفتارهای کارآفرینی عبارت از رفتارهایی است که مدیریت یک شرکت کوچک باید در مواجهه با عدم اطمینان‌های محیطی و تغییرات بازار از خود بروز دهد. نمونه‌هایی از این رفتارها عبارت است از فرصت‌طلبی، مخاطره‌پذیری، چالاکی سازمانی، هوشیاری کارآفرینانه، آمادگی برای تغییر جهت کسب و کار، آمادگی برای ورود به مشارکت‌های جدید و ... . شرکت کارآفرین باید همواره خود را آماده مواجه شدن با تغییرات کند و حتی شکست </w:t>
      </w:r>
      <w:r w:rsidR="00997A76">
        <w:rPr>
          <w:rFonts w:hint="cs"/>
          <w:rtl/>
        </w:rPr>
        <w:t>ر</w:t>
      </w:r>
      <w:r w:rsidRPr="00813AD7">
        <w:rPr>
          <w:rFonts w:hint="cs"/>
          <w:rtl/>
        </w:rPr>
        <w:t>ا هم به عنوان یک سناریوی محتمل پیش‌بینی کند و آماده باشد که در صورت عدم موفقیت یک ایده، روی ایده دیگری سریع متمرکز شود (</w:t>
      </w:r>
      <w:r w:rsidRPr="00813AD7">
        <w:t>10E</w:t>
      </w:r>
      <w:r w:rsidRPr="00813AD7">
        <w:rPr>
          <w:rFonts w:hint="cs"/>
          <w:rtl/>
        </w:rPr>
        <w:t>). رفتارهای کارآفرینانه در مقابل رفتارهای مدیریتی و بوروکراتیک قرار می‌گیرند. بروز رفتارهای کارآفرینانه نظیر آنچه کافه بازار در برابر مایکروتل س</w:t>
      </w:r>
      <w:r w:rsidR="00997A76">
        <w:rPr>
          <w:rFonts w:hint="cs"/>
          <w:rtl/>
        </w:rPr>
        <w:t>امسونگ نشان داد نمونه‌</w:t>
      </w:r>
      <w:r w:rsidRPr="00813AD7">
        <w:rPr>
          <w:rFonts w:hint="cs"/>
          <w:rtl/>
        </w:rPr>
        <w:t>ای از موفقیت رفتارهای کارآفرینانه در موفقیت در بازار مورد نظر حتی در برابر شرکت‌های بزرگ است.</w:t>
      </w:r>
    </w:p>
    <w:p w:rsidR="00A42367" w:rsidRPr="00813AD7" w:rsidRDefault="00A42367" w:rsidP="00A42367">
      <w:pPr>
        <w:pStyle w:val="Heading2"/>
        <w:rPr>
          <w:rtl/>
        </w:rPr>
      </w:pPr>
      <w:bookmarkStart w:id="542" w:name="_Toc314047195"/>
      <w:bookmarkStart w:id="543" w:name="_Toc332190457"/>
      <w:r w:rsidRPr="00813AD7">
        <w:rPr>
          <w:rFonts w:hint="cs"/>
          <w:rtl/>
        </w:rPr>
        <w:t>5-3-16- ویژگی‌ها و سبک کارآفرین</w:t>
      </w:r>
      <w:bookmarkEnd w:id="542"/>
      <w:bookmarkEnd w:id="543"/>
    </w:p>
    <w:p w:rsidR="00A42367" w:rsidRPr="00813AD7" w:rsidRDefault="00A42367" w:rsidP="00A42367">
      <w:pPr>
        <w:rPr>
          <w:rtl/>
        </w:rPr>
      </w:pPr>
      <w:r w:rsidRPr="00813AD7">
        <w:rPr>
          <w:rFonts w:hint="cs"/>
          <w:rtl/>
        </w:rPr>
        <w:t>ویژگی خود کارآفرینان به عنوان یک عامل بسیار حیاتی در موفقیت کسب و کارها شناسایی گردید. اغلب کارآفرینان مورد مصاحبه از نوع کارآفرین فنی بوده‌اند. آن‌ها مهندسینی بوده‌اند که به دلیل اشراف بر فرایندهای تولید خود را شایسته ورود به بازار و موفقیت دیدند، اما به محض ورود به بازار با مسائل مربوط به مدیریت کسب و کار روبه رو شدند (</w:t>
      </w:r>
      <w:r w:rsidRPr="00813AD7">
        <w:t>E4</w:t>
      </w:r>
      <w:r w:rsidRPr="00813AD7">
        <w:rPr>
          <w:rFonts w:hint="cs"/>
          <w:rtl/>
        </w:rPr>
        <w:t xml:space="preserve">، </w:t>
      </w:r>
      <w:r w:rsidRPr="00813AD7">
        <w:t>E1</w:t>
      </w:r>
      <w:r w:rsidRPr="00813AD7">
        <w:rPr>
          <w:rFonts w:hint="cs"/>
          <w:rtl/>
        </w:rPr>
        <w:t xml:space="preserve">، </w:t>
      </w:r>
      <w:r w:rsidRPr="00813AD7">
        <w:t>9E</w:t>
      </w:r>
      <w:r w:rsidRPr="00813AD7">
        <w:rPr>
          <w:rFonts w:hint="cs"/>
          <w:rtl/>
        </w:rPr>
        <w:t xml:space="preserve">، </w:t>
      </w:r>
      <w:r w:rsidRPr="00813AD7">
        <w:t>8N</w:t>
      </w:r>
      <w:r w:rsidRPr="00813AD7">
        <w:rPr>
          <w:rFonts w:hint="cs"/>
          <w:rtl/>
        </w:rPr>
        <w:t xml:space="preserve">). از سوی دیگر کارآفرینان دانشگاهی با وجود آشنایی با مسائل مربوط به کسب و کار، از مهارت در اجرا بی‌بهره‌اند. گروهی دیگر نیز با استفاده از </w:t>
      </w:r>
      <w:r w:rsidRPr="00813AD7">
        <w:rPr>
          <w:rFonts w:hint="cs"/>
          <w:rtl/>
        </w:rPr>
        <w:lastRenderedPageBreak/>
        <w:t>فناوری‌های جدید به کارآفرینی خانگی و حتی انفرادی روی آورده‌اند (</w:t>
      </w:r>
      <w:r w:rsidRPr="00813AD7">
        <w:t>1E</w:t>
      </w:r>
      <w:r w:rsidRPr="00813AD7">
        <w:rPr>
          <w:rFonts w:hint="cs"/>
          <w:rtl/>
        </w:rPr>
        <w:t xml:space="preserve">، </w:t>
      </w:r>
      <w:r w:rsidRPr="00813AD7">
        <w:t>5E</w:t>
      </w:r>
      <w:r w:rsidRPr="00813AD7">
        <w:rPr>
          <w:rFonts w:hint="cs"/>
          <w:rtl/>
        </w:rPr>
        <w:t>) که هر یک از این ویژگی‌ها سبب تأثیرگذاری بر روی موفقیت یا شکست کارآفرین می‌شود.</w:t>
      </w:r>
    </w:p>
    <w:p w:rsidR="00A42367" w:rsidRPr="00813AD7" w:rsidRDefault="00A42367" w:rsidP="00A42367">
      <w:pPr>
        <w:pStyle w:val="Heading2"/>
        <w:rPr>
          <w:rtl/>
        </w:rPr>
      </w:pPr>
      <w:bookmarkStart w:id="544" w:name="_Toc314047196"/>
      <w:bookmarkStart w:id="545" w:name="_Toc332190458"/>
      <w:r w:rsidRPr="00813AD7">
        <w:rPr>
          <w:rFonts w:hint="cs"/>
          <w:rtl/>
        </w:rPr>
        <w:t>5-3-17- یادگیری سازمانی</w:t>
      </w:r>
      <w:bookmarkEnd w:id="544"/>
      <w:bookmarkEnd w:id="545"/>
    </w:p>
    <w:p w:rsidR="00A42367" w:rsidRPr="00813AD7" w:rsidRDefault="00A42367" w:rsidP="00A42367">
      <w:pPr>
        <w:rPr>
          <w:rtl/>
        </w:rPr>
      </w:pPr>
      <w:r w:rsidRPr="00813AD7">
        <w:rPr>
          <w:rFonts w:hint="cs"/>
          <w:rtl/>
        </w:rPr>
        <w:t>یادگیری سازمانی یکی از عواملی است که به طور مستقیم در فاز اول تجاری سازی مشارکت ندارد اما در گام‌های بعدی که رشد و توسعه محصول در بازار را شامل می‌شود نقش مهمی ایفا می‌کند. کارآفرینان مورد مصاحبه تجربه‌های قبلی‌شان را (</w:t>
      </w:r>
      <w:r w:rsidRPr="00813AD7">
        <w:t>3E</w:t>
      </w:r>
      <w:r w:rsidRPr="00813AD7">
        <w:rPr>
          <w:rFonts w:hint="cs"/>
          <w:rtl/>
        </w:rPr>
        <w:t xml:space="preserve">، </w:t>
      </w:r>
      <w:r w:rsidRPr="00813AD7">
        <w:t>10E</w:t>
      </w:r>
      <w:r w:rsidRPr="00813AD7">
        <w:rPr>
          <w:rFonts w:hint="cs"/>
          <w:rtl/>
        </w:rPr>
        <w:t xml:space="preserve">، </w:t>
      </w:r>
      <w:r w:rsidRPr="00813AD7">
        <w:t>13E</w:t>
      </w:r>
      <w:r w:rsidRPr="00813AD7">
        <w:rPr>
          <w:rFonts w:hint="cs"/>
          <w:rtl/>
        </w:rPr>
        <w:t xml:space="preserve">، </w:t>
      </w:r>
      <w:r w:rsidRPr="00813AD7">
        <w:t>8N</w:t>
      </w:r>
      <w:r w:rsidRPr="00813AD7">
        <w:rPr>
          <w:rFonts w:hint="cs"/>
          <w:rtl/>
        </w:rPr>
        <w:t xml:space="preserve">، </w:t>
      </w:r>
      <w:r w:rsidRPr="00813AD7">
        <w:t>4E</w:t>
      </w:r>
      <w:r w:rsidRPr="00813AD7">
        <w:rPr>
          <w:rFonts w:hint="cs"/>
          <w:rtl/>
        </w:rPr>
        <w:t>). به عنوان عامل اصلی موفقیت‌هایشان در کسب و کار فعلی بیان نمودند. از سوی دیگر اغلب آنان بیان کردند که انجام کار به صورت زمان بندی شده سبب ایجاد یادگیری سازمانی در حین کار می‌شود (</w:t>
      </w:r>
      <w:r w:rsidRPr="00813AD7">
        <w:t>1E</w:t>
      </w:r>
      <w:r w:rsidRPr="00813AD7">
        <w:rPr>
          <w:rFonts w:hint="cs"/>
          <w:rtl/>
        </w:rPr>
        <w:t xml:space="preserve">، </w:t>
      </w:r>
      <w:r w:rsidRPr="00813AD7">
        <w:t>10E</w:t>
      </w:r>
      <w:r w:rsidRPr="00813AD7">
        <w:rPr>
          <w:rFonts w:hint="cs"/>
          <w:rtl/>
        </w:rPr>
        <w:t xml:space="preserve">، </w:t>
      </w:r>
      <w:r w:rsidRPr="00813AD7">
        <w:t>13E</w:t>
      </w:r>
      <w:r w:rsidRPr="00813AD7">
        <w:rPr>
          <w:rFonts w:hint="cs"/>
          <w:rtl/>
        </w:rPr>
        <w:t>).</w:t>
      </w:r>
    </w:p>
    <w:p w:rsidR="00A42367" w:rsidRPr="00813AD7" w:rsidRDefault="00A42367" w:rsidP="00A42367">
      <w:pPr>
        <w:pStyle w:val="Heading2"/>
        <w:rPr>
          <w:rtl/>
        </w:rPr>
      </w:pPr>
      <w:bookmarkStart w:id="546" w:name="_Toc314047197"/>
      <w:bookmarkStart w:id="547" w:name="_Toc332190459"/>
      <w:r w:rsidRPr="00813AD7">
        <w:rPr>
          <w:rFonts w:hint="cs"/>
          <w:rtl/>
        </w:rPr>
        <w:t>5-3-18- چالاکی</w:t>
      </w:r>
      <w:bookmarkEnd w:id="546"/>
      <w:bookmarkEnd w:id="547"/>
    </w:p>
    <w:p w:rsidR="00A42367" w:rsidRPr="00813AD7" w:rsidRDefault="00A42367" w:rsidP="00A42367">
      <w:pPr>
        <w:rPr>
          <w:rtl/>
        </w:rPr>
      </w:pPr>
      <w:r w:rsidRPr="00813AD7">
        <w:rPr>
          <w:rFonts w:hint="cs"/>
          <w:rtl/>
        </w:rPr>
        <w:t xml:space="preserve">چالاکی و انعطاف ویژگی شرکت کوچک کارآفرین است. اساسأ شرکت کوچک کارآفرین به دلیل همین چالاکی و انعطاف است که می‌تواند در برابر حوادث محیط پرتلاطم دوام بیاورد و به راحتی جهت خود را عوض کند. استراتژی رشد معمولأ این چالاکی را تهدید می‌کند. </w:t>
      </w:r>
    </w:p>
    <w:p w:rsidR="00A42367" w:rsidRPr="00813AD7" w:rsidRDefault="00A42367" w:rsidP="00A42367">
      <w:pPr>
        <w:pStyle w:val="Heading2"/>
        <w:rPr>
          <w:rtl/>
        </w:rPr>
      </w:pPr>
      <w:bookmarkStart w:id="548" w:name="_Toc314047198"/>
      <w:bookmarkStart w:id="549" w:name="_Toc332190460"/>
      <w:r w:rsidRPr="00813AD7">
        <w:rPr>
          <w:rFonts w:hint="cs"/>
          <w:rtl/>
        </w:rPr>
        <w:t>5-3-19-  زیرساخت دسترسی به شبکه</w:t>
      </w:r>
      <w:bookmarkEnd w:id="548"/>
      <w:bookmarkEnd w:id="549"/>
    </w:p>
    <w:p w:rsidR="00A42367" w:rsidRPr="00813AD7" w:rsidRDefault="00A42367" w:rsidP="00A42367">
      <w:pPr>
        <w:rPr>
          <w:rtl/>
        </w:rPr>
      </w:pPr>
      <w:r w:rsidRPr="00813AD7">
        <w:rPr>
          <w:rFonts w:hint="cs"/>
          <w:rtl/>
        </w:rPr>
        <w:t>چگونگی دسترسی به زیرساخت ارتباطی به ویژه شبکه اینترنت و فناوری اپراتورهای موبایل به عنوان یک عامل زیرساختی که تعیین کننده پلتفرم و بستر ارائه نوآوری است، مهم‌ترین الزام و پیش نیاز بحث تجاری سازی نوآوری‌های دیجیتال است. در صورت اختلال در این زیرساخت کسب و کارهای رسانه‌های دیجیتال با افت سنگین و گاهی توقف کامل مواجه می‌شوند. از این رو این زیرساخت به عنوان یک عامل بیرونی که نه تعیین‌کننده شکل تجاری‌سازی، بلکه تعیین کننده امکان‌پذیر بودن آن است خود را بروز می دهد. در تعامل با این زیرساخت گروهی از کارآفرینان سیستم‌های پشتیبان همچون سامانه تلفنی را به راه انداخته‌اند (</w:t>
      </w:r>
      <w:r w:rsidRPr="00813AD7">
        <w:t>2E</w:t>
      </w:r>
      <w:r w:rsidRPr="00813AD7">
        <w:rPr>
          <w:rFonts w:hint="cs"/>
          <w:rtl/>
        </w:rPr>
        <w:t>)، و گروهی اختلال‌های منطقه‌ای را با زمان‌بندی قابل مدیریت ساخته‌اند (</w:t>
      </w:r>
      <w:r w:rsidRPr="00813AD7">
        <w:t>13E</w:t>
      </w:r>
      <w:r w:rsidRPr="00813AD7">
        <w:rPr>
          <w:rFonts w:hint="cs"/>
          <w:rtl/>
        </w:rPr>
        <w:t>). با این حال دسترسی به اینترنت یک عامل بسیار مهم تعیین کننده است.</w:t>
      </w:r>
    </w:p>
    <w:p w:rsidR="00CD1C6B" w:rsidRPr="00813AD7" w:rsidRDefault="00CD1C6B" w:rsidP="00A42367">
      <w:pPr>
        <w:rPr>
          <w:rtl/>
        </w:rPr>
      </w:pPr>
    </w:p>
    <w:p w:rsidR="00CD1C6B" w:rsidRPr="00813AD7" w:rsidRDefault="00CD1C6B" w:rsidP="00A42367">
      <w:pPr>
        <w:rPr>
          <w:rtl/>
        </w:rPr>
      </w:pPr>
    </w:p>
    <w:p w:rsidR="00A42367" w:rsidRPr="00813AD7" w:rsidRDefault="00A42367" w:rsidP="00A42367">
      <w:pPr>
        <w:pStyle w:val="Heading2"/>
        <w:rPr>
          <w:rtl/>
        </w:rPr>
      </w:pPr>
      <w:bookmarkStart w:id="550" w:name="_Toc314047199"/>
      <w:bookmarkStart w:id="551" w:name="_Toc332190461"/>
      <w:r w:rsidRPr="00813AD7">
        <w:rPr>
          <w:rFonts w:hint="cs"/>
          <w:rtl/>
        </w:rPr>
        <w:lastRenderedPageBreak/>
        <w:t>5-3-20- زیرساخت پرداخت الکترونیکی</w:t>
      </w:r>
      <w:bookmarkEnd w:id="550"/>
      <w:bookmarkEnd w:id="551"/>
    </w:p>
    <w:p w:rsidR="00A42367" w:rsidRPr="00813AD7" w:rsidRDefault="00A42367" w:rsidP="00A42367">
      <w:pPr>
        <w:rPr>
          <w:rtl/>
        </w:rPr>
      </w:pPr>
      <w:r w:rsidRPr="00813AD7">
        <w:rPr>
          <w:rFonts w:hint="cs"/>
          <w:rtl/>
        </w:rPr>
        <w:t>زیرساخت پرداخت الکترونیکی بخش دیگر زیرساخت‌های پیش‌برنده بحث رسانه‌های دیجیتال است. در شرایطی که بانکهای کشور بسترهای پرداخت الکترونیکی را ارائه می‌دهند، عدم آشنایی و پذیرش فرهنگ پرداخت الکترونیکی (</w:t>
      </w:r>
      <w:r w:rsidRPr="00813AD7">
        <w:t>6E</w:t>
      </w:r>
      <w:r w:rsidRPr="00813AD7">
        <w:rPr>
          <w:rFonts w:hint="cs"/>
          <w:rtl/>
        </w:rPr>
        <w:t>) و ایجاد اشکالات زیاد همچون قطع سیستم‌ها و پرداخت‌های اشتباه (که اگر چه برمی‌گردد و اصلاح می‌شود اما عدم اطمینان را در دل مصرف کنده ایجاد می‌کند) سبب می‌شوند که زیرساخت پرداخت الکترونیکی در کشور ما چندان عامل پیش‌برنده‌ای در امر تجاری‌سازی محسوب نشود. با این حال این سبک پرداخت در حال رشد است و کارآفرینان مورد مصاحبه امیدوارند که با بهبود خدمات بانکی، این نوع پرداخت نیز در میان مصرف‌کنندگان رونق بگیرد.</w:t>
      </w:r>
    </w:p>
    <w:p w:rsidR="00A42367" w:rsidRPr="00813AD7" w:rsidRDefault="00A42367" w:rsidP="00A42367">
      <w:pPr>
        <w:pStyle w:val="Heading2"/>
        <w:rPr>
          <w:rtl/>
        </w:rPr>
      </w:pPr>
      <w:bookmarkStart w:id="552" w:name="_Toc314047200"/>
      <w:bookmarkStart w:id="553" w:name="_Toc332190462"/>
      <w:r w:rsidRPr="00813AD7">
        <w:rPr>
          <w:rFonts w:hint="cs"/>
          <w:rtl/>
        </w:rPr>
        <w:t>5-3-21- زیرساخت توزیع</w:t>
      </w:r>
      <w:bookmarkEnd w:id="552"/>
      <w:bookmarkEnd w:id="553"/>
    </w:p>
    <w:p w:rsidR="00A42367" w:rsidRPr="00813AD7" w:rsidRDefault="00A42367" w:rsidP="00A42367">
      <w:pPr>
        <w:rPr>
          <w:rtl/>
        </w:rPr>
      </w:pPr>
      <w:r w:rsidRPr="00813AD7">
        <w:rPr>
          <w:rFonts w:hint="cs"/>
          <w:rtl/>
        </w:rPr>
        <w:t>زیرساخت توزیع فیزیکی نیز عامل مهم دیگر زیرساختی است که کارآفرینان به آن اشاره کردند. در شرایطی که کسب و کار نیازمند عرضه محصول به طور فیزیکی نیز هست (فروشگاه‌های اینترنتی)، عدم تحویل به موقع و مناسب کالا به مشتری عامل مهمی در عدم موفقیت کسب و کارها می‌شود. در میان مصاحبه‌کنندگان گروهی ناگزیر به ارائه توزیع فیزیکی شخصی خود شده‌اند (</w:t>
      </w:r>
      <w:r w:rsidRPr="00813AD7">
        <w:t>2E</w:t>
      </w:r>
      <w:r w:rsidRPr="00813AD7">
        <w:rPr>
          <w:rFonts w:hint="cs"/>
          <w:rtl/>
        </w:rPr>
        <w:t xml:space="preserve">، </w:t>
      </w:r>
      <w:r w:rsidRPr="00813AD7">
        <w:t>8N</w:t>
      </w:r>
      <w:r w:rsidRPr="00813AD7">
        <w:rPr>
          <w:rFonts w:hint="cs"/>
          <w:rtl/>
        </w:rPr>
        <w:t>) تا بتوانند بر این چالش در منطقه جغرافیایی تحت پوشش خود غلبه کنند. با این حال گروه‌های زیادی نیز این عامل را به ویژه هنگام تحویل در شهرستان‌ها یک عامل بازدارنده تلقی کردند (</w:t>
      </w:r>
      <w:r w:rsidRPr="00813AD7">
        <w:t>13E</w:t>
      </w:r>
      <w:r w:rsidRPr="00813AD7">
        <w:rPr>
          <w:rFonts w:hint="cs"/>
          <w:rtl/>
        </w:rPr>
        <w:t>).</w:t>
      </w:r>
    </w:p>
    <w:p w:rsidR="00A42367" w:rsidRPr="00813AD7" w:rsidRDefault="00A42367" w:rsidP="00A42367">
      <w:pPr>
        <w:pStyle w:val="Heading2"/>
        <w:rPr>
          <w:rtl/>
        </w:rPr>
      </w:pPr>
      <w:bookmarkStart w:id="554" w:name="_Toc314047201"/>
      <w:bookmarkStart w:id="555" w:name="_Toc332190463"/>
      <w:r w:rsidRPr="00813AD7">
        <w:rPr>
          <w:rFonts w:hint="cs"/>
          <w:rtl/>
        </w:rPr>
        <w:t>5-3-22- زیرساخت قوانین دولتی</w:t>
      </w:r>
      <w:bookmarkEnd w:id="554"/>
      <w:bookmarkEnd w:id="555"/>
    </w:p>
    <w:p w:rsidR="00A42367" w:rsidRPr="00813AD7" w:rsidRDefault="00A42367" w:rsidP="00A42367">
      <w:pPr>
        <w:rPr>
          <w:rtl/>
        </w:rPr>
      </w:pPr>
      <w:r w:rsidRPr="00813AD7">
        <w:rPr>
          <w:rFonts w:hint="cs"/>
          <w:rtl/>
        </w:rPr>
        <w:t>ابهام در قوانین دولتی به عنوان از طرف کارآفرینان مورد مصاحبه یک مانع بسیار جدی تلقی شد. این زیرساخت از جوانب مختلف بررسی شد. برای مثال قانون کار به عنوان یک قانون زیرساختی و پایه‌ای انعطاف لازم را برای به کارگیری‌ها کوتاه مدت مورد نیاز شرکت‌های اینترنتی ندارد، در حالیکه این شرکت‌ها نیاز به چالاکی بسیار زیادی دارند. از سوی دیگر عدم شفافیت در معیارهای مشخص همچون فیلترینگ عامل دیگری است که کارآفرین ناگزیر به احتیاط در ارائه مدل‌های کسب و کار شوند. برای مثال نگرانی از اینکه ساز و کار تشویق در ازای ورود افراد دیگر به سایت سبب شود که سایت در قالب سایت‌های هرمی طبقه بندی شود (</w:t>
      </w:r>
      <w:r w:rsidRPr="00813AD7">
        <w:t>6E</w:t>
      </w:r>
      <w:r w:rsidRPr="00813AD7">
        <w:rPr>
          <w:rFonts w:hint="cs"/>
          <w:rtl/>
        </w:rPr>
        <w:t xml:space="preserve">) و یا اینکه وجود پیش‌‌بینی در سایت آن را با اتهام شرط‌بندی مواجه نکند. از طرف دیگر عدم شفافیت در مجوزهای لازم برای کسب و کارها سبب می‌شود تا در شرایطی </w:t>
      </w:r>
      <w:r w:rsidRPr="00813AD7">
        <w:rPr>
          <w:rFonts w:hint="cs"/>
          <w:rtl/>
        </w:rPr>
        <w:lastRenderedPageBreak/>
        <w:t>خاص و در حال کار ناگهان شرکت متوجه شود که برای انجام فعالیتی خاص نیاز به مجوزهایی است که پیشتر مشخص نشده بود و همین گاهی سبب ناگزیر شدن به کنار گذاشتن پروژه می‌شود.</w:t>
      </w:r>
    </w:p>
    <w:p w:rsidR="00A42367" w:rsidRPr="00813AD7" w:rsidRDefault="00A42367" w:rsidP="00A42367">
      <w:pPr>
        <w:pStyle w:val="Heading2"/>
        <w:rPr>
          <w:rtl/>
        </w:rPr>
      </w:pPr>
      <w:bookmarkStart w:id="556" w:name="_Toc314047202"/>
      <w:bookmarkStart w:id="557" w:name="_Toc332190464"/>
      <w:r w:rsidRPr="00813AD7">
        <w:rPr>
          <w:rFonts w:hint="cs"/>
          <w:rtl/>
        </w:rPr>
        <w:t>5-3-23- نظام اطلاعات بازار</w:t>
      </w:r>
      <w:bookmarkEnd w:id="556"/>
      <w:bookmarkEnd w:id="557"/>
    </w:p>
    <w:p w:rsidR="00A42367" w:rsidRPr="00813AD7" w:rsidRDefault="00A42367" w:rsidP="00A42367">
      <w:pPr>
        <w:rPr>
          <w:rtl/>
        </w:rPr>
      </w:pPr>
      <w:r w:rsidRPr="00813AD7">
        <w:rPr>
          <w:rFonts w:hint="cs"/>
          <w:rtl/>
        </w:rPr>
        <w:t xml:space="preserve">نظام اطلاعات بازار در کشور ما ناکارآمد است و از این رو شرکت‌ها ناگزیرند هر یک بانک اطلاعات خود را داشته باشد. دسترسی به این نظام اطلاعات می‌تواند سبب موفقیت یا شکست یک کارآفرین شود. با این حال وجود این نظام از کنترل کارآفرین </w:t>
      </w:r>
      <w:r w:rsidR="00554A47" w:rsidRPr="00813AD7">
        <w:rPr>
          <w:rFonts w:hint="cs"/>
          <w:rtl/>
        </w:rPr>
        <w:t>خارج است و از این رو آن را در د</w:t>
      </w:r>
      <w:r w:rsidRPr="00813AD7">
        <w:rPr>
          <w:rFonts w:hint="cs"/>
          <w:rtl/>
        </w:rPr>
        <w:t>س</w:t>
      </w:r>
      <w:r w:rsidR="00554A47" w:rsidRPr="00813AD7">
        <w:rPr>
          <w:rFonts w:hint="cs"/>
          <w:rtl/>
        </w:rPr>
        <w:t>ت</w:t>
      </w:r>
      <w:r w:rsidR="000A6806" w:rsidRPr="00813AD7">
        <w:rPr>
          <w:rFonts w:hint="cs"/>
          <w:rtl/>
        </w:rPr>
        <w:t>ه عوامل زیرساختی دسته‌</w:t>
      </w:r>
      <w:r w:rsidRPr="00813AD7">
        <w:rPr>
          <w:rFonts w:hint="cs"/>
          <w:rtl/>
        </w:rPr>
        <w:t xml:space="preserve">بندی کردیم. </w:t>
      </w:r>
    </w:p>
    <w:p w:rsidR="000A6806" w:rsidRPr="00813AD7" w:rsidRDefault="000A6806" w:rsidP="000A6806">
      <w:pPr>
        <w:rPr>
          <w:rtl/>
        </w:rPr>
      </w:pPr>
      <w:r w:rsidRPr="00813AD7">
        <w:rPr>
          <w:rFonts w:hint="cs"/>
          <w:rtl/>
        </w:rPr>
        <w:t>پس از شناسایی این موارد، از طریق پرسشنامه یک تحلیل شکاف صورت گرفت. نتایج این تحلیل شکاف که از اختلاف میانگین اهمیت با اختلاف میانگین عملکرد به دست آمد، شکاف میان عملکرد در عناصر استخراج گردید:</w:t>
      </w:r>
    </w:p>
    <w:p w:rsidR="00CB1E86" w:rsidRPr="00813AD7" w:rsidRDefault="000A6806" w:rsidP="00CB1E86">
      <w:pPr>
        <w:keepNext/>
      </w:pPr>
      <w:r w:rsidRPr="00813AD7">
        <w:rPr>
          <w:noProof/>
          <w:rtl/>
          <w:lang w:bidi="ar-SA"/>
        </w:rPr>
        <w:drawing>
          <wp:inline distT="0" distB="0" distL="0" distR="0">
            <wp:extent cx="5731510" cy="2163400"/>
            <wp:effectExtent l="19050" t="0" r="21590" b="830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A6806" w:rsidRPr="00813AD7" w:rsidRDefault="00CB1E86" w:rsidP="00CB1E86">
      <w:pPr>
        <w:pStyle w:val="Caption"/>
        <w:rPr>
          <w:rtl/>
        </w:rPr>
      </w:pPr>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48</w:t>
      </w:r>
      <w:r w:rsidR="00147874" w:rsidRPr="00813AD7">
        <w:rPr>
          <w:rtl/>
        </w:rPr>
        <w:fldChar w:fldCharType="end"/>
      </w:r>
      <w:r w:rsidRPr="00813AD7">
        <w:rPr>
          <w:rFonts w:hint="cs"/>
          <w:rtl/>
        </w:rPr>
        <w:t>: تحلیل شکاف میان عملکرد و اهمیت هر یک از اجزای چارچوب</w:t>
      </w:r>
    </w:p>
    <w:p w:rsidR="000A6806" w:rsidRPr="00813AD7" w:rsidRDefault="000A6806" w:rsidP="000A6806">
      <w:pPr>
        <w:rPr>
          <w:rtl/>
        </w:rPr>
      </w:pPr>
      <w:r w:rsidRPr="00813AD7">
        <w:rPr>
          <w:rFonts w:hint="cs"/>
          <w:rtl/>
        </w:rPr>
        <w:t>با این حال حلقه مفقوده در شناخت میزان شکاف واقعی در کل چارچوب را باید با لحاظ کردن ضریب اهمیت در تحلیل شکاف سنجید.</w:t>
      </w:r>
    </w:p>
    <w:p w:rsidR="00CB1E86" w:rsidRPr="00813AD7" w:rsidRDefault="00CB1E86" w:rsidP="00CB1E86">
      <w:pPr>
        <w:keepNext/>
      </w:pPr>
      <w:r w:rsidRPr="00813AD7">
        <w:rPr>
          <w:noProof/>
          <w:rtl/>
          <w:lang w:bidi="ar-SA"/>
        </w:rPr>
        <w:lastRenderedPageBreak/>
        <w:drawing>
          <wp:inline distT="0" distB="0" distL="0" distR="0">
            <wp:extent cx="5731510" cy="4084926"/>
            <wp:effectExtent l="19050" t="0" r="2159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B1E86" w:rsidRPr="00813AD7" w:rsidRDefault="00CB1E86" w:rsidP="00CB1E86">
      <w:pPr>
        <w:pStyle w:val="Caption"/>
        <w:rPr>
          <w:rtl/>
        </w:rPr>
      </w:pPr>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49</w:t>
      </w:r>
      <w:r w:rsidR="00147874" w:rsidRPr="00813AD7">
        <w:rPr>
          <w:rtl/>
        </w:rPr>
        <w:fldChar w:fldCharType="end"/>
      </w:r>
      <w:r w:rsidRPr="00813AD7">
        <w:rPr>
          <w:rFonts w:hint="cs"/>
          <w:rtl/>
        </w:rPr>
        <w:t>: تحلیل شکاف وزن یافته</w:t>
      </w:r>
    </w:p>
    <w:p w:rsidR="00A42367" w:rsidRPr="00813AD7" w:rsidRDefault="00A42367" w:rsidP="00C72FCD">
      <w:pPr>
        <w:pStyle w:val="Heading2"/>
        <w:rPr>
          <w:rtl/>
        </w:rPr>
      </w:pPr>
      <w:bookmarkStart w:id="558" w:name="_Toc314047203"/>
      <w:bookmarkStart w:id="559" w:name="_Toc332190465"/>
      <w:r w:rsidRPr="00813AD7">
        <w:rPr>
          <w:rFonts w:hint="cs"/>
          <w:rtl/>
        </w:rPr>
        <w:t>5-3-4- پاسخ سئوال اصلی پژوهش</w:t>
      </w:r>
      <w:bookmarkEnd w:id="558"/>
      <w:bookmarkEnd w:id="559"/>
    </w:p>
    <w:p w:rsidR="00A42367" w:rsidRPr="00813AD7" w:rsidRDefault="00997A76" w:rsidP="00997A76">
      <w:pPr>
        <w:rPr>
          <w:rtl/>
        </w:rPr>
      </w:pPr>
      <w:r>
        <w:rPr>
          <w:rFonts w:hint="cs"/>
          <w:rtl/>
        </w:rPr>
        <w:t xml:space="preserve">در فصل اول سئوال </w:t>
      </w:r>
      <w:r w:rsidR="00A42367" w:rsidRPr="00813AD7">
        <w:rPr>
          <w:rFonts w:hint="cs"/>
          <w:rtl/>
        </w:rPr>
        <w:t xml:space="preserve">اصلی تحقیق </w:t>
      </w:r>
      <w:r>
        <w:rPr>
          <w:rFonts w:hint="cs"/>
          <w:rtl/>
        </w:rPr>
        <w:t>به این شرح بیان شد که:</w:t>
      </w:r>
      <w:r w:rsidR="00A42367" w:rsidRPr="00813AD7">
        <w:rPr>
          <w:rFonts w:hint="cs"/>
          <w:rtl/>
        </w:rPr>
        <w:t xml:space="preserve"> </w:t>
      </w:r>
      <w:r w:rsidR="00A42367" w:rsidRPr="00813AD7">
        <w:rPr>
          <w:rFonts w:hint="cs"/>
          <w:b/>
          <w:bCs/>
          <w:i/>
          <w:iCs/>
          <w:rtl/>
        </w:rPr>
        <w:t>چارچوب مناسب برای تجاری‌سازی نوآوریهای دیجیتال شرکتهای کارآفرین به شکل یک محصول رسانه‌ای چه عناصری دارد؟</w:t>
      </w:r>
    </w:p>
    <w:p w:rsidR="00A42367" w:rsidRPr="00813AD7" w:rsidRDefault="00A42367" w:rsidP="00A42367">
      <w:pPr>
        <w:rPr>
          <w:b/>
          <w:bCs/>
          <w:rtl/>
        </w:rPr>
      </w:pPr>
      <w:r w:rsidRPr="00813AD7">
        <w:rPr>
          <w:rFonts w:hint="cs"/>
          <w:rtl/>
        </w:rPr>
        <w:t xml:space="preserve">در تفسیر یافته‌های ناشی از کدگذاری‌ها، محقق تلاش نمود تا دسته‌بندی‌های به عمل آمده را به نحوی در تعامل با یکدیگر قرار دهد که ارتباط میان این دسته‌بندی‌ها و در نتیجه عناصر تشکیل دهنده آن‌ها حفظ شود. برای این امر ترکیبات گوناگونی آزموده شدند تا بتوانند چارچوب مورد نظر را به شکل مناسبی ابراز دارند. در نهایت محقق ترکیبی را ابداع نمود که در ارتباط با موضوع تحقیق تناسب داشته باشد و در عین حال وابستگی میان عناصر دخیل در تجاری‌سازی موفق نوآوری‌های دیجیتال را نیز حفظ نماید. این چارچوب با استعاره «چرخ راهوار و زمین هموار» مطرح می‌شود، با این تناسب موضوعی که تجاری‌سازی نوآوری‌ها همچون چرخی است که در صورت تناسب همه اجزایش می‌تواند به شکل چرخی صیقلی به حرکت درآید و به سمت هدف یعنی موفقیت در بازار روانه شود. </w:t>
      </w:r>
    </w:p>
    <w:p w:rsidR="00A42367" w:rsidRPr="00813AD7" w:rsidRDefault="00A42367" w:rsidP="00A42367">
      <w:pPr>
        <w:rPr>
          <w:rtl/>
        </w:rPr>
      </w:pPr>
      <w:r w:rsidRPr="00813AD7">
        <w:rPr>
          <w:rFonts w:hint="cs"/>
          <w:rtl/>
        </w:rPr>
        <w:lastRenderedPageBreak/>
        <w:t xml:space="preserve">از پنج دسته‌بندی استخراج شده از یافته‌ها، چهار دسته‌بندی چرخ را تشکیل می‌دهند. یعنی عوامل مرتبط با منابع، عوامل مرتبط با محصول، عوامل مرتبط با استراتژی و سرانجام عوامل مرتبط با شرکت. این چهار دسته هر یک ربع دایره‌ای هستند که هرگاه در کنار همدیگر قرار گیرند یک دایره کامل را شکل می‌دهند که بنیان چرخی است که باید به سمت هدف حرکت کند. اما صیغلی بودن این چرخ، تناسب و چینش متناسب و دقیق این عناصر در کنار یکدیگر است که سبب راهواری و قابلیت دوران این چرخ می‌گردد. </w:t>
      </w:r>
    </w:p>
    <w:p w:rsidR="00A42367" w:rsidRPr="00813AD7" w:rsidRDefault="00A42367" w:rsidP="00A42367">
      <w:pPr>
        <w:rPr>
          <w:rtl/>
        </w:rPr>
      </w:pPr>
      <w:r w:rsidRPr="00813AD7">
        <w:rPr>
          <w:rFonts w:hint="cs"/>
          <w:rtl/>
        </w:rPr>
        <w:t>با این حال در حرکت یک چرخ به سمت هدف، تنها چرخ نیست که نقش اساسی ایفا می‌کند. هر چرخی برای حرکت روان، نیازمند زمین هموار نیز است، در غیر اینصورت هرقدر چرخ صاف و راهوار باشد، باز هم نمی‌تواند در زمین ناهموار و یا بالابلندی به راحتی حرکت کند. این زمین را که خارج از کنترل سازنده چرخ و راهبر آن است، عوامل خارجی شکل می‌دهند، همان دسته بندی‌ای که در این تحقیق آن را با عنوان «عوامل زیرساختی» مطرح کردیم.</w:t>
      </w:r>
    </w:p>
    <w:p w:rsidR="00A42367" w:rsidRPr="00813AD7" w:rsidRDefault="00A42367" w:rsidP="00A42367">
      <w:pPr>
        <w:rPr>
          <w:rtl/>
        </w:rPr>
      </w:pPr>
      <w:r w:rsidRPr="00813AD7">
        <w:rPr>
          <w:rFonts w:hint="cs"/>
          <w:rtl/>
        </w:rPr>
        <w:t>چارچوب نهایی که برای ترسیم عوامل تأثیرگذار در تجاری‌سازی موفق نوآوری‌های دیجیتال ناشی از این تحقیق پیشنهاد می‌شود به شرح شکل زیر است.</w:t>
      </w:r>
    </w:p>
    <w:p w:rsidR="00A42367" w:rsidRPr="00813AD7" w:rsidRDefault="00A42367" w:rsidP="00A42367">
      <w:pPr>
        <w:keepNext/>
      </w:pPr>
      <w:r w:rsidRPr="00813AD7">
        <w:object w:dxaOrig="14745" w:dyaOrig="12225">
          <v:shape id="_x0000_i1038" type="#_x0000_t75" style="width:438.55pt;height:360.95pt" o:ole="">
            <v:imagedata r:id="rId77" o:title=""/>
          </v:shape>
          <o:OLEObject Type="Embed" ProgID="Edraw.Document" ShapeID="_x0000_i1038" DrawAspect="Content" ObjectID="_1406160539" r:id="rId78"/>
        </w:object>
      </w:r>
    </w:p>
    <w:p w:rsidR="00A42367" w:rsidRPr="00813AD7" w:rsidRDefault="00A42367" w:rsidP="00A42367">
      <w:pPr>
        <w:pStyle w:val="Caption"/>
        <w:rPr>
          <w:rtl/>
        </w:rPr>
      </w:pPr>
      <w:bookmarkStart w:id="560" w:name="_Toc311287495"/>
      <w:bookmarkStart w:id="561" w:name="_Toc314048607"/>
      <w:bookmarkStart w:id="562" w:name="_Toc314648943"/>
      <w:bookmarkStart w:id="563" w:name="_Toc322427434"/>
      <w:r w:rsidRPr="00813AD7">
        <w:rPr>
          <w:rFonts w:hint="cs"/>
          <w:rtl/>
        </w:rPr>
        <w:t>شکل</w:t>
      </w:r>
      <w:r w:rsidRPr="00813AD7">
        <w:rPr>
          <w:rtl/>
        </w:rPr>
        <w:t xml:space="preserve"> </w:t>
      </w:r>
      <w:r w:rsidR="00147874" w:rsidRPr="00813AD7">
        <w:rPr>
          <w:rtl/>
        </w:rPr>
        <w:fldChar w:fldCharType="begin"/>
      </w:r>
      <w:r w:rsidRPr="00813AD7">
        <w:rPr>
          <w:rtl/>
        </w:rPr>
        <w:instrText xml:space="preserve"> </w:instrText>
      </w:r>
      <w:r w:rsidRPr="00813AD7">
        <w:instrText>SEQ</w:instrText>
      </w:r>
      <w:r w:rsidRPr="00813AD7">
        <w:rPr>
          <w:rtl/>
        </w:rPr>
        <w:instrText xml:space="preserve"> شکل \* </w:instrText>
      </w:r>
      <w:r w:rsidRPr="00813AD7">
        <w:instrText>ARABIC</w:instrText>
      </w:r>
      <w:r w:rsidRPr="00813AD7">
        <w:rPr>
          <w:rtl/>
        </w:rPr>
        <w:instrText xml:space="preserve"> </w:instrText>
      </w:r>
      <w:r w:rsidR="00147874" w:rsidRPr="00813AD7">
        <w:rPr>
          <w:rtl/>
        </w:rPr>
        <w:fldChar w:fldCharType="separate"/>
      </w:r>
      <w:r w:rsidR="00EC3767">
        <w:rPr>
          <w:noProof/>
          <w:rtl/>
        </w:rPr>
        <w:t>50</w:t>
      </w:r>
      <w:r w:rsidR="00147874" w:rsidRPr="00813AD7">
        <w:rPr>
          <w:rtl/>
        </w:rPr>
        <w:fldChar w:fldCharType="end"/>
      </w:r>
      <w:r w:rsidRPr="00813AD7">
        <w:rPr>
          <w:rFonts w:hint="cs"/>
          <w:noProof/>
          <w:rtl/>
        </w:rPr>
        <w:t>: چارچوب استخراج شده از تحلیل کدگذاری‌ها و اصلاح گروه کارشناسان</w:t>
      </w:r>
      <w:bookmarkEnd w:id="560"/>
      <w:bookmarkEnd w:id="561"/>
      <w:bookmarkEnd w:id="562"/>
      <w:bookmarkEnd w:id="563"/>
    </w:p>
    <w:p w:rsidR="00A42367" w:rsidRPr="00813AD7" w:rsidRDefault="00A42367" w:rsidP="00A42367">
      <w:pPr>
        <w:pStyle w:val="Heading1"/>
        <w:rPr>
          <w:rStyle w:val="Strong"/>
          <w:rtl/>
        </w:rPr>
      </w:pPr>
      <w:bookmarkStart w:id="564" w:name="_Toc314047210"/>
      <w:bookmarkStart w:id="565" w:name="_Toc332190466"/>
      <w:bookmarkStart w:id="566" w:name="_Toc314047207"/>
      <w:r w:rsidRPr="00813AD7">
        <w:rPr>
          <w:rStyle w:val="Strong"/>
          <w:rFonts w:hint="cs"/>
          <w:rtl/>
        </w:rPr>
        <w:t>5-5- فرمول پیشنهادی برای تجاری سازی</w:t>
      </w:r>
      <w:bookmarkEnd w:id="564"/>
      <w:bookmarkEnd w:id="565"/>
    </w:p>
    <w:p w:rsidR="00A42367" w:rsidRPr="00813AD7" w:rsidRDefault="00A42367" w:rsidP="00CD1C6B">
      <w:pPr>
        <w:rPr>
          <w:rtl/>
        </w:rPr>
      </w:pPr>
      <w:r w:rsidRPr="00813AD7">
        <w:rPr>
          <w:rFonts w:hint="cs"/>
          <w:rtl/>
        </w:rPr>
        <w:t>پس از ارائه چارچوب پیشنهادی در قالب شکل ارائه شده، محقق پیشنهاد می‌کند که موفقیت تجاری‌سازی نوآوری‌های دیجیتال را از طریق ارائه یک فرمول ریاضی نیز بیان نمود. به این ترتیب که هر یک از عوامل</w:t>
      </w:r>
      <w:r w:rsidRPr="00813AD7">
        <w:rPr>
          <w:rStyle w:val="Strong"/>
          <w:rFonts w:hint="cs"/>
          <w:b w:val="0"/>
          <w:bCs w:val="0"/>
          <w:rtl/>
        </w:rPr>
        <w:t xml:space="preserve"> </w:t>
      </w:r>
      <w:r w:rsidRPr="00813AD7">
        <w:rPr>
          <w:rFonts w:hint="cs"/>
          <w:rtl/>
        </w:rPr>
        <w:t>را در یک دسته به طور مشخص مورد ارزیابی وزنی قرار می‌دهیم. سپس هر دسته را نیز بسته به</w:t>
      </w:r>
      <w:r w:rsidRPr="00813AD7">
        <w:rPr>
          <w:rStyle w:val="Strong"/>
          <w:rFonts w:hint="cs"/>
          <w:b w:val="0"/>
          <w:bCs w:val="0"/>
          <w:rtl/>
        </w:rPr>
        <w:t xml:space="preserve"> </w:t>
      </w:r>
      <w:r w:rsidRPr="00813AD7">
        <w:rPr>
          <w:rFonts w:hint="cs"/>
          <w:rtl/>
        </w:rPr>
        <w:t>اولویت‌دهی و وزن دسته می‌سنجیم تا بتوانیم یک فرمول اولیه برای موفقیت تجاری سازی نوآوری‌های</w:t>
      </w:r>
      <w:r w:rsidRPr="00813AD7">
        <w:rPr>
          <w:rStyle w:val="Strong"/>
          <w:rFonts w:hint="cs"/>
          <w:b w:val="0"/>
          <w:bCs w:val="0"/>
          <w:rtl/>
        </w:rPr>
        <w:t xml:space="preserve"> </w:t>
      </w:r>
      <w:r w:rsidRPr="00813AD7">
        <w:rPr>
          <w:rFonts w:hint="cs"/>
          <w:rtl/>
        </w:rPr>
        <w:t xml:space="preserve">دیجیتال بیان کنیم. فرمول </w:t>
      </w:r>
      <w:r w:rsidR="00CD1C6B" w:rsidRPr="00813AD7">
        <w:rPr>
          <w:rFonts w:hint="cs"/>
          <w:rtl/>
        </w:rPr>
        <w:t xml:space="preserve">پیشنهادی در قالب زیر ارائه می‌شود: </w:t>
      </w:r>
    </w:p>
    <w:p w:rsidR="00CD1C6B" w:rsidRPr="00813AD7" w:rsidRDefault="00CD1C6B" w:rsidP="00A42367">
      <w:pPr>
        <w:rPr>
          <w:rtl/>
        </w:rPr>
      </w:pPr>
    </w:p>
    <w:p w:rsidR="00CD1C6B" w:rsidRPr="00813AD7" w:rsidRDefault="00CD1C6B" w:rsidP="00A42367">
      <w:pPr>
        <w:rPr>
          <w:rtl/>
        </w:rPr>
      </w:pPr>
    </w:p>
    <w:p w:rsidR="00A42367" w:rsidRPr="00813AD7" w:rsidRDefault="00A42367" w:rsidP="00A42367">
      <w:pPr>
        <w:bidi w:val="0"/>
        <w:jc w:val="left"/>
        <w:rPr>
          <w:rStyle w:val="Strong"/>
          <w:rFonts w:asciiTheme="majorBidi" w:hAnsiTheme="majorBidi" w:cstheme="majorBidi"/>
          <w:b w:val="0"/>
          <w:bCs w:val="0"/>
          <w:iCs/>
          <w:sz w:val="28"/>
        </w:rPr>
      </w:pPr>
      <w:r w:rsidRPr="00813AD7">
        <w:rPr>
          <w:rStyle w:val="Strong"/>
          <w:rFonts w:asciiTheme="majorBidi" w:hAnsiTheme="majorBidi" w:cstheme="majorBidi"/>
          <w:b w:val="0"/>
          <w:bCs w:val="0"/>
          <w:sz w:val="28"/>
        </w:rPr>
        <w:lastRenderedPageBreak/>
        <w:t>IS * (3[5CA ((Fe+Pe+Se) +OR)] *5TM) *3(ES+SME) *[2[3</w:t>
      </w:r>
      <m:oMath>
        <m:rad>
          <m:radPr>
            <m:degHide m:val="on"/>
            <m:ctrlPr>
              <w:rPr>
                <w:rFonts w:ascii="Cambria Math" w:hAnsi="Cambria Math" w:cs="Times New Roman"/>
                <w:i/>
                <w:sz w:val="28"/>
              </w:rPr>
            </m:ctrlPr>
          </m:radPr>
          <m:deg/>
          <m:e>
            <m:d>
              <m:dPr>
                <m:ctrlPr>
                  <w:rPr>
                    <w:rFonts w:ascii="Cambria Math" w:hAnsi="Cambria Math" w:cs="Times New Roman"/>
                    <w:i/>
                    <w:sz w:val="28"/>
                  </w:rPr>
                </m:ctrlPr>
              </m:dPr>
              <m:e>
                <m:r>
                  <m:rPr>
                    <m:sty m:val="bi"/>
                  </m:rPr>
                  <w:rPr>
                    <w:rFonts w:ascii="Cambria Math" w:hAnsi="Cambria Math" w:cs="Times New Roman"/>
                    <w:sz w:val="28"/>
                  </w:rPr>
                  <m:t>2*Idea</m:t>
                </m:r>
              </m:e>
            </m:d>
          </m:e>
        </m:rad>
      </m:oMath>
      <w:r w:rsidRPr="00813AD7">
        <w:rPr>
          <w:rStyle w:val="Strong"/>
          <w:rFonts w:asciiTheme="majorBidi" w:hAnsiTheme="majorBidi" w:cstheme="majorBidi"/>
          <w:b w:val="0"/>
          <w:bCs w:val="0"/>
          <w:iCs/>
          <w:sz w:val="28"/>
        </w:rPr>
        <w:t>*PD*MS] + Market]) = Success in Commercialization</w:t>
      </w:r>
    </w:p>
    <w:p w:rsidR="00A42367" w:rsidRPr="00813AD7" w:rsidRDefault="00A42367" w:rsidP="00A42367">
      <w:pPr>
        <w:bidi w:val="0"/>
        <w:rPr>
          <w:rStyle w:val="Strong"/>
          <w:rFonts w:asciiTheme="majorBidi" w:hAnsiTheme="majorBidi" w:cstheme="majorBidi"/>
          <w:b w:val="0"/>
          <w:bCs w:val="0"/>
          <w:iCs/>
          <w:sz w:val="28"/>
        </w:rPr>
      </w:pPr>
      <w:r w:rsidRPr="00813AD7">
        <w:rPr>
          <w:rStyle w:val="Strong"/>
          <w:rFonts w:asciiTheme="majorBidi" w:hAnsiTheme="majorBidi" w:cstheme="majorBidi"/>
          <w:b w:val="0"/>
          <w:bCs w:val="0"/>
          <w:iCs/>
          <w:sz w:val="28"/>
        </w:rPr>
        <w:t>Where SME=5T*2OL*3ER*5BK</w:t>
      </w:r>
    </w:p>
    <w:p w:rsidR="00A42367" w:rsidRPr="00813AD7" w:rsidRDefault="00A42367" w:rsidP="00A42367">
      <w:pPr>
        <w:bidi w:val="0"/>
        <w:rPr>
          <w:rStyle w:val="Strong"/>
          <w:rFonts w:asciiTheme="majorBidi" w:hAnsiTheme="majorBidi" w:cstheme="majorBidi"/>
          <w:b w:val="0"/>
          <w:bCs w:val="0"/>
          <w:iCs/>
          <w:sz w:val="28"/>
        </w:rPr>
      </w:pPr>
      <w:r w:rsidRPr="00813AD7">
        <w:rPr>
          <w:rStyle w:val="Strong"/>
          <w:rFonts w:asciiTheme="majorBidi" w:hAnsiTheme="majorBidi" w:cstheme="majorBidi"/>
          <w:b w:val="0"/>
          <w:bCs w:val="0"/>
          <w:iCs/>
          <w:sz w:val="28"/>
        </w:rPr>
        <w:t>And MS=4CS* 2RM</w:t>
      </w:r>
    </w:p>
    <w:p w:rsidR="00A42367" w:rsidRPr="00813AD7" w:rsidRDefault="00A42367" w:rsidP="00A42367">
      <w:pPr>
        <w:bidi w:val="0"/>
        <w:rPr>
          <w:rStyle w:val="Strong"/>
          <w:rFonts w:asciiTheme="majorBidi" w:hAnsiTheme="majorBidi" w:cstheme="majorBidi"/>
          <w:b w:val="0"/>
          <w:bCs w:val="0"/>
          <w:iCs/>
          <w:sz w:val="28"/>
        </w:rPr>
      </w:pPr>
      <w:r w:rsidRPr="00813AD7">
        <w:rPr>
          <w:rStyle w:val="Strong"/>
          <w:rFonts w:asciiTheme="majorBidi" w:hAnsiTheme="majorBidi" w:cstheme="majorBidi"/>
          <w:b w:val="0"/>
          <w:bCs w:val="0"/>
          <w:iCs/>
          <w:sz w:val="28"/>
        </w:rPr>
        <w:t>And IS= IA * (3PE + D + 3R)</w:t>
      </w:r>
    </w:p>
    <w:p w:rsidR="00A42367" w:rsidRPr="00813AD7" w:rsidRDefault="00A42367" w:rsidP="00A42367">
      <w:pPr>
        <w:bidi w:val="0"/>
        <w:rPr>
          <w:rStyle w:val="Strong"/>
          <w:rFonts w:asciiTheme="majorBidi" w:hAnsiTheme="majorBidi" w:cstheme="majorBidi"/>
          <w:b w:val="0"/>
          <w:bCs w:val="0"/>
          <w:iCs/>
          <w:sz w:val="28"/>
        </w:rPr>
      </w:pPr>
      <w:r w:rsidRPr="00813AD7">
        <w:rPr>
          <w:rStyle w:val="Strong"/>
          <w:rFonts w:asciiTheme="majorBidi" w:hAnsiTheme="majorBidi" w:cstheme="majorBidi"/>
          <w:b w:val="0"/>
          <w:bCs w:val="0"/>
          <w:iCs/>
          <w:sz w:val="28"/>
        </w:rPr>
        <w:t>Where: 1&lt;IA, CA, Fe, Pe, Se, OR&lt;5</w:t>
      </w:r>
    </w:p>
    <w:p w:rsidR="00A42367" w:rsidRPr="00813AD7" w:rsidRDefault="00A42367" w:rsidP="00A42367">
      <w:pPr>
        <w:bidi w:val="0"/>
        <w:rPr>
          <w:rStyle w:val="Strong"/>
          <w:rFonts w:asciiTheme="majorBidi" w:hAnsiTheme="majorBidi" w:cstheme="majorBidi"/>
          <w:b w:val="0"/>
          <w:bCs w:val="0"/>
          <w:iCs/>
          <w:sz w:val="28"/>
        </w:rPr>
      </w:pPr>
      <w:r w:rsidRPr="00813AD7">
        <w:rPr>
          <w:rStyle w:val="Strong"/>
          <w:rFonts w:asciiTheme="majorBidi" w:hAnsiTheme="majorBidi" w:cstheme="majorBidi"/>
          <w:b w:val="0"/>
          <w:bCs w:val="0"/>
          <w:iCs/>
          <w:sz w:val="28"/>
        </w:rPr>
        <w:t>For:</w:t>
      </w:r>
      <w:r w:rsidRPr="00813AD7">
        <w:rPr>
          <w:rStyle w:val="Strong"/>
          <w:rFonts w:asciiTheme="majorBidi" w:hAnsiTheme="majorBidi" w:cstheme="majorBidi"/>
          <w:b w:val="0"/>
          <w:bCs w:val="0"/>
          <w:iCs/>
          <w:sz w:val="28"/>
        </w:rPr>
        <w:tab/>
        <w:t xml:space="preserve"> 0&lt;IA&lt;5</w:t>
      </w:r>
    </w:p>
    <w:p w:rsidR="00A42367" w:rsidRPr="00813AD7" w:rsidRDefault="00A42367" w:rsidP="00A42367">
      <w:pPr>
        <w:bidi w:val="0"/>
        <w:rPr>
          <w:rStyle w:val="Strong"/>
          <w:rFonts w:asciiTheme="majorBidi" w:hAnsiTheme="majorBidi" w:cstheme="majorBidi"/>
          <w:b w:val="0"/>
          <w:bCs w:val="0"/>
          <w:iCs/>
          <w:sz w:val="28"/>
        </w:rPr>
      </w:pPr>
      <w:r w:rsidRPr="00813AD7">
        <w:rPr>
          <w:rStyle w:val="Strong"/>
          <w:rFonts w:asciiTheme="majorBidi" w:hAnsiTheme="majorBidi" w:cstheme="majorBidi"/>
          <w:b w:val="0"/>
          <w:bCs w:val="0"/>
          <w:iCs/>
          <w:sz w:val="28"/>
        </w:rPr>
        <w:tab/>
        <w:t>0&lt;PE&lt;5</w:t>
      </w:r>
    </w:p>
    <w:p w:rsidR="00A42367" w:rsidRPr="00813AD7" w:rsidRDefault="00A42367" w:rsidP="00A42367">
      <w:pPr>
        <w:bidi w:val="0"/>
        <w:rPr>
          <w:rStyle w:val="Strong"/>
          <w:rFonts w:asciiTheme="majorBidi" w:hAnsiTheme="majorBidi"/>
          <w:b w:val="0"/>
          <w:bCs w:val="0"/>
          <w:iCs/>
          <w:sz w:val="20"/>
          <w:szCs w:val="20"/>
        </w:rPr>
      </w:pPr>
      <w:r w:rsidRPr="00813AD7">
        <w:rPr>
          <w:rStyle w:val="Strong"/>
          <w:rFonts w:asciiTheme="majorBidi" w:hAnsiTheme="majorBidi" w:hint="cs"/>
          <w:b w:val="0"/>
          <w:bCs w:val="0"/>
          <w:iCs/>
          <w:sz w:val="20"/>
          <w:szCs w:val="20"/>
          <w:rtl/>
        </w:rPr>
        <w:t>در شرایطی که همه متغیرها بزرگتر یا مساوی صفر باشند.</w:t>
      </w:r>
    </w:p>
    <w:p w:rsidR="00A42367" w:rsidRPr="00813AD7" w:rsidRDefault="00A42367" w:rsidP="00A42367">
      <w:pPr>
        <w:rPr>
          <w:rStyle w:val="Strong"/>
          <w:b w:val="0"/>
          <w:bCs w:val="0"/>
          <w:sz w:val="28"/>
          <w:rtl/>
        </w:rPr>
      </w:pPr>
      <w:r w:rsidRPr="00813AD7">
        <w:rPr>
          <w:rStyle w:val="Strong"/>
          <w:rFonts w:hint="cs"/>
          <w:b w:val="0"/>
          <w:bCs w:val="0"/>
          <w:sz w:val="28"/>
          <w:rtl/>
        </w:rPr>
        <w:t>در این فرمول زیرساخت‌ها به عنوان ف</w:t>
      </w:r>
      <w:r w:rsidR="00BE1913" w:rsidRPr="00813AD7">
        <w:rPr>
          <w:rStyle w:val="Strong"/>
          <w:rFonts w:hint="cs"/>
          <w:b w:val="0"/>
          <w:bCs w:val="0"/>
          <w:sz w:val="28"/>
          <w:rtl/>
        </w:rPr>
        <w:t>اکتور اصلی فرمول به نحوی عمل می‌</w:t>
      </w:r>
      <w:r w:rsidRPr="00813AD7">
        <w:rPr>
          <w:rStyle w:val="Strong"/>
          <w:rFonts w:hint="cs"/>
          <w:b w:val="0"/>
          <w:bCs w:val="0"/>
          <w:sz w:val="28"/>
          <w:rtl/>
        </w:rPr>
        <w:t xml:space="preserve">کنند که در صورت قطع دسترسی به زیرساخت اساسأ امکان ارائه نوآوری دیجیتال بسیار کم می‌شود. با چشمپوشی از موارد استثنایی، عدم دسترسی به اینترنت در عمل رقم </w:t>
      </w:r>
      <w:r w:rsidRPr="00813AD7">
        <w:rPr>
          <w:rStyle w:val="Strong"/>
          <w:b w:val="0"/>
          <w:bCs w:val="0"/>
          <w:sz w:val="28"/>
        </w:rPr>
        <w:t>IS</w:t>
      </w:r>
      <w:r w:rsidRPr="00813AD7">
        <w:rPr>
          <w:rStyle w:val="Strong"/>
          <w:rFonts w:hint="cs"/>
          <w:b w:val="0"/>
          <w:bCs w:val="0"/>
          <w:sz w:val="28"/>
          <w:rtl/>
        </w:rPr>
        <w:t xml:space="preserve"> را صفر می‌سازد و در نتیجه کل فرایند تجاری‌سازی در صفر ضرب می‌شود و نتیجه صفر یعنی عدم موفقیت می‌شود.</w:t>
      </w:r>
    </w:p>
    <w:p w:rsidR="00A42367" w:rsidRPr="00813AD7" w:rsidRDefault="00A42367" w:rsidP="00A42367">
      <w:pPr>
        <w:rPr>
          <w:rStyle w:val="Strong"/>
          <w:b w:val="0"/>
          <w:bCs w:val="0"/>
          <w:sz w:val="28"/>
          <w:rtl/>
        </w:rPr>
      </w:pPr>
      <w:r w:rsidRPr="00813AD7">
        <w:rPr>
          <w:rStyle w:val="Strong"/>
          <w:rFonts w:hint="cs"/>
          <w:b w:val="0"/>
          <w:bCs w:val="0"/>
          <w:sz w:val="28"/>
          <w:rtl/>
        </w:rPr>
        <w:t xml:space="preserve">سپس چهار عامل دیگر از طریق اهمیتی که کارشناسان به هر یک از آن‌ها از صفر تا پنج دادند سنجیده می‌شود. یعنی اهمیت عوامل مربوط به منابع وزن 3، عوامل مربوط به شرکت وزن 3، عوامل مربوط به محصول وزن 2 و عوامل مربوط به استراتژی وزن 1 را گرفتند. </w:t>
      </w:r>
    </w:p>
    <w:p w:rsidR="00A42367" w:rsidRPr="00813AD7" w:rsidRDefault="00A42367" w:rsidP="00A42367">
      <w:pPr>
        <w:rPr>
          <w:rStyle w:val="Strong"/>
          <w:b w:val="0"/>
          <w:bCs w:val="0"/>
          <w:sz w:val="28"/>
          <w:rtl/>
        </w:rPr>
      </w:pPr>
      <w:r w:rsidRPr="00813AD7">
        <w:rPr>
          <w:rStyle w:val="Strong"/>
          <w:rFonts w:hint="cs"/>
          <w:b w:val="0"/>
          <w:bCs w:val="0"/>
          <w:sz w:val="28"/>
          <w:rtl/>
        </w:rPr>
        <w:t xml:space="preserve">با این اوزان به تعیین فرمول درونی برای هر یک از عوامل می‌رسیم. در بخش عوامل مربوط به منابع، ضریب 5 را برای مزیت رقابتی </w:t>
      </w:r>
      <w:r w:rsidRPr="00813AD7">
        <w:rPr>
          <w:rStyle w:val="Strong"/>
          <w:b w:val="0"/>
          <w:bCs w:val="0"/>
          <w:sz w:val="28"/>
        </w:rPr>
        <w:t>CA</w:t>
      </w:r>
      <w:r w:rsidRPr="00813AD7">
        <w:rPr>
          <w:rStyle w:val="Strong"/>
          <w:rFonts w:hint="cs"/>
          <w:b w:val="0"/>
          <w:bCs w:val="0"/>
          <w:sz w:val="28"/>
          <w:rtl/>
        </w:rPr>
        <w:t xml:space="preserve"> می‌بینیم که با جمع سه عامل سرمایه مالی، فیزیکی و اجتماعی ضرب می‌شود و سپس توان کنترل و هماهنگی با منابع خارج از سازمان نیز به آن اضافه می‌شود تا توان‌افزایی به مزیت رقابتی محاسبه شود. نیروی انسانی نیز به عنوان یک عامل بسیار اثرگذار با ضریب 5 در مجموع نتیجه حاصل از منابع وارد می‌شود. در این بخش از فرمول اهمیت دو عامل مزیت رقابتی و نیروی انسانی تعیین کننده است و سایر عوامل مربوط به منابع نقش توان‌افزا را دارند، اما نبود هیچکدام سبب صفر شدن مزیت رقابتی نمی‌شوند، بلکه از توان اجرای آن می‌کاهند.</w:t>
      </w:r>
    </w:p>
    <w:p w:rsidR="00A42367" w:rsidRPr="00813AD7" w:rsidRDefault="00A42367" w:rsidP="00A42367">
      <w:pPr>
        <w:rPr>
          <w:rStyle w:val="Strong"/>
          <w:b w:val="0"/>
          <w:bCs w:val="0"/>
          <w:sz w:val="28"/>
          <w:rtl/>
        </w:rPr>
      </w:pPr>
      <w:r w:rsidRPr="00813AD7">
        <w:rPr>
          <w:rStyle w:val="Strong"/>
          <w:rFonts w:hint="cs"/>
          <w:b w:val="0"/>
          <w:bCs w:val="0"/>
          <w:sz w:val="28"/>
          <w:rtl/>
        </w:rPr>
        <w:lastRenderedPageBreak/>
        <w:t xml:space="preserve">در بخش دوم فرمول ابتدا ویژگی‌های کارافرین را مشاهده می‌کنیم که با کلیه عوامل مربوط به کسب و کار جمع می‌شود و مقدار حاصله ضربدر وزن عددی کلی عوامل مربوط به شرکت می‌شود. برای سادگی کار کلیه عوامل مرتبط با مدیریت کسب و کار را در یک فرمول جداگانه با عنوان </w:t>
      </w:r>
      <w:r w:rsidRPr="00813AD7">
        <w:rPr>
          <w:rStyle w:val="Strong"/>
          <w:b w:val="0"/>
          <w:bCs w:val="0"/>
          <w:sz w:val="28"/>
        </w:rPr>
        <w:t>SME</w:t>
      </w:r>
      <w:r w:rsidRPr="00813AD7">
        <w:rPr>
          <w:rStyle w:val="Strong"/>
          <w:rFonts w:hint="cs"/>
          <w:b w:val="0"/>
          <w:bCs w:val="0"/>
          <w:sz w:val="28"/>
          <w:rtl/>
        </w:rPr>
        <w:t xml:space="preserve"> در بخش شرایط محدودیت‌های فرمول آورده‌ایم.</w:t>
      </w:r>
    </w:p>
    <w:p w:rsidR="00A42367" w:rsidRPr="00813AD7" w:rsidRDefault="00A42367" w:rsidP="00A42367">
      <w:pPr>
        <w:rPr>
          <w:rStyle w:val="Strong"/>
          <w:b w:val="0"/>
          <w:bCs w:val="0"/>
          <w:sz w:val="28"/>
          <w:rtl/>
        </w:rPr>
      </w:pPr>
      <w:r w:rsidRPr="00813AD7">
        <w:rPr>
          <w:rStyle w:val="Strong"/>
          <w:rFonts w:hint="cs"/>
          <w:b w:val="0"/>
          <w:bCs w:val="0"/>
          <w:sz w:val="28"/>
          <w:rtl/>
        </w:rPr>
        <w:t xml:space="preserve">این عوامل را در خط اول محدودیتها مشاهده می‌کنیم که شامل عامل یادگیری سازمانی با وزن عددی 2، رفتارهای کارآفرینی با وزن 3 و سرانجام دانش کسب و کار با وزن 5 می‌شود. </w:t>
      </w:r>
    </w:p>
    <w:p w:rsidR="00A42367" w:rsidRPr="00813AD7" w:rsidRDefault="00A42367" w:rsidP="00A42367">
      <w:pPr>
        <w:bidi w:val="0"/>
        <w:rPr>
          <w:rStyle w:val="Strong"/>
          <w:rFonts w:asciiTheme="majorBidi" w:hAnsiTheme="majorBidi" w:cstheme="majorBidi"/>
          <w:b w:val="0"/>
          <w:bCs w:val="0"/>
          <w:iCs/>
          <w:sz w:val="28"/>
        </w:rPr>
      </w:pPr>
      <w:r w:rsidRPr="00813AD7">
        <w:rPr>
          <w:rStyle w:val="Strong"/>
          <w:rFonts w:asciiTheme="majorBidi" w:hAnsiTheme="majorBidi" w:cstheme="majorBidi"/>
          <w:b w:val="0"/>
          <w:bCs w:val="0"/>
          <w:iCs/>
          <w:sz w:val="28"/>
        </w:rPr>
        <w:t>SME=2OL*3ER*5BK</w:t>
      </w:r>
    </w:p>
    <w:p w:rsidR="00A42367" w:rsidRPr="00813AD7" w:rsidRDefault="00A42367" w:rsidP="00A42367">
      <w:pPr>
        <w:rPr>
          <w:rStyle w:val="Strong"/>
          <w:b w:val="0"/>
          <w:bCs w:val="0"/>
          <w:sz w:val="28"/>
          <w:rtl/>
        </w:rPr>
      </w:pPr>
      <w:r w:rsidRPr="00813AD7">
        <w:rPr>
          <w:rStyle w:val="Strong"/>
          <w:rFonts w:hint="cs"/>
          <w:b w:val="0"/>
          <w:bCs w:val="0"/>
          <w:sz w:val="28"/>
          <w:rtl/>
        </w:rPr>
        <w:t>به دلیل اهمیت زیادی که اغلب کارآفرینان به ویژه کارآفرینان فنی در زمینه دانش مدیریت کسب و کار ابراز داشتند و نقطه ضعف خود را نیز در همین بخش بیان کردند (</w:t>
      </w:r>
      <w:r w:rsidRPr="00813AD7">
        <w:rPr>
          <w:rStyle w:val="Strong"/>
          <w:b w:val="0"/>
          <w:bCs w:val="0"/>
          <w:sz w:val="28"/>
        </w:rPr>
        <w:t>9E</w:t>
      </w:r>
      <w:r w:rsidRPr="00813AD7">
        <w:rPr>
          <w:rStyle w:val="Strong"/>
          <w:rFonts w:hint="cs"/>
          <w:b w:val="0"/>
          <w:bCs w:val="0"/>
          <w:sz w:val="28"/>
          <w:rtl/>
        </w:rPr>
        <w:t xml:space="preserve">، </w:t>
      </w:r>
      <w:r w:rsidRPr="00813AD7">
        <w:rPr>
          <w:rStyle w:val="Strong"/>
          <w:b w:val="0"/>
          <w:bCs w:val="0"/>
          <w:sz w:val="28"/>
        </w:rPr>
        <w:t>4E</w:t>
      </w:r>
      <w:r w:rsidRPr="00813AD7">
        <w:rPr>
          <w:rStyle w:val="Strong"/>
          <w:rFonts w:hint="cs"/>
          <w:b w:val="0"/>
          <w:bCs w:val="0"/>
          <w:sz w:val="28"/>
          <w:rtl/>
        </w:rPr>
        <w:t>) ، این بخش به عنوان یک فرمول فرعی و بسیار تأثیرگذار مطرح گردید..</w:t>
      </w:r>
    </w:p>
    <w:p w:rsidR="00A42367" w:rsidRPr="00813AD7" w:rsidRDefault="00A42367" w:rsidP="00A42367">
      <w:pPr>
        <w:rPr>
          <w:rStyle w:val="Strong"/>
          <w:b w:val="0"/>
          <w:bCs w:val="0"/>
          <w:rtl/>
        </w:rPr>
      </w:pPr>
      <w:r w:rsidRPr="00813AD7">
        <w:rPr>
          <w:rStyle w:val="Strong"/>
          <w:rFonts w:hint="cs"/>
          <w:b w:val="0"/>
          <w:bCs w:val="0"/>
          <w:rtl/>
        </w:rPr>
        <w:t xml:space="preserve">بخش سوم فرمول را عوامل مربوط با محصول تشکیل می‌دهند. همانطور که گفتیم کل این عوامل ضریب وزنی 2 را در سنجش کارشناسان به خود گرفتند. ایده به عنان یک عامل بسیار تعیین کننده ضریب سه را گرفت، اما با توجه به کشش ایده و اینکه حاشیه‌های اجرایی بر توان موفقیت آن اثر می‌گذارند از رادیکال استفاده کردیم تا دامنه را برای ما قابل کنترل کند. همچنین با توجه به اینکه در چنین شرایط و با کنترل دامنه، اهمیت واقعی کم می‌شود، یک ضریب 2 را نیز لحاظ کردیم تا کاهش وزنی دامنه را با دو برابر کردن عامل زیر رادیکال افزایش دهیم. پس از ایده، به بحث طراحی محصول و استراتژی بازار می‌رسیم که این دو در هم ضرب می‌شوند تا به پتانسیل ایده توان افزایی کنند یا سبب نقصان آن شوند در صورت نامناسب بودن. هر دوی آن‌ها بدون ضریب تأثیر اضافی لحاظ می‌شوند. </w:t>
      </w:r>
    </w:p>
    <w:p w:rsidR="00A42367" w:rsidRPr="00813AD7" w:rsidRDefault="00A42367" w:rsidP="00A42367">
      <w:pPr>
        <w:rPr>
          <w:rStyle w:val="Strong"/>
          <w:b w:val="0"/>
          <w:bCs w:val="0"/>
          <w:rtl/>
        </w:rPr>
      </w:pPr>
      <w:r w:rsidRPr="00813AD7">
        <w:rPr>
          <w:rStyle w:val="Strong"/>
          <w:rFonts w:hint="cs"/>
          <w:b w:val="0"/>
          <w:bCs w:val="0"/>
          <w:rtl/>
        </w:rPr>
        <w:t xml:space="preserve">استراتژی شامل بحث زمان بندی ارائه محصول با ضریب 2، استراتژی رقابتی با ضریب 4 و مدل درآمدی با ضریب 2 می‌شود. همه عوامل در هم ضرب می‌شوند. در پایان نتیجه حاصل از سه بخش پیش با ویژگی‌های بازار جمع می‌شوند تا تغیرات بازار نیز در تجاری‌سازی لحاظ شده باشد. </w:t>
      </w:r>
    </w:p>
    <w:p w:rsidR="00A42367" w:rsidRPr="00813AD7" w:rsidRDefault="00A42367" w:rsidP="00A42367">
      <w:pPr>
        <w:rPr>
          <w:rStyle w:val="Strong"/>
          <w:b w:val="0"/>
          <w:bCs w:val="0"/>
          <w:rtl/>
        </w:rPr>
      </w:pPr>
      <w:r w:rsidRPr="00813AD7">
        <w:rPr>
          <w:rStyle w:val="Strong"/>
          <w:rFonts w:hint="cs"/>
          <w:b w:val="0"/>
          <w:bCs w:val="0"/>
          <w:rtl/>
        </w:rPr>
        <w:t xml:space="preserve">فرمول فرعی دیگر نیز که اهمیت زیرساخت‌ها را در فاکتور اصلی فرمول بیان می‌کند وزن‌دهی عوامل است. </w:t>
      </w:r>
    </w:p>
    <w:p w:rsidR="00A42367" w:rsidRPr="00813AD7" w:rsidRDefault="00A42367" w:rsidP="00A42367">
      <w:pPr>
        <w:bidi w:val="0"/>
        <w:rPr>
          <w:rStyle w:val="Strong"/>
        </w:rPr>
      </w:pPr>
      <w:r w:rsidRPr="00813AD7">
        <w:rPr>
          <w:rStyle w:val="Strong"/>
          <w:rFonts w:asciiTheme="majorBidi" w:hAnsiTheme="majorBidi" w:cstheme="majorBidi"/>
          <w:b w:val="0"/>
          <w:bCs w:val="0"/>
          <w:iCs/>
          <w:sz w:val="28"/>
        </w:rPr>
        <w:t>IS=IA(3PE + D + 3R + 3MIS)</w:t>
      </w:r>
    </w:p>
    <w:p w:rsidR="00A42367" w:rsidRPr="00813AD7" w:rsidRDefault="00A42367" w:rsidP="00A42367">
      <w:pPr>
        <w:rPr>
          <w:rStyle w:val="Strong"/>
          <w:b w:val="0"/>
          <w:bCs w:val="0"/>
          <w:rtl/>
        </w:rPr>
      </w:pPr>
      <w:r w:rsidRPr="00813AD7">
        <w:rPr>
          <w:rStyle w:val="Strong"/>
          <w:rFonts w:hint="cs"/>
          <w:b w:val="0"/>
          <w:bCs w:val="0"/>
          <w:rtl/>
        </w:rPr>
        <w:lastRenderedPageBreak/>
        <w:t xml:space="preserve">در این فرمول دسترسی به زیرساخت اینترنتی عامل اصلی تعیین کننده است که اگر دسترسی به آن صفر شود، کل مقدار عوامل زیرساختی صفر می‌شود و در فرمول اصلی نیز کل تجاری‌سازی را با وضعیت صفر مواجه می‌سازند. پس از دسترسی به اینترنت که ضریب اصلی عوامل زیرساختی است، دسترسی به زیرساخت پرداخت الکترونیکی و مهیا بودن زیرساخت‌های قانونی با ضریب 3، زیرساخت توزیع با ضریب 1 و نظام اطلاعات مدیریت با ضریب 3 با یکدیگر جمع می‌شوند. دلیل استفاده از عملگر جمع این است که اندازه این عوامل اگرچه مهم است، اما نبود هیچ یک از این چهار عامل مانع از کلیت فرایند تجاری‌سازی نمی‌شوند. </w:t>
      </w:r>
    </w:p>
    <w:p w:rsidR="00A42367" w:rsidRPr="00813AD7" w:rsidRDefault="00A42367" w:rsidP="00A42367">
      <w:pPr>
        <w:pStyle w:val="Heading1"/>
        <w:rPr>
          <w:rtl/>
        </w:rPr>
      </w:pPr>
      <w:bookmarkStart w:id="567" w:name="_Toc332190467"/>
      <w:r w:rsidRPr="00813AD7">
        <w:rPr>
          <w:rFonts w:hint="cs"/>
          <w:rtl/>
        </w:rPr>
        <w:t>5-6-محدودیت‌های پژوهش</w:t>
      </w:r>
      <w:bookmarkEnd w:id="566"/>
      <w:bookmarkEnd w:id="567"/>
    </w:p>
    <w:p w:rsidR="00A42367" w:rsidRPr="00813AD7" w:rsidRDefault="00A42367" w:rsidP="00A42367">
      <w:pPr>
        <w:pStyle w:val="Heading2"/>
        <w:rPr>
          <w:rtl/>
        </w:rPr>
      </w:pPr>
      <w:bookmarkStart w:id="568" w:name="_Toc314047208"/>
      <w:bookmarkStart w:id="569" w:name="_Toc332190468"/>
      <w:r w:rsidRPr="00813AD7">
        <w:rPr>
          <w:rFonts w:hint="cs"/>
          <w:rtl/>
        </w:rPr>
        <w:t>5-6-1- محدودیت‌های ناشی از ماهیت پژوهش (نوع اول)</w:t>
      </w:r>
      <w:bookmarkEnd w:id="568"/>
      <w:bookmarkEnd w:id="569"/>
    </w:p>
    <w:p w:rsidR="00A42367" w:rsidRPr="00813AD7" w:rsidRDefault="00A42367" w:rsidP="00A42367">
      <w:pPr>
        <w:rPr>
          <w:rtl/>
        </w:rPr>
      </w:pPr>
      <w:r w:rsidRPr="00813AD7">
        <w:rPr>
          <w:rFonts w:hint="cs"/>
          <w:rtl/>
        </w:rPr>
        <w:t>روش پژوهش کیفی ماهیتأ پیچیده، غیرمشخص و دشوار است. در انجام این پژوهش به دلیل سیالیت و عدم خطی بودن پژوهش بارها و بارها ناگزیر به بازگشت به نقطه قبل و بازنگری اقدامات شدیم. در پژوهش کیفی کار با طرح فرضیه پیش نمی‌رود و از این رو برای پاسخ به سئوالات اکتشافی پژوهشگر ناچار است از شیوه‌های خلاقانه استفاده کند. از سوی دیگر شیوه نمونه‌گیری به کار گرفته شده در این پژوهش نیز به دلیل اینکه از پیش مشخص نبود و همواره باید داده‌های موجود تحلیل می‌شدند تا به ویژگی‌های لازم برای نمونه بعدی پی برده می‌شود، همواره دشوار خاص خود را داشت.</w:t>
      </w:r>
    </w:p>
    <w:p w:rsidR="00A42367" w:rsidRPr="00813AD7" w:rsidRDefault="00A42367" w:rsidP="00651A01">
      <w:pPr>
        <w:pStyle w:val="Heading2"/>
        <w:rPr>
          <w:rtl/>
        </w:rPr>
      </w:pPr>
      <w:bookmarkStart w:id="570" w:name="_Toc314047209"/>
      <w:bookmarkStart w:id="571" w:name="_Toc332190469"/>
      <w:r w:rsidRPr="00813AD7">
        <w:rPr>
          <w:rFonts w:hint="cs"/>
          <w:rtl/>
        </w:rPr>
        <w:t>5-6-2- محدودیت‌های انجام پژوهش (نوع دوم)</w:t>
      </w:r>
      <w:bookmarkEnd w:id="570"/>
      <w:bookmarkEnd w:id="571"/>
    </w:p>
    <w:p w:rsidR="00A42367" w:rsidRPr="00813AD7" w:rsidRDefault="00A42367" w:rsidP="00A42367">
      <w:pPr>
        <w:rPr>
          <w:rtl/>
        </w:rPr>
      </w:pPr>
      <w:r w:rsidRPr="00813AD7">
        <w:rPr>
          <w:rFonts w:hint="cs"/>
          <w:rtl/>
        </w:rPr>
        <w:t>در انجام این پژوهش موانع زیادی وجود داشت که توجه به آن‌ها در انجام پژوهش‌های مشابه لازم است. نخستین مشکل اجرایی انتخاب کارآفرینان بود. با توجه به تعداد زیاد کارآفرینان رسانه‌ای در کشور که تعریف ارائه شده ما می‌گنجدیدند، انتخاب نمونه‌ای که هم قابل بررسی باشد، هم از نظر تعمیم‌پذیری به اندازه کافی جامع باشد دشوار بود. انتخاب نمونه‌گیری هدفمند در دسترس تا حدودی این مشکل را حل کرد، اما باز هم دسترسی به کارآفرینانی که به راستی کدهای مورد نیاز برای یک تحلیل مناسب از موضوع تحلیل را بدهند دشوار بود. از این رو انتخاب کارآفرینان نمونه که قابل بررسی نیز باشند و حاضر به مصاحبه باشند، یکی از مشکلات بسیار جدی این پژوهش بود.</w:t>
      </w:r>
    </w:p>
    <w:p w:rsidR="00A42367" w:rsidRPr="00813AD7" w:rsidRDefault="00A42367" w:rsidP="0023594F">
      <w:pPr>
        <w:rPr>
          <w:rtl/>
        </w:rPr>
      </w:pPr>
      <w:r w:rsidRPr="00813AD7">
        <w:rPr>
          <w:rFonts w:hint="cs"/>
          <w:rtl/>
        </w:rPr>
        <w:lastRenderedPageBreak/>
        <w:t>پس از انتخاب نمونه و انجام مصاحبه، محافظه‌کاری گروهی از موارد در ارائه اطلاعات و نیز عدم توجه به آنچه مورد نیاز است یکی دیگر از موانع پژوهش بوده است. پر کردن پرسشنامه معمولأ با اشتباهاتی همراه بود که در دفعاتی به ارائه مجدد پرسشنامه در جلسه حضوری مصاحبه نیاز حاصل آمد. در مواردی نیز پاسخ‌های مصاحبه به شکلی متناقض داده می‌شد که پژوهشگر ناگزیر به تکرار مجدد و استفاده از ترفندهای پژوهشی برای دستیابی به پاسخ صحیح بود.</w:t>
      </w:r>
      <w:r w:rsidR="0023594F" w:rsidRPr="00813AD7">
        <w:rPr>
          <w:rFonts w:hint="cs"/>
          <w:rtl/>
        </w:rPr>
        <w:t xml:space="preserve"> </w:t>
      </w:r>
      <w:r w:rsidRPr="00813AD7">
        <w:rPr>
          <w:rFonts w:hint="cs"/>
          <w:rtl/>
        </w:rPr>
        <w:t xml:space="preserve">پس از دریافت پاسخ‌ها پیاده سازی مصاحبه‌های طولانی که بین 45 دقیقه تا حتی دو ساعت نیز طول کشیده بودند، امر حساس و وقت‌گیر بود که وقت زیادی را از پژوهشگر گرفت. استخراج کدها از این گفته‌ها نیز دشواری دیگری بود که پژوهشگر در انجام پژوهش با آن مواجه گردید. </w:t>
      </w:r>
    </w:p>
    <w:p w:rsidR="00A42367" w:rsidRPr="00813AD7" w:rsidRDefault="00A42367" w:rsidP="0023594F">
      <w:pPr>
        <w:rPr>
          <w:rtl/>
        </w:rPr>
      </w:pPr>
      <w:r w:rsidRPr="00813AD7">
        <w:rPr>
          <w:rFonts w:hint="cs"/>
          <w:rtl/>
        </w:rPr>
        <w:t>تحلیل کدها نیز با توجه به ماهیت کیفی پژوهش امری بود که وقت و انرژی بسیار زیادی را از پژوهشگر گرفت و در مجموع سه بار پژوهشگر ناچار به بازنگری در تحلیل کدها گردید.</w:t>
      </w:r>
      <w:r w:rsidR="0023594F" w:rsidRPr="00813AD7">
        <w:rPr>
          <w:rFonts w:hint="cs"/>
          <w:rtl/>
        </w:rPr>
        <w:t xml:space="preserve"> علاوه بر این </w:t>
      </w:r>
      <w:r w:rsidRPr="00813AD7">
        <w:rPr>
          <w:rFonts w:hint="cs"/>
          <w:rtl/>
        </w:rPr>
        <w:t xml:space="preserve">دریافت تأیید از گروه کارشناسان دشواری دیگری بود که به دلیل نظرات متناقض و گاه رویکردهای متضاد گروه، پژوهشگر ناگزیر به بازنگری چند باره در چارچوب ارائه شده گردید تا سرانجام چارچوبی که تأیید ضمنی همه افراد حاضر در گروه کارشناسان را به دست آورد حاصل شود. </w:t>
      </w:r>
    </w:p>
    <w:p w:rsidR="0023594F" w:rsidRPr="00813AD7" w:rsidRDefault="00A535D4" w:rsidP="00A142F3">
      <w:pPr>
        <w:rPr>
          <w:rtl/>
        </w:rPr>
      </w:pPr>
      <w:r w:rsidRPr="00813AD7">
        <w:rPr>
          <w:rFonts w:hint="cs"/>
          <w:rtl/>
        </w:rPr>
        <w:t xml:space="preserve">مجموعه این محدودیت‌ها سبب گردید که پژوهش جاری به نتایج حاضر دست یابد. طبیعتأ در فقدان این محدودیت‌ها نتایج متفاوتی ممکن بود حاصل آید، اما با توجه به اینکه روش در پیش گرفته شده برای پژوهش، روشی عمیق در درک موضوع تحقیق شناخته شده و ماهیت اکتشافی تحقیق </w:t>
      </w:r>
      <w:r w:rsidR="0052092F" w:rsidRPr="00813AD7">
        <w:rPr>
          <w:rFonts w:hint="cs"/>
          <w:rtl/>
        </w:rPr>
        <w:t xml:space="preserve">نیز پژوهشگر را ناگزیر از انتخاب چنین روشی می‌کند، از این رو مواجه شدن با چنین محدودیت‌هایی </w:t>
      </w:r>
      <w:r w:rsidR="00D17DB8" w:rsidRPr="00813AD7">
        <w:rPr>
          <w:rFonts w:hint="cs"/>
          <w:rtl/>
        </w:rPr>
        <w:t>امری اجتناب‌ناپذیر است</w:t>
      </w:r>
      <w:r w:rsidR="0052092F" w:rsidRPr="00813AD7">
        <w:rPr>
          <w:rFonts w:hint="cs"/>
          <w:rtl/>
        </w:rPr>
        <w:t>.</w:t>
      </w:r>
      <w:r w:rsidRPr="00813AD7">
        <w:rPr>
          <w:rFonts w:hint="cs"/>
          <w:rtl/>
        </w:rPr>
        <w:t xml:space="preserve"> </w:t>
      </w:r>
      <w:r w:rsidR="00D17DB8" w:rsidRPr="00813AD7">
        <w:rPr>
          <w:rFonts w:hint="cs"/>
          <w:rtl/>
        </w:rPr>
        <w:t xml:space="preserve">با این حال تمام تلاش پژوهشگر به عمل آمد تا </w:t>
      </w:r>
      <w:r w:rsidR="00A142F3" w:rsidRPr="00813AD7">
        <w:rPr>
          <w:rFonts w:hint="cs"/>
          <w:rtl/>
        </w:rPr>
        <w:t xml:space="preserve">با استفاده </w:t>
      </w:r>
      <w:r w:rsidR="00CB50C4" w:rsidRPr="00813AD7">
        <w:rPr>
          <w:rFonts w:hint="cs"/>
          <w:rtl/>
        </w:rPr>
        <w:t xml:space="preserve">از ابزارهای گوناگون تأثیر این محدودیت‌ها </w:t>
      </w:r>
      <w:r w:rsidR="00A142F3" w:rsidRPr="00813AD7">
        <w:rPr>
          <w:rFonts w:hint="cs"/>
          <w:rtl/>
        </w:rPr>
        <w:t xml:space="preserve">را کاهش دهد. </w:t>
      </w:r>
    </w:p>
    <w:p w:rsidR="00DB5B1C" w:rsidRPr="00813AD7" w:rsidRDefault="00DB5B1C" w:rsidP="00DB5B1C">
      <w:pPr>
        <w:pStyle w:val="Heading1"/>
        <w:rPr>
          <w:rtl/>
        </w:rPr>
      </w:pPr>
      <w:bookmarkStart w:id="572" w:name="_Toc332190470"/>
      <w:r w:rsidRPr="00813AD7">
        <w:rPr>
          <w:rFonts w:hint="cs"/>
          <w:rtl/>
        </w:rPr>
        <w:t>5-7- مقایسه با پژوهشهای مشابه</w:t>
      </w:r>
      <w:bookmarkEnd w:id="572"/>
    </w:p>
    <w:p w:rsidR="00DB5B1C" w:rsidRPr="00813AD7" w:rsidRDefault="00DB5B1C" w:rsidP="00DB5B1C">
      <w:pPr>
        <w:rPr>
          <w:rtl/>
        </w:rPr>
      </w:pPr>
      <w:r w:rsidRPr="00813AD7">
        <w:rPr>
          <w:rFonts w:hint="cs"/>
          <w:rtl/>
        </w:rPr>
        <w:t>قلعه نوی (1389) در پژوهشی که با عنوان بررسی</w:t>
      </w:r>
      <w:r w:rsidRPr="00813AD7">
        <w:rPr>
          <w:rtl/>
        </w:rPr>
        <w:t xml:space="preserve"> الگوي مناسب براي تجاري سازي ايده هاي فن</w:t>
      </w:r>
      <w:r w:rsidRPr="00813AD7">
        <w:rPr>
          <w:rFonts w:hint="cs"/>
          <w:rtl/>
        </w:rPr>
        <w:t>ا</w:t>
      </w:r>
      <w:r w:rsidRPr="00813AD7">
        <w:rPr>
          <w:rtl/>
        </w:rPr>
        <w:t>ورانه در ايران</w:t>
      </w:r>
      <w:r w:rsidRPr="00813AD7">
        <w:rPr>
          <w:rFonts w:hint="cs"/>
          <w:rtl/>
        </w:rPr>
        <w:t xml:space="preserve"> صورت داد ابعاد تجاری‌سازی موفق را به شرح زیر شناسایی نمود: تولید ایده، تحقیق و توسعه، ساخت و تولید، بازار، تأمین مالی، زیرساختارها، حقوق مالکیت معنوی. با توجه به اینکه پژوهش او در </w:t>
      </w:r>
      <w:r w:rsidRPr="00813AD7">
        <w:rPr>
          <w:rFonts w:hint="cs"/>
          <w:rtl/>
        </w:rPr>
        <w:lastRenderedPageBreak/>
        <w:t xml:space="preserve">زمینه تجاری‌سازی ایده‌های فناورانه در بستر صنعت بوده است، تفاوت‌های این پژوهش با پژوهش جاری به این شرح است: نخست اینکه تحقیق و توسعه به عنوان یک عامل مهم در موفقیت تجاری سازی ایده‌های نوآورانه شناسایی شده است، در حالیکه پژوهش جاری تحققی و توصعه را اساسأ در تجاری‌سازی نوآوری‌های دیجیتال ایرانی غایب دانسته است. دلیل آن را نیز دو عامل بیان نموده است. نخست اینکه نوآوری‌ها در بازار ایران نوآوری‌های تقلیدی هستند و این نوآوری‌های تقلیدی نیاز به تحقیق و توسعه ندارند، بلکه بومی‌سازی و سنجش ذائقه و سلیقه بازار نقش مهمتری در موفقیت تجاری‌سازی آنها ایفا می‌کند. دیگر اینکه ماهیت شرکت‌های کارآفرین اساسأ </w:t>
      </w:r>
      <w:r w:rsidRPr="00813AD7">
        <w:rPr>
          <w:rFonts w:ascii="Times New Roman" w:hAnsi="Times New Roman" w:cs="Times New Roman" w:hint="cs"/>
          <w:rtl/>
        </w:rPr>
        <w:t>–</w:t>
      </w:r>
      <w:r w:rsidRPr="00813AD7">
        <w:rPr>
          <w:rFonts w:hint="cs"/>
          <w:rtl/>
        </w:rPr>
        <w:t>و کارآفرینان رسانه‌ای به طور خاص- با تحقیق و توسعه همخوانی ندارد و معمولأ کارآفرینان از نتایج تحقیق و توسعه شرکت‌های بزرگتر استفاده می‌کنند. بنابراین نخستین وجه افتراق این دو پژوهش در لحاظ کردن تحقیق و توسعه به عنوان یکی از مولفه‌های تجاری‌سازی است.</w:t>
      </w:r>
    </w:p>
    <w:p w:rsidR="00DB5B1C" w:rsidRPr="00813AD7" w:rsidRDefault="00DB5B1C" w:rsidP="00DB5B1C">
      <w:pPr>
        <w:rPr>
          <w:rtl/>
        </w:rPr>
      </w:pPr>
      <w:r w:rsidRPr="00813AD7">
        <w:rPr>
          <w:rFonts w:hint="cs"/>
          <w:rtl/>
        </w:rPr>
        <w:t>نکته تفاوت دیگر در روش شناسی این دو پژوهش است. در شرایطی که پژوهش قلعه‌نوی با رویکرد کمّی و آزمون فرضیه به سنجش نظر شاغلان صنعت در زمینه اهمیت هر یک از ابعاد پیش گفته در تجاری‌سازی توجه کرده است و با استفاده از آزمون میانگین صرفأ به اندازه‌گیری اهمیت آن‌ها پرداخته است، پژوهش جاری با رویکرد اکتشافی به موضوع پرداخته است و با استفاده از نظریه داده‌بنیاد تلاش نموده است که عوامل را شناسایی کند و سپس دسته‌بندی مناسبی از آن‌ها را به عمل آورد.</w:t>
      </w:r>
    </w:p>
    <w:p w:rsidR="00A42367" w:rsidRPr="00813AD7" w:rsidRDefault="00A42367" w:rsidP="00DB5B1C">
      <w:pPr>
        <w:pStyle w:val="Heading1"/>
        <w:rPr>
          <w:rStyle w:val="Strong"/>
          <w:b w:val="0"/>
          <w:bCs/>
          <w:rtl/>
        </w:rPr>
      </w:pPr>
      <w:bookmarkStart w:id="573" w:name="_Toc314047204"/>
      <w:bookmarkStart w:id="574" w:name="_Toc332190471"/>
      <w:bookmarkEnd w:id="487"/>
      <w:bookmarkEnd w:id="488"/>
      <w:r w:rsidRPr="00813AD7">
        <w:rPr>
          <w:rStyle w:val="Strong"/>
          <w:rFonts w:hint="cs"/>
          <w:b w:val="0"/>
          <w:bCs/>
          <w:rtl/>
        </w:rPr>
        <w:t>5-</w:t>
      </w:r>
      <w:r w:rsidR="00DB5B1C" w:rsidRPr="00813AD7">
        <w:rPr>
          <w:rStyle w:val="Strong"/>
          <w:rFonts w:hint="cs"/>
          <w:b w:val="0"/>
          <w:bCs/>
          <w:rtl/>
        </w:rPr>
        <w:t>8</w:t>
      </w:r>
      <w:r w:rsidRPr="00813AD7">
        <w:rPr>
          <w:rStyle w:val="Strong"/>
          <w:rFonts w:hint="cs"/>
          <w:b w:val="0"/>
          <w:bCs/>
          <w:rtl/>
        </w:rPr>
        <w:t>- پیشنهادها</w:t>
      </w:r>
      <w:bookmarkEnd w:id="573"/>
      <w:bookmarkEnd w:id="574"/>
    </w:p>
    <w:p w:rsidR="00CE5E46" w:rsidRPr="00813AD7" w:rsidRDefault="00A42367" w:rsidP="00CE5E46">
      <w:pPr>
        <w:pStyle w:val="Heading2"/>
        <w:rPr>
          <w:rStyle w:val="Strong"/>
          <w:b/>
          <w:bCs/>
          <w:rtl/>
        </w:rPr>
      </w:pPr>
      <w:bookmarkStart w:id="575" w:name="_Toc314047205"/>
      <w:bookmarkStart w:id="576" w:name="_Toc332190472"/>
      <w:r w:rsidRPr="00813AD7">
        <w:rPr>
          <w:rFonts w:hint="cs"/>
          <w:rtl/>
        </w:rPr>
        <w:t>5-</w:t>
      </w:r>
      <w:r w:rsidR="00DB5B1C" w:rsidRPr="00813AD7">
        <w:rPr>
          <w:rFonts w:hint="cs"/>
          <w:rtl/>
        </w:rPr>
        <w:t>8</w:t>
      </w:r>
      <w:r w:rsidRPr="00813AD7">
        <w:rPr>
          <w:rFonts w:hint="cs"/>
          <w:rtl/>
        </w:rPr>
        <w:t>-1- پیشنهادهای برگرفته از یافته‌های پژوهش</w:t>
      </w:r>
      <w:bookmarkEnd w:id="575"/>
      <w:bookmarkEnd w:id="576"/>
    </w:p>
    <w:p w:rsidR="004E6DF7" w:rsidRPr="00813AD7" w:rsidRDefault="004E6DF7" w:rsidP="00CE5E46">
      <w:pPr>
        <w:rPr>
          <w:rStyle w:val="Strong"/>
          <w:b w:val="0"/>
          <w:bCs w:val="0"/>
          <w:rtl/>
        </w:rPr>
      </w:pPr>
      <w:r w:rsidRPr="00813AD7">
        <w:rPr>
          <w:rStyle w:val="Strong"/>
          <w:rFonts w:hint="cs"/>
          <w:b w:val="0"/>
          <w:bCs w:val="0"/>
          <w:rtl/>
        </w:rPr>
        <w:t>نتایج به دست آمده در این پژوهش تلاشی برای ارائه چارچوب مناسب برای تجاری‌سازی نوآوری‌های دیجیتال تلقی می‌شود، تا کارآفرینان با استفاده از این چارچوب عوامل مهم در تجاری‌سازی را دریافته وبا لحاظ کردن وزن‌دهی مناسب نسبت به تخصیص سرمایه مالی، انسانی و زمانی اقدام کنند. با توجه به ابعاد متنوع این پژوهش هر یک از مولفه‌ها حاوی پیشنهاداتی برای کارآفرینان رسانه‌ای است.</w:t>
      </w:r>
    </w:p>
    <w:p w:rsidR="004E6DF7" w:rsidRPr="00813AD7" w:rsidRDefault="004E6DF7" w:rsidP="00CE5E46">
      <w:pPr>
        <w:rPr>
          <w:rStyle w:val="Strong"/>
          <w:b w:val="0"/>
          <w:bCs w:val="0"/>
          <w:rtl/>
        </w:rPr>
      </w:pPr>
      <w:r w:rsidRPr="00813AD7">
        <w:rPr>
          <w:rStyle w:val="Strong"/>
          <w:rFonts w:hint="cs"/>
          <w:b w:val="0"/>
          <w:bCs w:val="0"/>
          <w:rtl/>
        </w:rPr>
        <w:t xml:space="preserve">در بعد عوامل مرتبط با منبع، توجه به مزیت رقابتی را می‌توان یکی از مهمترین مولفه‌هایی دانست که در تحلیل داده‌ها مشخص شد کارآفرینان ایرانی به آن توجه مناسبی ندارند. مزیت رقابتی در بحث </w:t>
      </w:r>
      <w:r w:rsidRPr="00813AD7">
        <w:rPr>
          <w:rStyle w:val="Strong"/>
          <w:rFonts w:hint="cs"/>
          <w:b w:val="0"/>
          <w:bCs w:val="0"/>
          <w:rtl/>
        </w:rPr>
        <w:lastRenderedPageBreak/>
        <w:t>تجاری‌سازی پایه اصلی قوت ایده و پتانسیل محصول را می‌سازد و توجه به شدت و مدت آن دو عامل اصلی تعیین کننده در موفقیت تجاری‌سازی کارآفرینان است. تحلیل پرسشنامه‌ها نشان داد که بخش بزرگی از کارآفرینان ایرانی تا حد زیادی نسبت به شناسایی دقیق مزیت رقابتی خود بی‌توجه هستند و در حالی که پایش این مزیت در طول زمان یکی از فعالیت‌های اساسی هر بنگاه تجاری موفق است، عدم دقت به این مسئله سبب می‌شود که کارآفرینان مدت زیادی به ایده‌ای می‌پردازند که در زمان کوتاهی دارای مزیت رقابتی بود و بعد از مدتی مزیت آن از بین رفته، اما شرکت بدون توجه به از بین رفتن مزیت هنوز به آن مشغول است. این امر به ویژه در صنعت رسانه‌های دیجیتال که ماهیت تند رشد و بسیار متغیر آن باعث می‌شد مدت زمان مزیت‌ها بسیار زود منقضی شوند اهمیت بیشتری دارد. در شرایطی که صنایعی همچون اتوموبیل و فولاد کندتغییرترین صنایع هستند، فناوری‌های ارتباطی تندرشدترین صنعت هستند و در نتیجه مزیت‌ها مداوم در حال تغییر هستند. از این رو به شدت پیشنهاد می‌شود که شرکت‌های کارآفرین ایرانی در ابتدای سنجش ایده، به مزیت رقابتی خود در آن ایده و صنعت مشخص توجه کنند، آن را به درستی اندازه‌گیری کنند و از مدت زمان پایداری آن مزیت، عوامل تهدید کننده آن و میزان پتانسیل سودآوری آن آگاهی یابند.</w:t>
      </w:r>
    </w:p>
    <w:p w:rsidR="004E6DF7" w:rsidRPr="00813AD7" w:rsidRDefault="004E6DF7" w:rsidP="00CE5E46">
      <w:pPr>
        <w:rPr>
          <w:rStyle w:val="Strong"/>
          <w:b w:val="0"/>
          <w:bCs w:val="0"/>
          <w:rtl/>
        </w:rPr>
      </w:pPr>
      <w:r w:rsidRPr="00813AD7">
        <w:rPr>
          <w:rStyle w:val="Strong"/>
          <w:rFonts w:hint="cs"/>
          <w:b w:val="0"/>
          <w:bCs w:val="0"/>
          <w:rtl/>
        </w:rPr>
        <w:t xml:space="preserve">در بعد عوامل مرتبط با محصول ویژگی‌های نوآوری‌های دیجیتال بسیار بیشتر نمایان می‌شود. توسعه نوآوری دیجیتال در قالب محصول مجموعه‌ای از ایده‌پردازی، طراحی محصول، انتخاب صحیح بازار هدف، تدوین استراتژی مناسب از جمله مولفه‌های دخیل در توسعه محصول رسانه‌ای است. با آنچه در این پژوهش دریافته شد به دلیل ماهیت تقلیدی نوآوری‌ها، بخش بزرگی از این مولفه‌ها با شبیه سازی و کپی برداری محتوایی و تغییرات ظاهری و بومی‌سازی‌های لازم صورت می‌پذیرند. بزرگترین مسئله در این بعد توانایی بومی‌سازی به شکل کاربردی برای بازار داخلی است. برای مثال در شرایطی که بسیاری از نوآوری‌های جدید در سطح جهانی مبتنی بر فضای ابری هستند، در کشور ما به دلیل دسترسی محدود به شبکه، امکان استفاده از خیلی قابلیت‌ها نیست و در عوض مصرف‌کنندگان به قابلیت آفلاین نیاز دارند. چنین شرایطی استفاده از برنامه نویس‌ها و متخصصانی که بتوانند تغییرات لازم را به شکل مناسب ایفا کنند یکی از چالش‌های شرکت های کارآفرین تلقی می‌شود. اساسأ توسعه محصول جدید نیازمند استفاده از مجموعه‌ای از فناوران، مدیران بازاریابی و هنرمندان است. از این رو به شدت به کارآفرینان رسانه‌ای توصیه </w:t>
      </w:r>
      <w:r w:rsidRPr="00813AD7">
        <w:rPr>
          <w:rStyle w:val="Strong"/>
          <w:rFonts w:hint="cs"/>
          <w:b w:val="0"/>
          <w:bCs w:val="0"/>
          <w:rtl/>
        </w:rPr>
        <w:lastRenderedPageBreak/>
        <w:t>می‌شود که از مجموعه‌ای از افراد مرتبط استفاده کنند، به شکل افراد همکار، تا بتوانند محصول رسانه‌ای را در قالبی صحیح و تأثیرگذار ارائه نمایند.</w:t>
      </w:r>
    </w:p>
    <w:p w:rsidR="004E6DF7" w:rsidRPr="00813AD7" w:rsidRDefault="004E6DF7" w:rsidP="002149A2">
      <w:pPr>
        <w:rPr>
          <w:rStyle w:val="Strong"/>
          <w:b w:val="0"/>
          <w:bCs w:val="0"/>
          <w:rtl/>
        </w:rPr>
      </w:pPr>
      <w:r w:rsidRPr="00813AD7">
        <w:rPr>
          <w:rStyle w:val="Strong"/>
          <w:rFonts w:hint="cs"/>
          <w:b w:val="0"/>
          <w:bCs w:val="0"/>
          <w:rtl/>
        </w:rPr>
        <w:t>یکی از مهمترین پیشنهادهای پژوهش برای کارآفرینان رسانه‌ای اجرای زمان‌بندی در ارائه محصول است. در حقیقت مهمترین یافته پژوهش در این زمینه عدم رعایت زمان‌بندی توسط کارآفرینان ایرانی است. با توجه به روحیه نوجویی مداوم کاربران صنعت رسانه، به شدت توصیه می‌شود که کارآفرینان نوآوری خود را به طور تدریجی به بازار ارائه کنند تا برای مدت زمان زیادی ذائقه نوجوی مشتریان خود را ارضا کنند. در غیر ا</w:t>
      </w:r>
      <w:r w:rsidR="002149A2" w:rsidRPr="00813AD7">
        <w:rPr>
          <w:rStyle w:val="Strong"/>
          <w:rFonts w:hint="cs"/>
          <w:b w:val="0"/>
          <w:bCs w:val="0"/>
          <w:rtl/>
        </w:rPr>
        <w:t xml:space="preserve">ین </w:t>
      </w:r>
      <w:r w:rsidRPr="00813AD7">
        <w:rPr>
          <w:rStyle w:val="Strong"/>
          <w:rFonts w:hint="cs"/>
          <w:b w:val="0"/>
          <w:bCs w:val="0"/>
          <w:rtl/>
        </w:rPr>
        <w:t>صورت علیرغم اینکه بازار را به طور ناگهانی به خود جلب می‌کنند اما به دلیل عدم ارائه نوآوری جدید آن را به سرعت از دست می‌دهند.</w:t>
      </w:r>
    </w:p>
    <w:p w:rsidR="004E6DF7" w:rsidRPr="00813AD7" w:rsidRDefault="004E6DF7" w:rsidP="00CE5E46">
      <w:pPr>
        <w:rPr>
          <w:rStyle w:val="Strong"/>
          <w:rFonts w:asciiTheme="minorHAnsi" w:hAnsiTheme="minorHAnsi"/>
          <w:b w:val="0"/>
          <w:bCs w:val="0"/>
          <w:rtl/>
        </w:rPr>
      </w:pPr>
      <w:r w:rsidRPr="00813AD7">
        <w:rPr>
          <w:rStyle w:val="Strong"/>
          <w:rFonts w:hint="cs"/>
          <w:b w:val="0"/>
          <w:bCs w:val="0"/>
          <w:rtl/>
        </w:rPr>
        <w:t>توجه به محتوای کاربرساخته یکی دیگر از نتایج پژوهش بود. تحلیل نشان داد که کارآفرینان غالبأ بر ایده‌های محصول خارجی تمرکز می‌کنند و کمتر به راهبردهای استفاده از محصولات کاربرساخته دقت دارند. در شرایطی که صنعت رسانه‌های دیجیتال امروزه هر چه بیشتر به سمت استفاده از ساخته های کاربران می‌رود تا هم هزینه‌های تولید خود را به طور قابل توجهی کم کند و هم کاربران را به خود متوجه سازد، کارآفرینان ایرانی از این شیوه به شدت بی‌نصیب هستند. از این رو توجه به محتوای کاربرساخته و استفاده از مدل‌های کسب و کار مربوطه شدیدأ توصیه می‌شود.</w:t>
      </w:r>
    </w:p>
    <w:p w:rsidR="004E6DF7" w:rsidRPr="00813AD7" w:rsidRDefault="004E6DF7" w:rsidP="00CE5E46">
      <w:pPr>
        <w:rPr>
          <w:rStyle w:val="Strong"/>
          <w:rFonts w:asciiTheme="minorHAnsi" w:hAnsiTheme="minorHAnsi"/>
          <w:b w:val="0"/>
          <w:bCs w:val="0"/>
          <w:rtl/>
        </w:rPr>
      </w:pPr>
      <w:r w:rsidRPr="00813AD7">
        <w:rPr>
          <w:rStyle w:val="Strong"/>
          <w:rFonts w:asciiTheme="minorHAnsi" w:hAnsiTheme="minorHAnsi" w:hint="cs"/>
          <w:b w:val="0"/>
          <w:bCs w:val="0"/>
          <w:rtl/>
        </w:rPr>
        <w:t>در ویژگی‌های شرکت استفاده از رفتارهای کارآفرینانه یکی از مهمترین ویژگی‌ها تشخیص داده شد. فرصت‌طلبی، چالاکی و یادگیری مهمترین این رفتارها بود. شرکت‌های ایرانی گرچه اغلب به دلیل اندازه خود چالاک تلقی می‌شوند اما به دلیل سطح پایین یادگیری اندازه‌گیری شده و به ویژه عدم سنجش مزیت رقابتی خود به طور دائمی نمی‌توانند به طور مناسب از فواید این چالاکی بهره‌مند شوند تا از فرصت‌های محیطی استفاده کنند. بیشتر می‌توان سطح اداره شرکت‌های کارآفرین را سطح مدیریتی تلقی کرد تا کارآفرینی. این در حالی است که ویژگی‌های این شرکت‌ها مدیریت کارآفرینانه را نیاز دارد. از این رو توجه به دانش کسب و کار همراه با تقویت رفتارهای کارآفرینانه به شدت به کارآفرینان توصیه می‌شود.</w:t>
      </w:r>
    </w:p>
    <w:p w:rsidR="004E6DF7" w:rsidRPr="00813AD7" w:rsidRDefault="004E6DF7" w:rsidP="00CE5E46">
      <w:pPr>
        <w:rPr>
          <w:rStyle w:val="Strong"/>
          <w:rFonts w:asciiTheme="minorHAnsi" w:hAnsiTheme="minorHAnsi"/>
          <w:b w:val="0"/>
          <w:bCs w:val="0"/>
        </w:rPr>
      </w:pPr>
      <w:r w:rsidRPr="00813AD7">
        <w:rPr>
          <w:rStyle w:val="Strong"/>
          <w:rFonts w:asciiTheme="minorHAnsi" w:hAnsiTheme="minorHAnsi" w:hint="cs"/>
          <w:b w:val="0"/>
          <w:bCs w:val="0"/>
          <w:rtl/>
        </w:rPr>
        <w:t xml:space="preserve">در بعد عوامل مرتبط با زیرساخت می‌توان گفت تا کنون کارآفرینان ایرانی عملکرد قابل قبولی را در مواجهه با چالشها و استفاده از فرصت‌ها داشته‌اند. استفاده از فرصت‌های پدید آمده در نتیجه تحریم‌ها به شکل گسترده نشانه توجه شرکت‌ها به استفاده از فرصت‌های محیطی است. از سوی دیگر راه اندازی نظام‌های </w:t>
      </w:r>
      <w:r w:rsidRPr="00813AD7">
        <w:rPr>
          <w:rStyle w:val="Strong"/>
          <w:rFonts w:asciiTheme="minorHAnsi" w:hAnsiTheme="minorHAnsi" w:hint="cs"/>
          <w:b w:val="0"/>
          <w:bCs w:val="0"/>
          <w:rtl/>
        </w:rPr>
        <w:lastRenderedPageBreak/>
        <w:t>اطلاعات بازار توسط هر یک از شرکت‌ها برای مقابله با خلا ناشی از نبود چنین نظام فراگیری نوعی تلاش برای پر کردن این نیاز است. با این حال به نظر می رسد ایجاد اتحادیه‌های صنفی برای ایجاد نظام اطلاعات فراگیر و قابل استفاده برای همه شرکت‌ها یک راهکار مناسب برای مقابله با تهدیدات محیطی باشد. چنین رویکردی می تواند دو مولفه دیگر زیرساختی یعنی نظام توزیع و زیرساخت قانونگذاری را نیز مورد تأثیر قرار دهد.</w:t>
      </w:r>
    </w:p>
    <w:p w:rsidR="004E6DF7" w:rsidRPr="00813AD7" w:rsidRDefault="004E6DF7" w:rsidP="00CE5E46">
      <w:pPr>
        <w:rPr>
          <w:rStyle w:val="Strong"/>
          <w:b w:val="0"/>
          <w:bCs w:val="0"/>
          <w:rtl/>
        </w:rPr>
      </w:pPr>
      <w:r w:rsidRPr="00813AD7">
        <w:rPr>
          <w:rStyle w:val="Strong"/>
          <w:rFonts w:hint="cs"/>
          <w:b w:val="0"/>
          <w:bCs w:val="0"/>
          <w:rtl/>
        </w:rPr>
        <w:t>به طور مشخص مهمترین پیشنهادات برای کارآفرینان ایرانی در پیش گرفتن رفتار کارآفرینانه است تا با استفاده از شرایط متغیر زیرساختی از فرصت‌های ایجاد شده نهایت استفاده را ببرند. کارآفرینانی که از دانش مدیریت کسب و کار بی‌بهره باشند و فقط به توانایی‌های فنی خود اتکا کنند، با خطر جدی عدم موفقیت در تجاری‌سازی مواجهند، زیرا سوابق کارآفرینان فناور که از دانش مدیریت کسب و کار بی‌بهره بوده‌اند نشان داد که صرف توانایی فنی نمی‌تواند سبب موفقیت شود.از سوی دیگر توجه به مزیت رقابتی و مدیریت آن، چه بلندمدت باشد و چه کوتاه مدت و گذرا، یکی از مهمترین مهارت‌ها در مدیریت کسب و کار است. عدم توجه و تمرکز بر مزیت رقابتی، سبب عدم موفقیت کارآفرینان می‌شود و از این رو تمرکز بر مزیت رقابتی و رصد کردن دائمی تغییرات در آن از جمله مهمترین راهکارهای پیشنهادی برای کارآفرینان است.</w:t>
      </w:r>
    </w:p>
    <w:p w:rsidR="004E6DF7" w:rsidRPr="00813AD7" w:rsidRDefault="004E6DF7" w:rsidP="004E6DF7">
      <w:pPr>
        <w:rPr>
          <w:rtl/>
        </w:rPr>
      </w:pPr>
      <w:r w:rsidRPr="00813AD7">
        <w:rPr>
          <w:rFonts w:hint="cs"/>
          <w:rtl/>
        </w:rPr>
        <w:t xml:space="preserve">پژوهش جاری نشان داد که بازار کارآمد رسانه‌ای می‌تواند مهمترین عامل در موفقیت کلیت صنعت رسانه در یک جامعه باشد. این کارآمدی که در پاسخ به سئوال دوم پژوهش به تفصیل شرح داده شد، از عهده کارآفرینان به عنوان کنشگران بازار خارج است و سیاستگذاران کلان کشور در حوزه رسانه باید نسبت به آن اقدام کنند. این پژوهش نشان داد که ارتباط میان شرکت‌های بزرگ رسانه‌ای کشور با شرکت‌های کوچک کارآفرین بسیار محدود و ناچیز است. چنین عدم ارتباطی از یک سو شرکت‌های بزرگ را از نوآوری‌های کارآفرینان محروم می‌سازد و از سوی دیگر توان عملی‌سازی و شکوفایی ایده‌های کارآفرینان را محدود می‌کند. نتیجه چنین خلاء بزرگی اتلاف منابع وسیع و عدم هم‌افزایی در بازار رسانه‌ای کشور است. از سوی دیگر حلقه واسط میان این شرکت‌ها نیز مفقود است، یعنی نهادهای مالی، نظام اطلاعات بازار جامع و سرمایه‌گذاران مخاطره‌پذیر. عدم وجود این نهادهای واسط سبب ناکارآمدی زیاد بازار رسانه‌ای کشور شده است، به نحوی که کارآفرینان مورد بررسی این پژوهش عمیقأ از عدم حضور این نهادها برای پیشبرد و گسترش کار خود ابراز شکایت کردند و مدعی بودند که در صورت حضور این </w:t>
      </w:r>
      <w:r w:rsidRPr="00813AD7">
        <w:rPr>
          <w:rFonts w:hint="cs"/>
          <w:rtl/>
        </w:rPr>
        <w:lastRenderedPageBreak/>
        <w:t>نهادهای واسط، قادرند عملکرد خود را بسیار توسعه دهند و صنعت رسانه ایران را چه از حیث اشتغال و چه از حیث محصولات بسیار ترقی دهند.</w:t>
      </w:r>
    </w:p>
    <w:p w:rsidR="004E6DF7" w:rsidRPr="00813AD7" w:rsidRDefault="004E6DF7" w:rsidP="004E6DF7">
      <w:pPr>
        <w:rPr>
          <w:rtl/>
        </w:rPr>
      </w:pPr>
      <w:r w:rsidRPr="00813AD7">
        <w:rPr>
          <w:rFonts w:hint="cs"/>
          <w:rtl/>
        </w:rPr>
        <w:t xml:space="preserve">پیشنهاد می‌شود که سیاستگذاران کلان کشور با پیش‌بینی ساز و کارهایی برای ارتباط میان شرکت‌های بزرگ با شرکت‌های کوچک اقدام به ایجاد ارتباط میان آن‌ها بنمایند. از دید کارآفرینان شرکت‌های بزرگ همگی دولتی هستند و به دلیل عدم رقابت نیاز چندانی به نوآوری نمی‌بینند و از این رو خود را از نوآوری‌های کارآفرینان نیز بی‌نیاز می‌بینند. رقابت در صنعت می تواند از شیوه‌های گوناگونی حاصل شود که پیشنهاد این شیوه‌ها در حیطه این پژوهش نیست. هر چند راهکارهایی همچون خصوصی سازی و کوچک سازی شرکت‌های بزرگ رسانه‌ای و امثال چنین راهکارهایی همواره مطرح شده‌اند، اما برای ایجاد رقابت واقعی باید تدابیر اساسی اندیشید که محدودیت‌های عملی هم در آن‌ها لحاظ شده باشد. از این رو پیشنهاد این پژوهش برای سیاست‌گذاران بازار رسانه‌ای بدون ارائه راهکار، این است که با تعبیه ساز و کارهای واسط، به ایجاد ارتباط میان شرکت‌های بزرگ و کوچک بیندیشند و بخش مهم محتوای کاربرساخته را نیز به عنوان یک بخش غیرقابل تسلط، اما قابل جهت‌گیری از یاد نبرند. خط‌مشی هوشمندانه رسانه‌ای می تواند بازار رسانه کشور را با همه پتانسیل‌ها و قابلیت‌هایی که دارد شکوفا سازد و این صنعت را به عنوان یک صنعت اشتغال‌زای کم‌هزینه و بسیار پربازده مطرح سازد. </w:t>
      </w:r>
    </w:p>
    <w:p w:rsidR="00331DB1" w:rsidRPr="00813AD7" w:rsidRDefault="004E6DF7" w:rsidP="004E6DF7">
      <w:pPr>
        <w:rPr>
          <w:rtl/>
        </w:rPr>
      </w:pPr>
      <w:r w:rsidRPr="00813AD7">
        <w:rPr>
          <w:rFonts w:hint="cs"/>
          <w:rtl/>
        </w:rPr>
        <w:t>این پژوهش با توجه به محدودیت‌های مشخص شده در آن، صرفأ به ارائه یک چارچوب برای تجاری‌سازی نوآوری های مورد نظر پرداخت. محدودیت تحقیق، محدودیت روش، نمونه‌های معدود، عدم وجود سابقه پژوهش‌های قبلی در کشور، عدم شناسایی ویژگی‌های بازار رسانه‌ای دیجیتال کشور و ... از جمله مواردی هستند که در نتایج این پژوهش تأثیر گذاشتند. پژوهش‌های بعدی با توجه به گستردگی بسیار زیاد موضوع و ابعاد گوناگون آن باید از چند دیدگاه، مطالب متفاوتی را مورد بررسی قرار دهد. پیشنهاد می‌شود که پژوهشگران آتی با استفاده از روش‌های پژوهش متفاوت کیفی و کمّی تلاش کنند ابعاد متفاوت شناسایی شده در این پژوهش را به طور جزئی واکاوی و بررسی کنند. برای مثال عوامل مربوط با شرکت خود به تنهایی می‌تواند موضوع یک پژوهش باشد، یا متغیرهای تشکیل دهنده هر یک، همچون تیم، یا مزیت رقابتی می‌توانند موضوع‌های قابل پژوهش برای پژوهشگران در زمینه مدیریت رسانه‌های دیجتال قرار گیرند.</w:t>
      </w:r>
    </w:p>
    <w:p w:rsidR="00331DB1" w:rsidRPr="00813AD7" w:rsidRDefault="00DB5B1C" w:rsidP="00331DB1">
      <w:pPr>
        <w:pStyle w:val="Heading2"/>
        <w:rPr>
          <w:rtl/>
        </w:rPr>
      </w:pPr>
      <w:bookmarkStart w:id="577" w:name="_Toc314047206"/>
      <w:bookmarkStart w:id="578" w:name="_Toc332190473"/>
      <w:r w:rsidRPr="00813AD7">
        <w:rPr>
          <w:rFonts w:hint="cs"/>
          <w:rtl/>
        </w:rPr>
        <w:lastRenderedPageBreak/>
        <w:t xml:space="preserve">5-8-2- </w:t>
      </w:r>
      <w:r w:rsidR="00331DB1" w:rsidRPr="00813AD7">
        <w:rPr>
          <w:rFonts w:hint="cs"/>
          <w:rtl/>
        </w:rPr>
        <w:t>پیشنهادهایی برای پژوهش‌های آتی</w:t>
      </w:r>
      <w:bookmarkEnd w:id="577"/>
      <w:bookmarkEnd w:id="578"/>
    </w:p>
    <w:p w:rsidR="00CE5E46" w:rsidRPr="00813AD7" w:rsidRDefault="004E6DF7" w:rsidP="00CE5E46">
      <w:pPr>
        <w:rPr>
          <w:rtl/>
        </w:rPr>
      </w:pPr>
      <w:r w:rsidRPr="00813AD7">
        <w:rPr>
          <w:rFonts w:hint="cs"/>
          <w:rtl/>
        </w:rPr>
        <w:t>مطابق با پیشنهاداتی که برای سیاستگذاران ارائه شد، پژوهشگران رسانه نیز می‌توانند با بررسی خط‌مشی‌گذاری مناسب رسانه‌ای، راهکارهایی مناسب را برای سیاسنگذاران بازار رسانه ارائه دهند. همچنین بررسی ابعاد تفاوت فرهنگی میان کارآفرینان ایرانی و همتایان دیگرشان در جهان می‌تواند از جمله پیشنهادات پژوهشی مهم دیگر برای پژوهشگران رسانه باشد.</w:t>
      </w:r>
    </w:p>
    <w:p w:rsidR="004E6DF7" w:rsidRPr="00813AD7" w:rsidRDefault="004E6DF7" w:rsidP="00CE5E46">
      <w:pPr>
        <w:rPr>
          <w:rtl/>
        </w:rPr>
      </w:pPr>
      <w:r w:rsidRPr="00813AD7">
        <w:rPr>
          <w:rFonts w:hint="cs"/>
          <w:rtl/>
        </w:rPr>
        <w:t>به طور خاص پیشنهادهای پژوهش‌های آتی به شرح زیر ابراز می‌گردند:</w:t>
      </w:r>
    </w:p>
    <w:p w:rsidR="004E6DF7" w:rsidRPr="00813AD7" w:rsidRDefault="004E6DF7" w:rsidP="004E6DF7">
      <w:pPr>
        <w:rPr>
          <w:rtl/>
        </w:rPr>
      </w:pPr>
      <w:r w:rsidRPr="00813AD7">
        <w:rPr>
          <w:rFonts w:hint="cs"/>
          <w:rtl/>
        </w:rPr>
        <w:t xml:space="preserve">1) پژوهش برای طراحی و تبیین مدل‌های تجاری‌سازی نوآوری های دیجیتال، با استفاده از چارچوب به دست آمده در پژوهش کنونی </w:t>
      </w:r>
    </w:p>
    <w:p w:rsidR="004E6DF7" w:rsidRPr="00813AD7" w:rsidRDefault="004E6DF7" w:rsidP="004E6DF7">
      <w:pPr>
        <w:rPr>
          <w:rtl/>
        </w:rPr>
      </w:pPr>
      <w:r w:rsidRPr="00813AD7">
        <w:rPr>
          <w:rFonts w:hint="cs"/>
          <w:rtl/>
        </w:rPr>
        <w:t>2) طراحی و انجام پژوهش‌های توصیفی برای شناسایی وضعیت کارآفرینی رسانه‌های دیجیتال در کشور</w:t>
      </w:r>
    </w:p>
    <w:p w:rsidR="004E6DF7" w:rsidRPr="00813AD7" w:rsidRDefault="004E6DF7" w:rsidP="004E6DF7">
      <w:pPr>
        <w:rPr>
          <w:rtl/>
        </w:rPr>
      </w:pPr>
      <w:r w:rsidRPr="00813AD7">
        <w:rPr>
          <w:rFonts w:hint="cs"/>
          <w:rtl/>
        </w:rPr>
        <w:t>3) پژوهش در زمینه نظریه‌پردازی در حوزه‌های گوناگون کارآفرینی رسانه‌ای، با توجه به بکر بودن موضوعات پژوهشی در این زمینه</w:t>
      </w:r>
    </w:p>
    <w:p w:rsidR="00331DB1" w:rsidRPr="00813AD7" w:rsidRDefault="004E6DF7" w:rsidP="004E6DF7">
      <w:pPr>
        <w:rPr>
          <w:rtl/>
        </w:rPr>
      </w:pPr>
      <w:r w:rsidRPr="00813AD7">
        <w:rPr>
          <w:rFonts w:hint="cs"/>
          <w:rtl/>
        </w:rPr>
        <w:t>4) پژوهش برای شناسایی نمونه‌های موفق کارآفرینی رسانه‌ای در کشور و استخراج عناصر برای طراحی الگوهای کاربردی</w:t>
      </w:r>
    </w:p>
    <w:p w:rsidR="00D72605" w:rsidRDefault="00D72605" w:rsidP="000B56F3">
      <w:pPr>
        <w:pStyle w:val="Heading1"/>
        <w:rPr>
          <w:rtl/>
        </w:rPr>
        <w:sectPr w:rsidR="00D72605" w:rsidSect="0004417D">
          <w:pgSz w:w="11906" w:h="16838"/>
          <w:pgMar w:top="1440" w:right="1440" w:bottom="1440" w:left="1440" w:header="708" w:footer="708" w:gutter="0"/>
          <w:pgBorders w:display="firstPage" w:offsetFrom="page">
            <w:top w:val="triangles" w:sz="31" w:space="24" w:color="auto"/>
            <w:left w:val="triangles" w:sz="31" w:space="24" w:color="auto"/>
            <w:bottom w:val="triangles" w:sz="31" w:space="24" w:color="auto"/>
            <w:right w:val="triangles" w:sz="31" w:space="24" w:color="auto"/>
          </w:pgBorders>
          <w:cols w:space="708"/>
          <w:bidi/>
          <w:rtlGutter/>
          <w:docGrid w:linePitch="360"/>
        </w:sectPr>
      </w:pPr>
      <w:bookmarkStart w:id="579" w:name="_Toc314047211"/>
      <w:bookmarkStart w:id="580" w:name="_Toc314648867"/>
      <w:bookmarkStart w:id="581" w:name="_Toc322427275"/>
      <w:bookmarkStart w:id="582" w:name="_Toc332190474"/>
    </w:p>
    <w:p w:rsidR="005A175B" w:rsidRPr="00813AD7" w:rsidRDefault="005A175B" w:rsidP="000B56F3">
      <w:pPr>
        <w:pStyle w:val="Heading1"/>
        <w:rPr>
          <w:rtl/>
        </w:rPr>
      </w:pPr>
      <w:r w:rsidRPr="00813AD7">
        <w:rPr>
          <w:rFonts w:hint="cs"/>
          <w:rtl/>
        </w:rPr>
        <w:lastRenderedPageBreak/>
        <w:t>منابع</w:t>
      </w:r>
      <w:bookmarkEnd w:id="579"/>
      <w:bookmarkEnd w:id="580"/>
      <w:bookmarkEnd w:id="581"/>
      <w:bookmarkEnd w:id="582"/>
    </w:p>
    <w:p w:rsidR="00A1165F" w:rsidRPr="005F36D8" w:rsidRDefault="00A1165F" w:rsidP="00A1165F">
      <w:pPr>
        <w:rPr>
          <w:noProof/>
          <w:sz w:val="24"/>
          <w:szCs w:val="24"/>
          <w:rtl/>
        </w:rPr>
      </w:pPr>
      <w:r w:rsidRPr="005F36D8">
        <w:rPr>
          <w:rFonts w:hint="cs"/>
          <w:noProof/>
          <w:sz w:val="24"/>
          <w:szCs w:val="24"/>
          <w:rtl/>
        </w:rPr>
        <w:t xml:space="preserve">بازرگان، عباس (1378)، </w:t>
      </w:r>
      <w:r w:rsidRPr="005F36D8">
        <w:rPr>
          <w:rFonts w:hint="cs"/>
          <w:b/>
          <w:bCs/>
          <w:noProof/>
          <w:sz w:val="24"/>
          <w:szCs w:val="24"/>
          <w:rtl/>
        </w:rPr>
        <w:t>مقدمه‌ای بر روش‌های تحقیق کیفی و آمیخته</w:t>
      </w:r>
      <w:r w:rsidRPr="005F36D8">
        <w:rPr>
          <w:rFonts w:hint="cs"/>
          <w:noProof/>
          <w:sz w:val="24"/>
          <w:szCs w:val="24"/>
          <w:rtl/>
        </w:rPr>
        <w:t>؛ رویکردهای متداول در علوم رفتاری، چاپ اول، تهران، نشر دیدار</w:t>
      </w:r>
      <w:r w:rsidR="00FD3609" w:rsidRPr="005F36D8">
        <w:rPr>
          <w:rFonts w:hint="cs"/>
          <w:noProof/>
          <w:sz w:val="24"/>
          <w:szCs w:val="24"/>
          <w:rtl/>
        </w:rPr>
        <w:t>.</w:t>
      </w:r>
    </w:p>
    <w:p w:rsidR="00A1165F" w:rsidRPr="005F36D8" w:rsidRDefault="00A1165F" w:rsidP="00A1165F">
      <w:pPr>
        <w:rPr>
          <w:noProof/>
          <w:sz w:val="24"/>
          <w:szCs w:val="24"/>
          <w:rtl/>
        </w:rPr>
      </w:pPr>
      <w:r w:rsidRPr="005F36D8">
        <w:rPr>
          <w:rFonts w:hint="cs"/>
          <w:noProof/>
          <w:sz w:val="24"/>
          <w:szCs w:val="24"/>
          <w:rtl/>
        </w:rPr>
        <w:t xml:space="preserve">خلیل، طارق (1383)، </w:t>
      </w:r>
      <w:r w:rsidRPr="005F36D8">
        <w:rPr>
          <w:rFonts w:hint="cs"/>
          <w:b/>
          <w:bCs/>
          <w:noProof/>
          <w:sz w:val="24"/>
          <w:szCs w:val="24"/>
          <w:rtl/>
        </w:rPr>
        <w:t>مدیریت تکنولوژی، رمز موفقیت در رقابت و خلق ثروت</w:t>
      </w:r>
      <w:r w:rsidRPr="005F36D8">
        <w:rPr>
          <w:rFonts w:hint="cs"/>
          <w:noProof/>
          <w:sz w:val="24"/>
          <w:szCs w:val="24"/>
          <w:rtl/>
        </w:rPr>
        <w:t>، دفتر پژوهشهای فرهنگی</w:t>
      </w:r>
      <w:r w:rsidR="00FD3609" w:rsidRPr="005F36D8">
        <w:rPr>
          <w:rFonts w:hint="cs"/>
          <w:noProof/>
          <w:sz w:val="24"/>
          <w:szCs w:val="24"/>
          <w:rtl/>
        </w:rPr>
        <w:t>.</w:t>
      </w:r>
    </w:p>
    <w:p w:rsidR="00852BE1" w:rsidRPr="005F36D8" w:rsidRDefault="00852BE1" w:rsidP="00815165">
      <w:pPr>
        <w:rPr>
          <w:sz w:val="24"/>
          <w:szCs w:val="24"/>
          <w:rtl/>
        </w:rPr>
      </w:pPr>
      <w:r w:rsidRPr="005F36D8">
        <w:rPr>
          <w:rFonts w:hint="cs"/>
          <w:sz w:val="24"/>
          <w:szCs w:val="24"/>
          <w:rtl/>
        </w:rPr>
        <w:t xml:space="preserve">خواجه‌ئیان، داتیس، فرهنگی، علی اکبر، هادوی نیا، عباس (1388)، </w:t>
      </w:r>
      <w:r w:rsidR="005F36D8">
        <w:rPr>
          <w:rFonts w:cs="Times New Roman" w:hint="cs"/>
          <w:sz w:val="24"/>
          <w:szCs w:val="24"/>
          <w:rtl/>
        </w:rPr>
        <w:t>"</w:t>
      </w:r>
      <w:r w:rsidRPr="005F36D8">
        <w:rPr>
          <w:rFonts w:hint="cs"/>
          <w:sz w:val="24"/>
          <w:szCs w:val="24"/>
          <w:rtl/>
        </w:rPr>
        <w:t>طراحی مدل تعاملی مدیریت رسانه با فنآوریهای نوین ارتباطی</w:t>
      </w:r>
      <w:r w:rsidR="005F36D8">
        <w:rPr>
          <w:rFonts w:cs="Times New Roman" w:hint="cs"/>
          <w:sz w:val="24"/>
          <w:szCs w:val="24"/>
          <w:rtl/>
        </w:rPr>
        <w:t>"</w:t>
      </w:r>
      <w:r w:rsidRPr="005F36D8">
        <w:rPr>
          <w:rFonts w:hint="cs"/>
          <w:sz w:val="24"/>
          <w:szCs w:val="24"/>
          <w:rtl/>
        </w:rPr>
        <w:t xml:space="preserve">، </w:t>
      </w:r>
      <w:r w:rsidRPr="005F36D8">
        <w:rPr>
          <w:rFonts w:hint="cs"/>
          <w:i/>
          <w:iCs/>
          <w:sz w:val="24"/>
          <w:szCs w:val="24"/>
          <w:rtl/>
        </w:rPr>
        <w:t>فصلنامه پژوهشهای ارتباطی</w:t>
      </w:r>
      <w:r w:rsidRPr="005F36D8">
        <w:rPr>
          <w:rFonts w:hint="cs"/>
          <w:sz w:val="24"/>
          <w:szCs w:val="24"/>
          <w:rtl/>
        </w:rPr>
        <w:t xml:space="preserve">، شماره 60، زمستان </w:t>
      </w:r>
      <w:r w:rsidRPr="00375A33">
        <w:rPr>
          <w:rFonts w:hint="cs"/>
          <w:sz w:val="24"/>
          <w:szCs w:val="24"/>
          <w:rtl/>
        </w:rPr>
        <w:t>88</w:t>
      </w:r>
      <w:r w:rsidR="00375A33" w:rsidRPr="00375A33">
        <w:rPr>
          <w:rFonts w:hint="cs"/>
          <w:sz w:val="24"/>
          <w:szCs w:val="24"/>
          <w:rtl/>
        </w:rPr>
        <w:t>، صفحه 11-</w:t>
      </w:r>
      <w:r w:rsidR="00815165">
        <w:rPr>
          <w:rFonts w:hint="cs"/>
          <w:sz w:val="24"/>
          <w:szCs w:val="24"/>
          <w:rtl/>
        </w:rPr>
        <w:t>36</w:t>
      </w:r>
      <w:r w:rsidR="00375A33" w:rsidRPr="00375A33">
        <w:rPr>
          <w:rFonts w:hint="cs"/>
          <w:sz w:val="24"/>
          <w:szCs w:val="24"/>
          <w:rtl/>
        </w:rPr>
        <w:t>.</w:t>
      </w:r>
    </w:p>
    <w:p w:rsidR="005F36D8" w:rsidRPr="00942B5A" w:rsidRDefault="005F36D8" w:rsidP="00942B5A">
      <w:pPr>
        <w:rPr>
          <w:noProof/>
          <w:sz w:val="24"/>
          <w:szCs w:val="24"/>
          <w:rtl/>
        </w:rPr>
      </w:pPr>
      <w:r w:rsidRPr="00942B5A">
        <w:rPr>
          <w:noProof/>
          <w:sz w:val="24"/>
          <w:szCs w:val="24"/>
          <w:rtl/>
        </w:rPr>
        <w:t xml:space="preserve">خواستار، حمزه. (1388). </w:t>
      </w:r>
      <w:r w:rsidR="00942B5A" w:rsidRPr="00942B5A">
        <w:rPr>
          <w:rFonts w:cs="Times New Roman" w:hint="cs"/>
          <w:noProof/>
          <w:sz w:val="24"/>
          <w:szCs w:val="24"/>
          <w:rtl/>
        </w:rPr>
        <w:t>"</w:t>
      </w:r>
      <w:r w:rsidRPr="00942B5A">
        <w:rPr>
          <w:noProof/>
          <w:sz w:val="24"/>
          <w:szCs w:val="24"/>
          <w:rtl/>
        </w:rPr>
        <w:t>ارائه روشی برای محاسبه پایایی مرحله کدگذاری در مصاحبه‌های پژوهشی</w:t>
      </w:r>
      <w:r w:rsidR="00942B5A" w:rsidRPr="00942B5A">
        <w:rPr>
          <w:rFonts w:cs="Times New Roman" w:hint="cs"/>
          <w:noProof/>
          <w:sz w:val="24"/>
          <w:szCs w:val="24"/>
          <w:rtl/>
        </w:rPr>
        <w:t>"</w:t>
      </w:r>
      <w:r w:rsidR="00942B5A" w:rsidRPr="00942B5A">
        <w:rPr>
          <w:rFonts w:hint="cs"/>
          <w:noProof/>
          <w:sz w:val="24"/>
          <w:szCs w:val="24"/>
          <w:rtl/>
        </w:rPr>
        <w:t>،</w:t>
      </w:r>
      <w:r w:rsidRPr="00942B5A">
        <w:rPr>
          <w:noProof/>
          <w:sz w:val="24"/>
          <w:szCs w:val="24"/>
          <w:rtl/>
        </w:rPr>
        <w:t xml:space="preserve"> </w:t>
      </w:r>
      <w:r w:rsidRPr="00942B5A">
        <w:rPr>
          <w:i/>
          <w:iCs/>
          <w:noProof/>
          <w:sz w:val="24"/>
          <w:szCs w:val="24"/>
          <w:rtl/>
        </w:rPr>
        <w:t>فصلنامه روش‌شناسی علوم انسانی</w:t>
      </w:r>
      <w:r w:rsidR="00942B5A">
        <w:rPr>
          <w:rFonts w:hint="cs"/>
          <w:noProof/>
          <w:sz w:val="24"/>
          <w:szCs w:val="24"/>
          <w:rtl/>
        </w:rPr>
        <w:t>،</w:t>
      </w:r>
      <w:r w:rsidRPr="00942B5A">
        <w:rPr>
          <w:noProof/>
          <w:sz w:val="24"/>
          <w:szCs w:val="24"/>
          <w:rtl/>
        </w:rPr>
        <w:t xml:space="preserve"> شماره 58</w:t>
      </w:r>
      <w:r w:rsidR="00942B5A" w:rsidRPr="00942B5A">
        <w:rPr>
          <w:rFonts w:hint="cs"/>
          <w:noProof/>
          <w:sz w:val="24"/>
          <w:szCs w:val="24"/>
          <w:rtl/>
        </w:rPr>
        <w:t>،</w:t>
      </w:r>
      <w:r w:rsidR="00C37400">
        <w:rPr>
          <w:rFonts w:hint="cs"/>
          <w:noProof/>
          <w:sz w:val="24"/>
          <w:szCs w:val="24"/>
          <w:rtl/>
        </w:rPr>
        <w:t xml:space="preserve"> صفحه</w:t>
      </w:r>
      <w:r w:rsidRPr="00942B5A">
        <w:rPr>
          <w:noProof/>
          <w:sz w:val="24"/>
          <w:szCs w:val="24"/>
          <w:rtl/>
        </w:rPr>
        <w:t xml:space="preserve"> 161-174</w:t>
      </w:r>
      <w:r w:rsidR="00C37400">
        <w:rPr>
          <w:rFonts w:hint="cs"/>
          <w:noProof/>
          <w:sz w:val="24"/>
          <w:szCs w:val="24"/>
          <w:rtl/>
        </w:rPr>
        <w:t>.</w:t>
      </w:r>
    </w:p>
    <w:p w:rsidR="00A1165F" w:rsidRPr="005F36D8" w:rsidRDefault="00A1165F" w:rsidP="00C37400">
      <w:pPr>
        <w:rPr>
          <w:sz w:val="24"/>
          <w:szCs w:val="24"/>
          <w:rtl/>
        </w:rPr>
      </w:pPr>
      <w:r w:rsidRPr="005F36D8">
        <w:rPr>
          <w:rFonts w:hint="cs"/>
          <w:sz w:val="24"/>
          <w:szCs w:val="24"/>
          <w:rtl/>
        </w:rPr>
        <w:t xml:space="preserve">دلاور، علی (1388)، </w:t>
      </w:r>
      <w:r w:rsidRPr="00C37400">
        <w:rPr>
          <w:rFonts w:hint="cs"/>
          <w:b/>
          <w:bCs/>
          <w:sz w:val="24"/>
          <w:szCs w:val="24"/>
          <w:rtl/>
        </w:rPr>
        <w:t>مبانی نظری و عملی پژوهش در علوم انسانی و اجتماعی</w:t>
      </w:r>
      <w:r w:rsidR="00C37400">
        <w:rPr>
          <w:rFonts w:hint="cs"/>
          <w:sz w:val="24"/>
          <w:szCs w:val="24"/>
          <w:rtl/>
        </w:rPr>
        <w:t>،</w:t>
      </w:r>
      <w:r w:rsidRPr="005F36D8">
        <w:rPr>
          <w:rFonts w:hint="cs"/>
          <w:sz w:val="24"/>
          <w:szCs w:val="24"/>
          <w:rtl/>
        </w:rPr>
        <w:t xml:space="preserve"> چاپ هفتم، انتشارات رشد</w:t>
      </w:r>
      <w:r w:rsidR="00C37400">
        <w:rPr>
          <w:rFonts w:hint="cs"/>
          <w:sz w:val="24"/>
          <w:szCs w:val="24"/>
          <w:rtl/>
        </w:rPr>
        <w:t>.</w:t>
      </w:r>
    </w:p>
    <w:p w:rsidR="00A1165F" w:rsidRPr="005F36D8" w:rsidRDefault="00A1165F" w:rsidP="00C37400">
      <w:pPr>
        <w:rPr>
          <w:sz w:val="24"/>
          <w:szCs w:val="24"/>
          <w:rtl/>
        </w:rPr>
      </w:pPr>
      <w:r w:rsidRPr="005F36D8">
        <w:rPr>
          <w:rFonts w:hint="cs"/>
          <w:sz w:val="24"/>
          <w:szCs w:val="24"/>
          <w:rtl/>
        </w:rPr>
        <w:t xml:space="preserve">ذکایی، محمد سعید (1387)، </w:t>
      </w:r>
      <w:r w:rsidR="00C37400">
        <w:rPr>
          <w:rFonts w:cs="Times New Roman" w:hint="cs"/>
          <w:sz w:val="24"/>
          <w:szCs w:val="24"/>
          <w:rtl/>
        </w:rPr>
        <w:t>"</w:t>
      </w:r>
      <w:r w:rsidRPr="005F36D8">
        <w:rPr>
          <w:rFonts w:hint="cs"/>
          <w:sz w:val="24"/>
          <w:szCs w:val="24"/>
          <w:rtl/>
        </w:rPr>
        <w:t>چالش‌های پژوهش کیفی در علوم اجتماعی ایران</w:t>
      </w:r>
      <w:r w:rsidR="00C37400">
        <w:rPr>
          <w:rFonts w:cs="Times New Roman" w:hint="cs"/>
          <w:sz w:val="24"/>
          <w:szCs w:val="24"/>
          <w:rtl/>
        </w:rPr>
        <w:t>"</w:t>
      </w:r>
      <w:r w:rsidRPr="005F36D8">
        <w:rPr>
          <w:rFonts w:hint="cs"/>
          <w:sz w:val="24"/>
          <w:szCs w:val="24"/>
          <w:rtl/>
        </w:rPr>
        <w:t xml:space="preserve">، </w:t>
      </w:r>
      <w:r w:rsidRPr="00C37400">
        <w:rPr>
          <w:rFonts w:hint="cs"/>
          <w:i/>
          <w:iCs/>
          <w:sz w:val="24"/>
          <w:szCs w:val="24"/>
          <w:rtl/>
        </w:rPr>
        <w:t>فصلنامه رسانه</w:t>
      </w:r>
      <w:r w:rsidRPr="005F36D8">
        <w:rPr>
          <w:rFonts w:hint="cs"/>
          <w:sz w:val="24"/>
          <w:szCs w:val="24"/>
          <w:rtl/>
        </w:rPr>
        <w:t>، ص</w:t>
      </w:r>
      <w:r w:rsidR="00C37400">
        <w:rPr>
          <w:rFonts w:hint="cs"/>
          <w:sz w:val="24"/>
          <w:szCs w:val="24"/>
          <w:rtl/>
        </w:rPr>
        <w:t>فحه</w:t>
      </w:r>
      <w:r w:rsidRPr="005F36D8">
        <w:rPr>
          <w:rFonts w:hint="cs"/>
          <w:sz w:val="24"/>
          <w:szCs w:val="24"/>
          <w:rtl/>
        </w:rPr>
        <w:t xml:space="preserve"> 11-22</w:t>
      </w:r>
      <w:r w:rsidR="00FD3609" w:rsidRPr="005F36D8">
        <w:rPr>
          <w:rFonts w:hint="cs"/>
          <w:sz w:val="24"/>
          <w:szCs w:val="24"/>
          <w:rtl/>
        </w:rPr>
        <w:t>.</w:t>
      </w:r>
    </w:p>
    <w:p w:rsidR="00852BE1" w:rsidRPr="00C37400" w:rsidRDefault="00852BE1" w:rsidP="00852BE1">
      <w:pPr>
        <w:rPr>
          <w:sz w:val="24"/>
          <w:szCs w:val="24"/>
          <w:rtl/>
        </w:rPr>
      </w:pPr>
      <w:r w:rsidRPr="00C37400">
        <w:rPr>
          <w:rFonts w:hint="cs"/>
          <w:sz w:val="24"/>
          <w:szCs w:val="24"/>
          <w:rtl/>
        </w:rPr>
        <w:t>روشندل اربطانی، طاهر (1386)</w:t>
      </w:r>
      <w:r w:rsidR="00FD3609" w:rsidRPr="00C37400">
        <w:rPr>
          <w:rFonts w:hint="cs"/>
          <w:sz w:val="24"/>
          <w:szCs w:val="24"/>
          <w:rtl/>
        </w:rPr>
        <w:t>،</w:t>
      </w:r>
      <w:r w:rsidRPr="00C37400">
        <w:rPr>
          <w:rFonts w:hint="cs"/>
          <w:sz w:val="24"/>
          <w:szCs w:val="24"/>
          <w:rtl/>
        </w:rPr>
        <w:t xml:space="preserve"> </w:t>
      </w:r>
      <w:r w:rsidR="00C37400">
        <w:rPr>
          <w:rFonts w:cs="Times New Roman" w:hint="cs"/>
          <w:sz w:val="24"/>
          <w:szCs w:val="24"/>
          <w:rtl/>
        </w:rPr>
        <w:t>"</w:t>
      </w:r>
      <w:r w:rsidRPr="00C37400">
        <w:rPr>
          <w:rFonts w:hint="cs"/>
          <w:sz w:val="24"/>
          <w:szCs w:val="24"/>
          <w:rtl/>
        </w:rPr>
        <w:t>چیستی مدیریت رسان</w:t>
      </w:r>
      <w:r w:rsidRPr="00375A33">
        <w:rPr>
          <w:rFonts w:hint="cs"/>
          <w:sz w:val="24"/>
          <w:szCs w:val="24"/>
          <w:rtl/>
        </w:rPr>
        <w:t>ه</w:t>
      </w:r>
      <w:r w:rsidR="00C37400" w:rsidRPr="00375A33">
        <w:rPr>
          <w:rFonts w:cs="Times New Roman" w:hint="cs"/>
          <w:sz w:val="24"/>
          <w:szCs w:val="24"/>
          <w:rtl/>
        </w:rPr>
        <w:t>"</w:t>
      </w:r>
      <w:r w:rsidRPr="00375A33">
        <w:rPr>
          <w:rFonts w:hint="cs"/>
          <w:sz w:val="24"/>
          <w:szCs w:val="24"/>
          <w:rtl/>
        </w:rPr>
        <w:t xml:space="preserve">، </w:t>
      </w:r>
      <w:r w:rsidRPr="00375A33">
        <w:rPr>
          <w:rFonts w:hint="cs"/>
          <w:i/>
          <w:iCs/>
          <w:sz w:val="24"/>
          <w:szCs w:val="24"/>
          <w:rtl/>
        </w:rPr>
        <w:t>فصلنامه رسانه</w:t>
      </w:r>
      <w:r w:rsidRPr="00375A33">
        <w:rPr>
          <w:rFonts w:hint="cs"/>
          <w:sz w:val="24"/>
          <w:szCs w:val="24"/>
          <w:rtl/>
        </w:rPr>
        <w:t>، شماره 70</w:t>
      </w:r>
      <w:r w:rsidR="00FD3609" w:rsidRPr="00375A33">
        <w:rPr>
          <w:rFonts w:hint="cs"/>
          <w:sz w:val="24"/>
          <w:szCs w:val="24"/>
          <w:rtl/>
        </w:rPr>
        <w:t>.</w:t>
      </w:r>
    </w:p>
    <w:p w:rsidR="007824E0" w:rsidRPr="005F36D8" w:rsidRDefault="007824E0" w:rsidP="004F7C40">
      <w:pPr>
        <w:rPr>
          <w:sz w:val="24"/>
          <w:szCs w:val="24"/>
          <w:rtl/>
        </w:rPr>
      </w:pPr>
      <w:r w:rsidRPr="005F36D8">
        <w:rPr>
          <w:rFonts w:hint="cs"/>
          <w:sz w:val="24"/>
          <w:szCs w:val="24"/>
          <w:rtl/>
        </w:rPr>
        <w:t>فرهنگی، علی اکبر و خواجه‌ئیان، داتیس (139</w:t>
      </w:r>
      <w:r w:rsidR="004F7C40" w:rsidRPr="005F36D8">
        <w:rPr>
          <w:rFonts w:hint="cs"/>
          <w:sz w:val="24"/>
          <w:szCs w:val="24"/>
          <w:rtl/>
        </w:rPr>
        <w:t>1</w:t>
      </w:r>
      <w:r w:rsidRPr="005F36D8">
        <w:rPr>
          <w:rFonts w:hint="cs"/>
          <w:sz w:val="24"/>
          <w:szCs w:val="24"/>
          <w:rtl/>
        </w:rPr>
        <w:t xml:space="preserve">)، </w:t>
      </w:r>
      <w:r w:rsidRPr="00D41AED">
        <w:rPr>
          <w:rFonts w:hint="cs"/>
          <w:b/>
          <w:bCs/>
          <w:sz w:val="24"/>
          <w:szCs w:val="24"/>
          <w:rtl/>
        </w:rPr>
        <w:t>مدیریت رسانه</w:t>
      </w:r>
      <w:r w:rsidR="004F7C40" w:rsidRPr="00D41AED">
        <w:rPr>
          <w:rFonts w:hint="cs"/>
          <w:b/>
          <w:bCs/>
          <w:sz w:val="24"/>
          <w:szCs w:val="24"/>
          <w:rtl/>
        </w:rPr>
        <w:t>؛</w:t>
      </w:r>
      <w:r w:rsidRPr="00D41AED">
        <w:rPr>
          <w:rFonts w:hint="cs"/>
          <w:b/>
          <w:bCs/>
          <w:sz w:val="24"/>
          <w:szCs w:val="24"/>
          <w:rtl/>
        </w:rPr>
        <w:t xml:space="preserve"> رویکرد زنجیره ارزش</w:t>
      </w:r>
      <w:r w:rsidRPr="005F36D8">
        <w:rPr>
          <w:rFonts w:hint="cs"/>
          <w:sz w:val="24"/>
          <w:szCs w:val="24"/>
          <w:rtl/>
        </w:rPr>
        <w:t>، انتشارات صدا و سیما</w:t>
      </w:r>
      <w:r w:rsidR="004F7C40" w:rsidRPr="005F36D8">
        <w:rPr>
          <w:rFonts w:hint="cs"/>
          <w:sz w:val="24"/>
          <w:szCs w:val="24"/>
          <w:rtl/>
        </w:rPr>
        <w:t>.</w:t>
      </w:r>
    </w:p>
    <w:p w:rsidR="00A1165F" w:rsidRPr="005F36D8" w:rsidRDefault="00A1165F" w:rsidP="00A1165F">
      <w:pPr>
        <w:rPr>
          <w:sz w:val="24"/>
          <w:szCs w:val="24"/>
          <w:rtl/>
        </w:rPr>
      </w:pPr>
      <w:r w:rsidRPr="005F36D8">
        <w:rPr>
          <w:rFonts w:hint="cs"/>
          <w:sz w:val="24"/>
          <w:szCs w:val="24"/>
          <w:rtl/>
        </w:rPr>
        <w:t xml:space="preserve">فلیک، اووه (1388)، </w:t>
      </w:r>
      <w:r w:rsidRPr="00D41AED">
        <w:rPr>
          <w:rFonts w:hint="cs"/>
          <w:b/>
          <w:bCs/>
          <w:sz w:val="24"/>
          <w:szCs w:val="24"/>
          <w:rtl/>
        </w:rPr>
        <w:t>درآمدی بر تحقیق کیفی</w:t>
      </w:r>
      <w:r w:rsidRPr="005F36D8">
        <w:rPr>
          <w:rFonts w:hint="cs"/>
          <w:sz w:val="24"/>
          <w:szCs w:val="24"/>
          <w:rtl/>
        </w:rPr>
        <w:t>، ترجمه هادی جلیلی، نشر نی</w:t>
      </w:r>
      <w:r w:rsidR="00FD3609" w:rsidRPr="005F36D8">
        <w:rPr>
          <w:rFonts w:hint="cs"/>
          <w:sz w:val="24"/>
          <w:szCs w:val="24"/>
          <w:rtl/>
        </w:rPr>
        <w:t>.</w:t>
      </w:r>
    </w:p>
    <w:p w:rsidR="00A1165F" w:rsidRPr="005F36D8" w:rsidRDefault="00A1165F" w:rsidP="00D41AED">
      <w:pPr>
        <w:rPr>
          <w:sz w:val="24"/>
          <w:szCs w:val="24"/>
          <w:rtl/>
        </w:rPr>
      </w:pPr>
      <w:r w:rsidRPr="005F36D8">
        <w:rPr>
          <w:rFonts w:hint="cs"/>
          <w:sz w:val="24"/>
          <w:szCs w:val="24"/>
          <w:rtl/>
        </w:rPr>
        <w:t>قلعه نوی، مهدی (1389)</w:t>
      </w:r>
      <w:r w:rsidR="00D41AED">
        <w:rPr>
          <w:rFonts w:hint="cs"/>
          <w:sz w:val="24"/>
          <w:szCs w:val="24"/>
          <w:rtl/>
        </w:rPr>
        <w:t>،</w:t>
      </w:r>
      <w:r w:rsidRPr="005F36D8">
        <w:rPr>
          <w:rFonts w:hint="cs"/>
          <w:sz w:val="24"/>
          <w:szCs w:val="24"/>
          <w:rtl/>
        </w:rPr>
        <w:t xml:space="preserve"> </w:t>
      </w:r>
      <w:r w:rsidRPr="00D41AED">
        <w:rPr>
          <w:rFonts w:hint="cs"/>
          <w:b/>
          <w:bCs/>
          <w:sz w:val="24"/>
          <w:szCs w:val="24"/>
          <w:rtl/>
        </w:rPr>
        <w:t>بررسی الگوی مناسب برای تجاری سازی ایده‌های فناورانه در ایران</w:t>
      </w:r>
      <w:r w:rsidRPr="005F36D8">
        <w:rPr>
          <w:rFonts w:hint="cs"/>
          <w:sz w:val="24"/>
          <w:szCs w:val="24"/>
          <w:rtl/>
        </w:rPr>
        <w:t xml:space="preserve">، </w:t>
      </w:r>
      <w:r w:rsidR="00D41AED">
        <w:rPr>
          <w:rFonts w:hint="cs"/>
          <w:sz w:val="24"/>
          <w:szCs w:val="24"/>
          <w:rtl/>
        </w:rPr>
        <w:t xml:space="preserve">پایان نامه کارشناسی ارشد، </w:t>
      </w:r>
      <w:r w:rsidRPr="005F36D8">
        <w:rPr>
          <w:rFonts w:hint="cs"/>
          <w:sz w:val="24"/>
          <w:szCs w:val="24"/>
          <w:rtl/>
        </w:rPr>
        <w:t>واحد علوم و تحقیقات، دانشکده مدیریت و اقتصاد</w:t>
      </w:r>
      <w:r w:rsidR="00D41AED">
        <w:rPr>
          <w:rFonts w:hint="cs"/>
          <w:sz w:val="24"/>
          <w:szCs w:val="24"/>
          <w:rtl/>
        </w:rPr>
        <w:t>، دانشگاه آزاد</w:t>
      </w:r>
      <w:r w:rsidR="00FD3609" w:rsidRPr="005F36D8">
        <w:rPr>
          <w:rFonts w:hint="cs"/>
          <w:sz w:val="24"/>
          <w:szCs w:val="24"/>
          <w:rtl/>
        </w:rPr>
        <w:t>.</w:t>
      </w:r>
    </w:p>
    <w:p w:rsidR="00A1165F" w:rsidRPr="005F36D8" w:rsidRDefault="00A1165F" w:rsidP="00D41AED">
      <w:pPr>
        <w:rPr>
          <w:noProof/>
          <w:sz w:val="24"/>
          <w:szCs w:val="24"/>
          <w:rtl/>
        </w:rPr>
      </w:pPr>
      <w:r w:rsidRPr="005F36D8">
        <w:rPr>
          <w:rFonts w:hint="cs"/>
          <w:noProof/>
          <w:sz w:val="24"/>
          <w:szCs w:val="24"/>
          <w:rtl/>
        </w:rPr>
        <w:t xml:space="preserve">میرزایی، جسین و رحمانی، جبار (1387)، </w:t>
      </w:r>
      <w:r w:rsidR="00D41AED">
        <w:rPr>
          <w:rFonts w:cs="Times New Roman" w:hint="cs"/>
          <w:noProof/>
          <w:sz w:val="24"/>
          <w:szCs w:val="24"/>
          <w:rtl/>
        </w:rPr>
        <w:t>"</w:t>
      </w:r>
      <w:r w:rsidRPr="005F36D8">
        <w:rPr>
          <w:rFonts w:hint="cs"/>
          <w:noProof/>
          <w:sz w:val="24"/>
          <w:szCs w:val="24"/>
          <w:rtl/>
        </w:rPr>
        <w:t>فرهنگ و شخصیت ایرانیان در سفرنامه‌های خار</w:t>
      </w:r>
      <w:r w:rsidR="00FD3609" w:rsidRPr="005F36D8">
        <w:rPr>
          <w:rFonts w:hint="cs"/>
          <w:noProof/>
          <w:sz w:val="24"/>
          <w:szCs w:val="24"/>
          <w:rtl/>
        </w:rPr>
        <w:t>ج</w:t>
      </w:r>
      <w:r w:rsidRPr="005F36D8">
        <w:rPr>
          <w:rFonts w:hint="cs"/>
          <w:noProof/>
          <w:sz w:val="24"/>
          <w:szCs w:val="24"/>
          <w:rtl/>
        </w:rPr>
        <w:t>ی</w:t>
      </w:r>
      <w:r w:rsidR="00D41AED">
        <w:rPr>
          <w:rFonts w:cs="Times New Roman" w:hint="cs"/>
          <w:noProof/>
          <w:sz w:val="24"/>
          <w:szCs w:val="24"/>
          <w:rtl/>
        </w:rPr>
        <w:t>"</w:t>
      </w:r>
      <w:r w:rsidRPr="005F36D8">
        <w:rPr>
          <w:rFonts w:hint="cs"/>
          <w:noProof/>
          <w:sz w:val="24"/>
          <w:szCs w:val="24"/>
          <w:rtl/>
        </w:rPr>
        <w:t xml:space="preserve">، </w:t>
      </w:r>
      <w:r w:rsidRPr="00D41AED">
        <w:rPr>
          <w:rFonts w:hint="cs"/>
          <w:i/>
          <w:iCs/>
          <w:noProof/>
          <w:sz w:val="24"/>
          <w:szCs w:val="24"/>
          <w:rtl/>
        </w:rPr>
        <w:t>فصلنامه تحق</w:t>
      </w:r>
      <w:r w:rsidR="00D41AED" w:rsidRPr="00D41AED">
        <w:rPr>
          <w:rFonts w:hint="cs"/>
          <w:i/>
          <w:iCs/>
          <w:noProof/>
          <w:sz w:val="24"/>
          <w:szCs w:val="24"/>
          <w:rtl/>
        </w:rPr>
        <w:t>ی</w:t>
      </w:r>
      <w:r w:rsidRPr="00D41AED">
        <w:rPr>
          <w:rFonts w:hint="cs"/>
          <w:i/>
          <w:iCs/>
          <w:noProof/>
          <w:sz w:val="24"/>
          <w:szCs w:val="24"/>
          <w:rtl/>
        </w:rPr>
        <w:t>قات فرهنگی</w:t>
      </w:r>
      <w:r w:rsidRPr="005F36D8">
        <w:rPr>
          <w:rFonts w:hint="cs"/>
          <w:noProof/>
          <w:sz w:val="24"/>
          <w:szCs w:val="24"/>
          <w:rtl/>
        </w:rPr>
        <w:t>، شماره3، صص 55-77</w:t>
      </w:r>
      <w:r w:rsidR="00FD3609" w:rsidRPr="005F36D8">
        <w:rPr>
          <w:rFonts w:hint="cs"/>
          <w:noProof/>
          <w:sz w:val="24"/>
          <w:szCs w:val="24"/>
          <w:rtl/>
        </w:rPr>
        <w:t>.</w:t>
      </w:r>
    </w:p>
    <w:p w:rsidR="00A1165F" w:rsidRPr="005F36D8" w:rsidRDefault="00A1165F" w:rsidP="00A1165F">
      <w:pPr>
        <w:rPr>
          <w:noProof/>
          <w:sz w:val="24"/>
          <w:szCs w:val="24"/>
          <w:rtl/>
        </w:rPr>
      </w:pPr>
      <w:r w:rsidRPr="005F36D8">
        <w:rPr>
          <w:rFonts w:hint="cs"/>
          <w:noProof/>
          <w:sz w:val="24"/>
          <w:szCs w:val="24"/>
          <w:rtl/>
        </w:rPr>
        <w:t xml:space="preserve">ویمر، راجر و دومینیک، جوزف (1384)، </w:t>
      </w:r>
      <w:r w:rsidRPr="00D41AED">
        <w:rPr>
          <w:rFonts w:hint="cs"/>
          <w:b/>
          <w:bCs/>
          <w:noProof/>
          <w:sz w:val="24"/>
          <w:szCs w:val="24"/>
          <w:rtl/>
        </w:rPr>
        <w:t>تحقیق در رسانه‌های جمعی</w:t>
      </w:r>
      <w:r w:rsidRPr="005F36D8">
        <w:rPr>
          <w:rFonts w:hint="cs"/>
          <w:noProof/>
          <w:sz w:val="24"/>
          <w:szCs w:val="24"/>
          <w:rtl/>
        </w:rPr>
        <w:t>، ترجمه دکتر کاووس سید امامی، انتشارات سروش.</w:t>
      </w:r>
    </w:p>
    <w:p w:rsidR="00A1165F" w:rsidRPr="005F36D8" w:rsidRDefault="00A1165F" w:rsidP="00A1165F">
      <w:pPr>
        <w:rPr>
          <w:sz w:val="24"/>
          <w:szCs w:val="24"/>
          <w:rtl/>
        </w:rPr>
      </w:pPr>
    </w:p>
    <w:p w:rsidR="00976D9B" w:rsidRPr="005F36D8" w:rsidRDefault="00976D9B" w:rsidP="00FD3609">
      <w:pPr>
        <w:bidi w:val="0"/>
        <w:rPr>
          <w:rFonts w:asciiTheme="majorBidi" w:hAnsiTheme="majorBidi" w:cstheme="majorBidi"/>
          <w:noProof/>
          <w:sz w:val="24"/>
          <w:szCs w:val="24"/>
        </w:rPr>
      </w:pPr>
      <w:r w:rsidRPr="005F36D8">
        <w:rPr>
          <w:rFonts w:asciiTheme="majorBidi" w:hAnsiTheme="majorBidi" w:cstheme="majorBidi"/>
          <w:noProof/>
          <w:sz w:val="24"/>
          <w:szCs w:val="24"/>
        </w:rPr>
        <w:t>Achtenhagen, L. (2008)</w:t>
      </w:r>
      <w:r w:rsidR="00FD3609"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00FD3609" w:rsidRPr="005F36D8">
        <w:rPr>
          <w:rFonts w:asciiTheme="majorBidi" w:hAnsiTheme="majorBidi" w:cstheme="majorBidi"/>
          <w:noProof/>
          <w:sz w:val="24"/>
          <w:szCs w:val="24"/>
        </w:rPr>
        <w:t>“</w:t>
      </w:r>
      <w:r w:rsidRPr="005F36D8">
        <w:rPr>
          <w:rFonts w:asciiTheme="majorBidi" w:hAnsiTheme="majorBidi" w:cstheme="majorBidi"/>
          <w:noProof/>
          <w:sz w:val="24"/>
          <w:szCs w:val="24"/>
        </w:rPr>
        <w:t>Understanding Entrepreneurship in Traditional Media</w:t>
      </w:r>
      <w:r w:rsidR="00FD3609"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5F36D8">
        <w:rPr>
          <w:rFonts w:asciiTheme="majorBidi" w:hAnsiTheme="majorBidi" w:cstheme="majorBidi"/>
          <w:i/>
          <w:iCs/>
          <w:noProof/>
          <w:sz w:val="24"/>
          <w:szCs w:val="24"/>
        </w:rPr>
        <w:t>Journal of Media Business Studies</w:t>
      </w:r>
      <w:r w:rsidRPr="005F36D8">
        <w:rPr>
          <w:rFonts w:asciiTheme="majorBidi" w:hAnsiTheme="majorBidi" w:cstheme="majorBidi"/>
          <w:noProof/>
          <w:sz w:val="24"/>
          <w:szCs w:val="24"/>
        </w:rPr>
        <w:t xml:space="preserve"> </w:t>
      </w:r>
      <w:r w:rsidRPr="005F36D8">
        <w:rPr>
          <w:rFonts w:asciiTheme="majorBidi" w:hAnsiTheme="majorBidi" w:cstheme="majorBidi"/>
          <w:i/>
          <w:iCs/>
          <w:noProof/>
          <w:sz w:val="24"/>
          <w:szCs w:val="24"/>
        </w:rPr>
        <w:t>,</w:t>
      </w:r>
      <w:r w:rsidRPr="00D41AED">
        <w:rPr>
          <w:rFonts w:asciiTheme="majorBidi" w:hAnsiTheme="majorBidi" w:cstheme="majorBidi"/>
          <w:noProof/>
          <w:sz w:val="24"/>
          <w:szCs w:val="24"/>
        </w:rPr>
        <w:t xml:space="preserve"> </w:t>
      </w:r>
      <w:r w:rsidR="00FD3609" w:rsidRPr="00D41AED">
        <w:rPr>
          <w:rFonts w:asciiTheme="majorBidi" w:hAnsiTheme="majorBidi" w:cstheme="majorBidi"/>
          <w:noProof/>
          <w:sz w:val="24"/>
          <w:szCs w:val="24"/>
        </w:rPr>
        <w:t xml:space="preserve">Vol </w:t>
      </w:r>
      <w:r w:rsidRPr="00D41AED">
        <w:rPr>
          <w:rFonts w:asciiTheme="majorBidi" w:hAnsiTheme="majorBidi" w:cstheme="majorBidi"/>
          <w:noProof/>
          <w:sz w:val="24"/>
          <w:szCs w:val="24"/>
        </w:rPr>
        <w:t>5</w:t>
      </w:r>
      <w:r w:rsidR="00FD3609" w:rsidRPr="005F36D8">
        <w:rPr>
          <w:rFonts w:asciiTheme="majorBidi" w:hAnsiTheme="majorBidi" w:cstheme="majorBidi"/>
          <w:noProof/>
          <w:sz w:val="24"/>
          <w:szCs w:val="24"/>
        </w:rPr>
        <w:t xml:space="preserve">, issue </w:t>
      </w:r>
      <w:r w:rsidRPr="005F36D8">
        <w:rPr>
          <w:rFonts w:asciiTheme="majorBidi" w:hAnsiTheme="majorBidi" w:cstheme="majorBidi"/>
          <w:noProof/>
          <w:sz w:val="24"/>
          <w:szCs w:val="24"/>
        </w:rPr>
        <w:t>1, 123-142.</w:t>
      </w:r>
    </w:p>
    <w:p w:rsidR="00976D9B" w:rsidRPr="005F36D8" w:rsidRDefault="00976D9B" w:rsidP="00D41AED">
      <w:pPr>
        <w:bidi w:val="0"/>
        <w:rPr>
          <w:rFonts w:asciiTheme="majorBidi" w:hAnsiTheme="majorBidi" w:cstheme="majorBidi"/>
          <w:noProof/>
          <w:sz w:val="24"/>
          <w:szCs w:val="24"/>
        </w:rPr>
      </w:pPr>
      <w:r w:rsidRPr="005F36D8">
        <w:rPr>
          <w:rFonts w:asciiTheme="majorBidi" w:hAnsiTheme="majorBidi" w:cstheme="majorBidi"/>
          <w:noProof/>
          <w:sz w:val="24"/>
          <w:szCs w:val="24"/>
        </w:rPr>
        <w:t>Albarran, A. B. (2002)</w:t>
      </w:r>
      <w:r w:rsidR="00FD3609"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D41AED">
        <w:rPr>
          <w:rFonts w:asciiTheme="majorBidi" w:hAnsiTheme="majorBidi" w:cstheme="majorBidi"/>
          <w:b/>
          <w:bCs/>
          <w:noProof/>
          <w:sz w:val="24"/>
          <w:szCs w:val="24"/>
        </w:rPr>
        <w:t>Media economics: Understanding markets, industries and concepts</w:t>
      </w:r>
      <w:r w:rsidR="00FD3609" w:rsidRPr="005F36D8">
        <w:rPr>
          <w:rFonts w:asciiTheme="majorBidi" w:hAnsiTheme="majorBidi" w:cstheme="majorBidi"/>
          <w:noProof/>
          <w:sz w:val="24"/>
          <w:szCs w:val="24"/>
        </w:rPr>
        <w:t xml:space="preserve">, </w:t>
      </w:r>
      <w:r w:rsidR="00D41AED">
        <w:rPr>
          <w:rFonts w:asciiTheme="majorBidi" w:hAnsiTheme="majorBidi" w:cstheme="majorBidi"/>
          <w:noProof/>
          <w:sz w:val="24"/>
          <w:szCs w:val="24"/>
        </w:rPr>
        <w:t>seco</w:t>
      </w:r>
      <w:r w:rsidRPr="005F36D8">
        <w:rPr>
          <w:rFonts w:asciiTheme="majorBidi" w:hAnsiTheme="majorBidi" w:cstheme="majorBidi"/>
          <w:noProof/>
          <w:sz w:val="24"/>
          <w:szCs w:val="24"/>
        </w:rPr>
        <w:t>nd ed</w:t>
      </w:r>
      <w:r w:rsidR="00FD3609" w:rsidRPr="005F36D8">
        <w:rPr>
          <w:rFonts w:asciiTheme="majorBidi" w:hAnsiTheme="majorBidi" w:cstheme="majorBidi"/>
          <w:noProof/>
          <w:sz w:val="24"/>
          <w:szCs w:val="24"/>
        </w:rPr>
        <w:t>ition,</w:t>
      </w:r>
      <w:r w:rsidRPr="005F36D8">
        <w:rPr>
          <w:rFonts w:asciiTheme="majorBidi" w:hAnsiTheme="majorBidi" w:cstheme="majorBidi"/>
          <w:noProof/>
          <w:sz w:val="24"/>
          <w:szCs w:val="24"/>
        </w:rPr>
        <w:t xml:space="preserve"> Iowa: Ames Publications.</w:t>
      </w:r>
    </w:p>
    <w:p w:rsidR="00976D9B" w:rsidRPr="005F36D8" w:rsidRDefault="00976D9B" w:rsidP="00D41AED">
      <w:pPr>
        <w:bidi w:val="0"/>
        <w:rPr>
          <w:rFonts w:asciiTheme="majorBidi" w:hAnsiTheme="majorBidi" w:cstheme="majorBidi"/>
          <w:noProof/>
          <w:sz w:val="24"/>
          <w:szCs w:val="24"/>
        </w:rPr>
      </w:pPr>
      <w:r w:rsidRPr="005F36D8">
        <w:rPr>
          <w:rFonts w:asciiTheme="majorBidi" w:hAnsiTheme="majorBidi" w:cstheme="majorBidi"/>
          <w:noProof/>
          <w:sz w:val="24"/>
          <w:szCs w:val="24"/>
        </w:rPr>
        <w:lastRenderedPageBreak/>
        <w:t>Aris, A., &amp; Bughin, J. (2005)</w:t>
      </w:r>
      <w:r w:rsidR="00FD3609"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D41AED">
        <w:rPr>
          <w:rFonts w:asciiTheme="majorBidi" w:hAnsiTheme="majorBidi" w:cstheme="majorBidi"/>
          <w:b/>
          <w:bCs/>
          <w:noProof/>
          <w:sz w:val="24"/>
          <w:szCs w:val="24"/>
        </w:rPr>
        <w:t>Managing Media Companies; Harnessing Creative Value</w:t>
      </w:r>
      <w:r w:rsidR="00FD3609" w:rsidRPr="005F36D8">
        <w:rPr>
          <w:rFonts w:asciiTheme="majorBidi" w:hAnsiTheme="majorBidi" w:cstheme="majorBidi"/>
          <w:i/>
          <w:iCs/>
          <w:noProof/>
          <w:sz w:val="24"/>
          <w:szCs w:val="24"/>
        </w:rPr>
        <w:t>,</w:t>
      </w:r>
      <w:r w:rsidRPr="005F36D8">
        <w:rPr>
          <w:rFonts w:asciiTheme="majorBidi" w:hAnsiTheme="majorBidi" w:cstheme="majorBidi"/>
          <w:noProof/>
          <w:sz w:val="24"/>
          <w:szCs w:val="24"/>
        </w:rPr>
        <w:t xml:space="preserve"> John Wiley &amp; Sons.</w:t>
      </w:r>
    </w:p>
    <w:p w:rsidR="008324A2" w:rsidRPr="005F36D8" w:rsidRDefault="008324A2" w:rsidP="00D41AED">
      <w:pPr>
        <w:bidi w:val="0"/>
        <w:rPr>
          <w:rFonts w:asciiTheme="majorBidi" w:hAnsiTheme="majorBidi" w:cstheme="majorBidi"/>
          <w:noProof/>
          <w:sz w:val="24"/>
          <w:szCs w:val="24"/>
        </w:rPr>
      </w:pPr>
      <w:r w:rsidRPr="005F36D8">
        <w:rPr>
          <w:rFonts w:asciiTheme="majorBidi" w:hAnsiTheme="majorBidi" w:cstheme="majorBidi"/>
          <w:noProof/>
          <w:sz w:val="24"/>
          <w:szCs w:val="24"/>
        </w:rPr>
        <w:t xml:space="preserve">Barney, J. B. (2002), </w:t>
      </w:r>
      <w:r w:rsidRPr="00D41AED">
        <w:rPr>
          <w:rFonts w:asciiTheme="majorBidi" w:hAnsiTheme="majorBidi" w:cstheme="majorBidi"/>
          <w:b/>
          <w:bCs/>
          <w:noProof/>
          <w:sz w:val="24"/>
          <w:szCs w:val="24"/>
        </w:rPr>
        <w:t>Gaining and sustaining competitive advantage</w:t>
      </w:r>
      <w:r w:rsidRPr="005F36D8">
        <w:rPr>
          <w:rFonts w:asciiTheme="majorBidi" w:hAnsiTheme="majorBidi" w:cstheme="majorBidi"/>
          <w:noProof/>
          <w:sz w:val="24"/>
          <w:szCs w:val="24"/>
        </w:rPr>
        <w:t xml:space="preserve">, </w:t>
      </w:r>
      <w:r w:rsidR="00D41AED">
        <w:rPr>
          <w:rFonts w:asciiTheme="majorBidi" w:hAnsiTheme="majorBidi" w:cstheme="majorBidi"/>
          <w:noProof/>
          <w:sz w:val="24"/>
          <w:szCs w:val="24"/>
        </w:rPr>
        <w:t>Seco</w:t>
      </w:r>
      <w:r w:rsidRPr="005F36D8">
        <w:rPr>
          <w:rFonts w:asciiTheme="majorBidi" w:hAnsiTheme="majorBidi" w:cstheme="majorBidi"/>
          <w:noProof/>
          <w:sz w:val="24"/>
          <w:szCs w:val="24"/>
        </w:rPr>
        <w:t>nd edition, Prentice-Hall, pp</w:t>
      </w:r>
      <w:r w:rsidR="00A93472">
        <w:rPr>
          <w:rFonts w:asciiTheme="majorBidi" w:hAnsiTheme="majorBidi" w:cstheme="majorBidi"/>
          <w:noProof/>
          <w:sz w:val="24"/>
          <w:szCs w:val="24"/>
        </w:rPr>
        <w:t xml:space="preserve"> </w:t>
      </w:r>
      <w:r w:rsidRPr="005F36D8">
        <w:rPr>
          <w:rFonts w:asciiTheme="majorBidi" w:hAnsiTheme="majorBidi" w:cstheme="majorBidi"/>
          <w:noProof/>
          <w:sz w:val="24"/>
          <w:szCs w:val="24"/>
        </w:rPr>
        <w:t>314–315</w:t>
      </w:r>
      <w:r w:rsidR="00FD3609" w:rsidRPr="005F36D8">
        <w:rPr>
          <w:rFonts w:asciiTheme="majorBidi" w:hAnsiTheme="majorBidi" w:cstheme="majorBidi"/>
          <w:noProof/>
          <w:sz w:val="24"/>
          <w:szCs w:val="24"/>
        </w:rPr>
        <w:t>.</w:t>
      </w:r>
    </w:p>
    <w:p w:rsidR="00F50D9D" w:rsidRPr="005F36D8" w:rsidRDefault="00F50D9D" w:rsidP="00F47A6E">
      <w:pPr>
        <w:bidi w:val="0"/>
        <w:rPr>
          <w:rFonts w:asciiTheme="majorBidi" w:hAnsiTheme="majorBidi" w:cstheme="majorBidi"/>
          <w:noProof/>
          <w:sz w:val="24"/>
          <w:szCs w:val="24"/>
          <w:rtl/>
        </w:rPr>
      </w:pPr>
      <w:r w:rsidRPr="005F36D8">
        <w:rPr>
          <w:rFonts w:asciiTheme="majorBidi" w:hAnsiTheme="majorBidi" w:cstheme="majorBidi"/>
          <w:noProof/>
          <w:sz w:val="24"/>
          <w:szCs w:val="24"/>
        </w:rPr>
        <w:t xml:space="preserve">Böhm, Andreas (2004), </w:t>
      </w:r>
      <w:r w:rsidR="00F47A6E">
        <w:rPr>
          <w:rFonts w:asciiTheme="majorBidi" w:hAnsiTheme="majorBidi" w:cstheme="majorBidi"/>
          <w:noProof/>
          <w:sz w:val="24"/>
          <w:szCs w:val="24"/>
        </w:rPr>
        <w:t>“</w:t>
      </w:r>
      <w:r w:rsidRPr="005F36D8">
        <w:rPr>
          <w:rFonts w:asciiTheme="majorBidi" w:hAnsiTheme="majorBidi" w:cstheme="majorBidi"/>
          <w:noProof/>
          <w:sz w:val="24"/>
          <w:szCs w:val="24"/>
        </w:rPr>
        <w:t>Theoretical Coding: Text Analysis in Grounded Theory</w:t>
      </w:r>
      <w:r w:rsidR="00F47A6E">
        <w:rPr>
          <w:rFonts w:asciiTheme="majorBidi" w:hAnsiTheme="majorBidi" w:cstheme="majorBidi"/>
          <w:noProof/>
          <w:sz w:val="24"/>
          <w:szCs w:val="24"/>
        </w:rPr>
        <w:t>”</w:t>
      </w:r>
      <w:r w:rsidRPr="005F36D8">
        <w:rPr>
          <w:rFonts w:asciiTheme="majorBidi" w:hAnsiTheme="majorBidi" w:cstheme="majorBidi"/>
          <w:noProof/>
          <w:sz w:val="24"/>
          <w:szCs w:val="24"/>
        </w:rPr>
        <w:t xml:space="preserve"> in: Flick, Uwe, Von Kardoff, ernst and Steinke, Ines (eds)</w:t>
      </w:r>
      <w:r w:rsidR="00FD3609"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F47A6E">
        <w:rPr>
          <w:rFonts w:asciiTheme="majorBidi" w:hAnsiTheme="majorBidi" w:cstheme="majorBidi"/>
          <w:b/>
          <w:bCs/>
          <w:noProof/>
          <w:sz w:val="24"/>
          <w:szCs w:val="24"/>
        </w:rPr>
        <w:t>A companion to Quantitative research</w:t>
      </w:r>
      <w:r w:rsidRPr="005F36D8">
        <w:rPr>
          <w:rFonts w:asciiTheme="majorBidi" w:hAnsiTheme="majorBidi" w:cstheme="majorBidi"/>
          <w:noProof/>
          <w:sz w:val="24"/>
          <w:szCs w:val="24"/>
        </w:rPr>
        <w:t>, Sage Publications</w:t>
      </w:r>
      <w:r w:rsidR="00FD3609" w:rsidRPr="005F36D8">
        <w:rPr>
          <w:rFonts w:asciiTheme="majorBidi" w:hAnsiTheme="majorBidi" w:cstheme="majorBidi"/>
          <w:noProof/>
          <w:sz w:val="24"/>
          <w:szCs w:val="24"/>
        </w:rPr>
        <w:t>.</w:t>
      </w:r>
    </w:p>
    <w:p w:rsidR="00803587" w:rsidRPr="005F36D8" w:rsidRDefault="00803587" w:rsidP="00803587">
      <w:pPr>
        <w:bidi w:val="0"/>
        <w:rPr>
          <w:rFonts w:asciiTheme="majorBidi" w:hAnsiTheme="majorBidi" w:cstheme="majorBidi"/>
          <w:noProof/>
          <w:sz w:val="24"/>
          <w:szCs w:val="24"/>
        </w:rPr>
      </w:pPr>
      <w:r w:rsidRPr="005F36D8">
        <w:rPr>
          <w:rFonts w:asciiTheme="majorBidi" w:hAnsiTheme="majorBidi" w:cstheme="majorBidi"/>
          <w:noProof/>
          <w:sz w:val="24"/>
          <w:szCs w:val="24"/>
        </w:rPr>
        <w:t xml:space="preserve">Braun, Virginia &amp; Clarke, Victoria (2006), </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Using thematic analysis in psychology</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F47A6E">
        <w:rPr>
          <w:rFonts w:asciiTheme="majorBidi" w:hAnsiTheme="majorBidi" w:cstheme="majorBidi"/>
          <w:i/>
          <w:iCs/>
          <w:noProof/>
          <w:sz w:val="24"/>
          <w:szCs w:val="24"/>
        </w:rPr>
        <w:t>Qualitative Research in Psychology</w:t>
      </w:r>
      <w:r w:rsidRPr="005F36D8">
        <w:rPr>
          <w:rFonts w:asciiTheme="majorBidi" w:hAnsiTheme="majorBidi" w:cstheme="majorBidi"/>
          <w:noProof/>
          <w:sz w:val="24"/>
          <w:szCs w:val="24"/>
        </w:rPr>
        <w:t>, Vol3, Issue 2: pp 77-101</w:t>
      </w:r>
      <w:r w:rsidR="00FD3609" w:rsidRPr="005F36D8">
        <w:rPr>
          <w:rFonts w:asciiTheme="majorBidi" w:hAnsiTheme="majorBidi" w:cstheme="majorBidi"/>
          <w:noProof/>
          <w:sz w:val="24"/>
          <w:szCs w:val="24"/>
        </w:rPr>
        <w:t>.</w:t>
      </w:r>
    </w:p>
    <w:p w:rsidR="00976D9B" w:rsidRPr="005F36D8" w:rsidRDefault="00976D9B" w:rsidP="00FD3609">
      <w:pPr>
        <w:bidi w:val="0"/>
        <w:rPr>
          <w:rFonts w:asciiTheme="majorBidi" w:hAnsiTheme="majorBidi" w:cstheme="majorBidi"/>
          <w:noProof/>
          <w:sz w:val="24"/>
          <w:szCs w:val="24"/>
        </w:rPr>
      </w:pPr>
      <w:r w:rsidRPr="005F36D8">
        <w:rPr>
          <w:rFonts w:asciiTheme="majorBidi" w:hAnsiTheme="majorBidi" w:cstheme="majorBidi"/>
          <w:noProof/>
          <w:sz w:val="24"/>
          <w:szCs w:val="24"/>
        </w:rPr>
        <w:t>Brown, T. E., Davidsson, P., &amp; Wiklund, J. (2001)</w:t>
      </w:r>
      <w:r w:rsidR="00FD3609"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An operationalization of Stevenson’s conceptualization of entrepreneurship as opportunity-based firm behavior</w:t>
      </w:r>
      <w:r w:rsidR="00476FBA" w:rsidRPr="005F36D8">
        <w:rPr>
          <w:rFonts w:asciiTheme="majorBidi" w:hAnsiTheme="majorBidi" w:cstheme="majorBidi"/>
          <w:noProof/>
          <w:sz w:val="24"/>
          <w:szCs w:val="24"/>
        </w:rPr>
        <w:t>”</w:t>
      </w:r>
      <w:r w:rsidR="00FD3609"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5F36D8">
        <w:rPr>
          <w:rFonts w:asciiTheme="majorBidi" w:hAnsiTheme="majorBidi" w:cstheme="majorBidi"/>
          <w:i/>
          <w:iCs/>
          <w:noProof/>
          <w:sz w:val="24"/>
          <w:szCs w:val="24"/>
        </w:rPr>
        <w:t>Strategic Management Journal</w:t>
      </w:r>
      <w:r w:rsidR="00FD3609" w:rsidRPr="005F36D8">
        <w:rPr>
          <w:rFonts w:asciiTheme="majorBidi" w:hAnsiTheme="majorBidi" w:cstheme="majorBidi"/>
          <w:noProof/>
          <w:sz w:val="24"/>
          <w:szCs w:val="24"/>
        </w:rPr>
        <w:t xml:space="preserve">, No </w:t>
      </w:r>
      <w:r w:rsidRPr="005F36D8">
        <w:rPr>
          <w:rFonts w:asciiTheme="majorBidi" w:hAnsiTheme="majorBidi" w:cstheme="majorBidi"/>
          <w:noProof/>
          <w:sz w:val="24"/>
          <w:szCs w:val="24"/>
        </w:rPr>
        <w:t xml:space="preserve">22, </w:t>
      </w:r>
      <w:r w:rsidR="00F47A6E">
        <w:rPr>
          <w:rFonts w:asciiTheme="majorBidi" w:hAnsiTheme="majorBidi" w:cstheme="majorBidi"/>
          <w:noProof/>
          <w:sz w:val="24"/>
          <w:szCs w:val="24"/>
        </w:rPr>
        <w:t xml:space="preserve">pp </w:t>
      </w:r>
      <w:r w:rsidRPr="005F36D8">
        <w:rPr>
          <w:rFonts w:asciiTheme="majorBidi" w:hAnsiTheme="majorBidi" w:cstheme="majorBidi"/>
          <w:noProof/>
          <w:sz w:val="24"/>
          <w:szCs w:val="24"/>
        </w:rPr>
        <w:t>953–968.</w:t>
      </w:r>
    </w:p>
    <w:p w:rsidR="00EE07E8" w:rsidRPr="005F36D8" w:rsidRDefault="00EE07E8" w:rsidP="00A93472">
      <w:pPr>
        <w:bidi w:val="0"/>
        <w:rPr>
          <w:rFonts w:asciiTheme="majorBidi" w:hAnsiTheme="majorBidi" w:cstheme="majorBidi"/>
          <w:noProof/>
          <w:sz w:val="24"/>
          <w:szCs w:val="24"/>
        </w:rPr>
      </w:pPr>
      <w:r w:rsidRPr="005F36D8">
        <w:rPr>
          <w:rFonts w:asciiTheme="majorBidi" w:hAnsiTheme="majorBidi" w:cstheme="majorBidi"/>
          <w:noProof/>
          <w:sz w:val="24"/>
          <w:szCs w:val="24"/>
        </w:rPr>
        <w:t xml:space="preserve">Block, Peter, Houseley, William, Nicholls, Tom, Southwell, Ron (2001), </w:t>
      </w:r>
      <w:r w:rsidRPr="00F47A6E">
        <w:rPr>
          <w:rFonts w:asciiTheme="majorBidi" w:hAnsiTheme="majorBidi" w:cstheme="majorBidi"/>
          <w:b/>
          <w:bCs/>
          <w:noProof/>
          <w:sz w:val="24"/>
          <w:szCs w:val="24"/>
        </w:rPr>
        <w:t>Managing in the media</w:t>
      </w:r>
      <w:r w:rsidRPr="005F36D8">
        <w:rPr>
          <w:rFonts w:asciiTheme="majorBidi" w:hAnsiTheme="majorBidi" w:cstheme="majorBidi"/>
          <w:noProof/>
          <w:sz w:val="24"/>
          <w:szCs w:val="24"/>
        </w:rPr>
        <w:t xml:space="preserve">, </w:t>
      </w:r>
      <w:r w:rsidR="00A93472" w:rsidRPr="005F36D8">
        <w:rPr>
          <w:rFonts w:asciiTheme="majorBidi" w:hAnsiTheme="majorBidi" w:cstheme="majorBidi"/>
          <w:noProof/>
          <w:sz w:val="24"/>
          <w:szCs w:val="24"/>
        </w:rPr>
        <w:t>Oxford</w:t>
      </w:r>
      <w:r w:rsidR="00A93472">
        <w:rPr>
          <w:rFonts w:asciiTheme="majorBidi" w:hAnsiTheme="majorBidi" w:cstheme="majorBidi"/>
          <w:noProof/>
          <w:sz w:val="24"/>
          <w:szCs w:val="24"/>
        </w:rPr>
        <w:t>:</w:t>
      </w:r>
      <w:r w:rsidR="00A93472" w:rsidRPr="005F36D8">
        <w:rPr>
          <w:rFonts w:asciiTheme="majorBidi" w:hAnsiTheme="majorBidi" w:cstheme="majorBidi"/>
          <w:noProof/>
          <w:sz w:val="24"/>
          <w:szCs w:val="24"/>
        </w:rPr>
        <w:t xml:space="preserve"> </w:t>
      </w:r>
      <w:r w:rsidR="00A93472">
        <w:rPr>
          <w:rFonts w:asciiTheme="majorBidi" w:hAnsiTheme="majorBidi" w:cstheme="majorBidi"/>
          <w:noProof/>
          <w:sz w:val="24"/>
          <w:szCs w:val="24"/>
        </w:rPr>
        <w:t>Focal press.</w:t>
      </w:r>
    </w:p>
    <w:p w:rsidR="00EE07E8" w:rsidRPr="005F36D8" w:rsidRDefault="00EE07E8" w:rsidP="00F47A6E">
      <w:pPr>
        <w:bidi w:val="0"/>
        <w:rPr>
          <w:rFonts w:asciiTheme="majorBidi" w:hAnsiTheme="majorBidi" w:cstheme="majorBidi"/>
          <w:noProof/>
          <w:sz w:val="24"/>
          <w:szCs w:val="24"/>
        </w:rPr>
      </w:pPr>
      <w:r w:rsidRPr="005F36D8">
        <w:rPr>
          <w:rFonts w:asciiTheme="majorBidi" w:hAnsiTheme="majorBidi" w:cstheme="majorBidi"/>
          <w:noProof/>
          <w:sz w:val="24"/>
          <w:szCs w:val="24"/>
        </w:rPr>
        <w:t>Casey, Bernadette</w:t>
      </w:r>
      <w:r w:rsidR="00FD3609"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Casey, Neil</w:t>
      </w:r>
      <w:r w:rsidR="00FD3609"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Calvert, Ben</w:t>
      </w:r>
      <w:r w:rsidR="00FD3609"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French, Liam</w:t>
      </w:r>
      <w:r w:rsidR="00FD3609"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Lewis, Justin (2002)</w:t>
      </w:r>
      <w:r w:rsidR="00FD3609"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F47A6E">
        <w:rPr>
          <w:rFonts w:asciiTheme="majorBidi" w:hAnsiTheme="majorBidi" w:cstheme="majorBidi"/>
          <w:b/>
          <w:bCs/>
          <w:noProof/>
          <w:sz w:val="24"/>
          <w:szCs w:val="24"/>
        </w:rPr>
        <w:t>Television Studies; The Key Concepts</w:t>
      </w:r>
      <w:r w:rsidRPr="005F36D8">
        <w:rPr>
          <w:rFonts w:asciiTheme="majorBidi" w:hAnsiTheme="majorBidi" w:cstheme="majorBidi"/>
          <w:noProof/>
          <w:sz w:val="24"/>
          <w:szCs w:val="24"/>
        </w:rPr>
        <w:t xml:space="preserve">, </w:t>
      </w:r>
      <w:r w:rsidR="00FD3609" w:rsidRPr="005F36D8">
        <w:rPr>
          <w:rFonts w:asciiTheme="majorBidi" w:hAnsiTheme="majorBidi" w:cstheme="majorBidi"/>
          <w:noProof/>
          <w:sz w:val="24"/>
          <w:szCs w:val="24"/>
        </w:rPr>
        <w:t>Seco</w:t>
      </w:r>
      <w:r w:rsidRPr="005F36D8">
        <w:rPr>
          <w:rFonts w:asciiTheme="majorBidi" w:hAnsiTheme="majorBidi" w:cstheme="majorBidi"/>
          <w:noProof/>
          <w:sz w:val="24"/>
          <w:szCs w:val="24"/>
        </w:rPr>
        <w:t>nd edition, Routledge Publications.</w:t>
      </w:r>
    </w:p>
    <w:p w:rsidR="00173D63" w:rsidRPr="005F36D8" w:rsidRDefault="00173D63" w:rsidP="00A93472">
      <w:pPr>
        <w:bidi w:val="0"/>
        <w:rPr>
          <w:rFonts w:asciiTheme="majorBidi" w:hAnsiTheme="majorBidi" w:cstheme="majorBidi"/>
          <w:noProof/>
          <w:sz w:val="24"/>
          <w:szCs w:val="24"/>
        </w:rPr>
      </w:pPr>
      <w:r w:rsidRPr="005F36D8">
        <w:rPr>
          <w:rFonts w:asciiTheme="majorBidi" w:hAnsiTheme="majorBidi" w:cstheme="majorBidi"/>
          <w:noProof/>
          <w:sz w:val="24"/>
          <w:szCs w:val="24"/>
        </w:rPr>
        <w:t xml:space="preserve">Chan-Olmsted, S. M. (2008), </w:t>
      </w:r>
      <w:r w:rsidRPr="00F47A6E">
        <w:rPr>
          <w:rFonts w:asciiTheme="majorBidi" w:hAnsiTheme="majorBidi" w:cstheme="majorBidi"/>
          <w:b/>
          <w:bCs/>
          <w:noProof/>
          <w:sz w:val="24"/>
          <w:szCs w:val="24"/>
        </w:rPr>
        <w:t>Competitive Strategy for Media Firms; Strateguc and Brand management in changing media market</w:t>
      </w:r>
      <w:r w:rsidRPr="005F36D8">
        <w:rPr>
          <w:rFonts w:asciiTheme="majorBidi" w:hAnsiTheme="majorBidi" w:cstheme="majorBidi"/>
          <w:noProof/>
          <w:sz w:val="24"/>
          <w:szCs w:val="24"/>
        </w:rPr>
        <w:t xml:space="preserve">, </w:t>
      </w:r>
      <w:r w:rsidR="00A93472">
        <w:rPr>
          <w:rFonts w:asciiTheme="majorBidi" w:hAnsiTheme="majorBidi" w:cstheme="majorBidi"/>
          <w:noProof/>
          <w:sz w:val="24"/>
          <w:szCs w:val="24"/>
        </w:rPr>
        <w:t xml:space="preserve">Lndon: </w:t>
      </w:r>
      <w:r w:rsidRPr="005F36D8">
        <w:rPr>
          <w:rFonts w:asciiTheme="majorBidi" w:hAnsiTheme="majorBidi" w:cstheme="majorBidi"/>
          <w:noProof/>
          <w:sz w:val="24"/>
          <w:szCs w:val="24"/>
        </w:rPr>
        <w:t>Lawrence Earlbaum associations.</w:t>
      </w:r>
    </w:p>
    <w:p w:rsidR="00976D9B" w:rsidRPr="005F36D8" w:rsidRDefault="00976D9B" w:rsidP="00F47A6E">
      <w:pPr>
        <w:bidi w:val="0"/>
        <w:rPr>
          <w:rFonts w:asciiTheme="majorBidi" w:hAnsiTheme="majorBidi" w:cstheme="majorBidi"/>
          <w:noProof/>
          <w:sz w:val="24"/>
          <w:szCs w:val="24"/>
        </w:rPr>
      </w:pPr>
      <w:r w:rsidRPr="005F36D8">
        <w:rPr>
          <w:rFonts w:asciiTheme="majorBidi" w:hAnsiTheme="majorBidi" w:cstheme="majorBidi"/>
          <w:noProof/>
          <w:sz w:val="24"/>
          <w:szCs w:val="24"/>
        </w:rPr>
        <w:t>Chan-Olmsted, S. M. (2006)</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Issues in Media Management and Technology</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In A. B. Albarran, S. M. Chan-Olmsted, &amp; M. O. Wirth, </w:t>
      </w:r>
      <w:r w:rsidRPr="00F47A6E">
        <w:rPr>
          <w:rFonts w:asciiTheme="majorBidi" w:hAnsiTheme="majorBidi" w:cstheme="majorBidi"/>
          <w:b/>
          <w:bCs/>
          <w:noProof/>
          <w:sz w:val="24"/>
          <w:szCs w:val="24"/>
        </w:rPr>
        <w:t>Handbook of Media Management and Economics</w:t>
      </w:r>
      <w:r w:rsidR="00F47A6E">
        <w:rPr>
          <w:rFonts w:asciiTheme="majorBidi" w:hAnsiTheme="majorBidi" w:cstheme="majorBidi"/>
          <w:i/>
          <w:iCs/>
          <w:noProof/>
          <w:sz w:val="24"/>
          <w:szCs w:val="24"/>
        </w:rPr>
        <w:t>,</w:t>
      </w:r>
      <w:r w:rsidRPr="005F36D8">
        <w:rPr>
          <w:rFonts w:asciiTheme="majorBidi" w:hAnsiTheme="majorBidi" w:cstheme="majorBidi"/>
          <w:noProof/>
          <w:sz w:val="24"/>
          <w:szCs w:val="24"/>
        </w:rPr>
        <w:t xml:space="preserve"> </w:t>
      </w:r>
      <w:r w:rsidR="00F65D47" w:rsidRPr="005F36D8">
        <w:rPr>
          <w:rFonts w:asciiTheme="majorBidi" w:hAnsiTheme="majorBidi" w:cstheme="majorBidi"/>
          <w:noProof/>
          <w:sz w:val="24"/>
          <w:szCs w:val="24"/>
        </w:rPr>
        <w:t>Lawrence Erlbaum Associates Publishers</w:t>
      </w:r>
      <w:r w:rsidRPr="005F36D8">
        <w:rPr>
          <w:rFonts w:asciiTheme="majorBidi" w:hAnsiTheme="majorBidi" w:cstheme="majorBidi"/>
          <w:noProof/>
          <w:sz w:val="24"/>
          <w:szCs w:val="24"/>
        </w:rPr>
        <w:t>.</w:t>
      </w:r>
    </w:p>
    <w:p w:rsidR="00A93472" w:rsidRDefault="00A83CA2" w:rsidP="00A93472">
      <w:pPr>
        <w:bidi w:val="0"/>
        <w:rPr>
          <w:rFonts w:asciiTheme="majorBidi" w:hAnsiTheme="majorBidi" w:cstheme="majorBidi"/>
          <w:noProof/>
          <w:sz w:val="24"/>
          <w:szCs w:val="24"/>
        </w:rPr>
      </w:pPr>
      <w:r w:rsidRPr="005F36D8">
        <w:rPr>
          <w:rFonts w:asciiTheme="majorBidi" w:hAnsiTheme="majorBidi" w:cstheme="majorBidi"/>
          <w:noProof/>
          <w:sz w:val="24"/>
          <w:szCs w:val="24"/>
        </w:rPr>
        <w:t>Chiesa, V. and A. Piccaluga (1998)</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Transforming rather than transferring scientific and technological knowledge - the contribution of academic 'spin out' companies: the Italian way</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In R. Oakey and W. During (ed). </w:t>
      </w:r>
      <w:r w:rsidRPr="00F47A6E">
        <w:rPr>
          <w:rFonts w:asciiTheme="majorBidi" w:hAnsiTheme="majorBidi" w:cstheme="majorBidi"/>
          <w:b/>
          <w:bCs/>
          <w:noProof/>
          <w:sz w:val="24"/>
          <w:szCs w:val="24"/>
        </w:rPr>
        <w:t>New technology-based firms in the 1990s</w:t>
      </w:r>
      <w:r w:rsidR="00F47A6E">
        <w:rPr>
          <w:rFonts w:asciiTheme="majorBidi" w:hAnsiTheme="majorBidi" w:cstheme="majorBidi"/>
          <w:noProof/>
          <w:sz w:val="24"/>
          <w:szCs w:val="24"/>
        </w:rPr>
        <w:t>,</w:t>
      </w:r>
      <w:r w:rsidR="00A93472">
        <w:rPr>
          <w:rFonts w:asciiTheme="majorBidi" w:hAnsiTheme="majorBidi" w:cstheme="majorBidi"/>
          <w:noProof/>
          <w:sz w:val="24"/>
          <w:szCs w:val="24"/>
        </w:rPr>
        <w:t xml:space="preserve"> Volume 5, London: Paul Chapman.</w:t>
      </w:r>
    </w:p>
    <w:p w:rsidR="00976D9B" w:rsidRPr="005F36D8" w:rsidRDefault="00976D9B" w:rsidP="00A93472">
      <w:pPr>
        <w:bidi w:val="0"/>
        <w:rPr>
          <w:sz w:val="24"/>
          <w:szCs w:val="24"/>
        </w:rPr>
      </w:pPr>
      <w:r w:rsidRPr="005F36D8">
        <w:rPr>
          <w:rFonts w:asciiTheme="majorBidi" w:hAnsiTheme="majorBidi" w:cstheme="majorBidi"/>
          <w:noProof/>
          <w:sz w:val="24"/>
          <w:szCs w:val="24"/>
        </w:rPr>
        <w:t>Christensen, C. M., Johnson, M., &amp; Dann, J. (2002</w:t>
      </w:r>
      <w:r w:rsidR="00F47A6E">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Disrupt and prosper</w:t>
      </w:r>
      <w:r w:rsidR="00476FBA" w:rsidRPr="005F36D8">
        <w:rPr>
          <w:rFonts w:asciiTheme="majorBidi" w:hAnsiTheme="majorBidi" w:cstheme="majorBidi"/>
          <w:noProof/>
          <w:sz w:val="24"/>
          <w:szCs w:val="24"/>
        </w:rPr>
        <w:t>”</w:t>
      </w:r>
      <w:r w:rsidR="00F47A6E">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5F36D8">
        <w:rPr>
          <w:rFonts w:asciiTheme="majorBidi" w:hAnsiTheme="majorBidi" w:cstheme="majorBidi"/>
          <w:i/>
          <w:iCs/>
          <w:noProof/>
          <w:sz w:val="24"/>
          <w:szCs w:val="24"/>
        </w:rPr>
        <w:t>Optimizemag</w:t>
      </w:r>
      <w:r w:rsidRPr="005F36D8">
        <w:rPr>
          <w:rFonts w:asciiTheme="majorBidi" w:hAnsiTheme="majorBidi" w:cstheme="majorBidi"/>
          <w:noProof/>
          <w:sz w:val="24"/>
          <w:szCs w:val="24"/>
        </w:rPr>
        <w:t xml:space="preserve"> , </w:t>
      </w:r>
      <w:r w:rsidR="00F47A6E">
        <w:rPr>
          <w:rFonts w:asciiTheme="majorBidi" w:hAnsiTheme="majorBidi" w:cstheme="majorBidi"/>
          <w:noProof/>
          <w:sz w:val="24"/>
          <w:szCs w:val="24"/>
        </w:rPr>
        <w:t xml:space="preserve">pp </w:t>
      </w:r>
      <w:r w:rsidRPr="005F36D8">
        <w:rPr>
          <w:rFonts w:asciiTheme="majorBidi" w:hAnsiTheme="majorBidi" w:cstheme="majorBidi"/>
          <w:noProof/>
          <w:sz w:val="24"/>
          <w:szCs w:val="24"/>
        </w:rPr>
        <w:t>41–48.</w:t>
      </w:r>
    </w:p>
    <w:p w:rsidR="00976D9B" w:rsidRPr="005F36D8" w:rsidRDefault="00976D9B" w:rsidP="00F47A6E">
      <w:pPr>
        <w:bidi w:val="0"/>
        <w:rPr>
          <w:rFonts w:asciiTheme="majorBidi" w:hAnsiTheme="majorBidi" w:cstheme="majorBidi"/>
          <w:noProof/>
          <w:sz w:val="24"/>
          <w:szCs w:val="24"/>
        </w:rPr>
      </w:pPr>
      <w:r w:rsidRPr="005F36D8">
        <w:rPr>
          <w:rFonts w:asciiTheme="majorBidi" w:hAnsiTheme="majorBidi" w:cstheme="majorBidi"/>
          <w:noProof/>
          <w:sz w:val="24"/>
          <w:szCs w:val="24"/>
        </w:rPr>
        <w:t>Collis, J., &amp; Hussey, R. (2003)</w:t>
      </w:r>
      <w:r w:rsidR="00F47A6E">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F47A6E">
        <w:rPr>
          <w:rFonts w:asciiTheme="majorBidi" w:hAnsiTheme="majorBidi" w:cstheme="majorBidi"/>
          <w:b/>
          <w:bCs/>
          <w:noProof/>
          <w:sz w:val="24"/>
          <w:szCs w:val="24"/>
        </w:rPr>
        <w:t>Business Research: A Practical Guide for Undergraduate and Postgraduate Students</w:t>
      </w:r>
      <w:r w:rsidR="00F47A6E" w:rsidRPr="00A93472">
        <w:rPr>
          <w:rFonts w:asciiTheme="majorBidi" w:hAnsiTheme="majorBidi" w:cstheme="majorBidi"/>
          <w:noProof/>
          <w:sz w:val="24"/>
          <w:szCs w:val="24"/>
        </w:rPr>
        <w:t>,</w:t>
      </w:r>
      <w:r w:rsidR="00A93472" w:rsidRPr="00A93472">
        <w:rPr>
          <w:rFonts w:asciiTheme="majorBidi" w:hAnsiTheme="majorBidi" w:cstheme="majorBidi"/>
          <w:noProof/>
          <w:sz w:val="24"/>
          <w:szCs w:val="24"/>
        </w:rPr>
        <w:t xml:space="preserve"> </w:t>
      </w:r>
      <w:r w:rsidRPr="005F36D8">
        <w:rPr>
          <w:rFonts w:asciiTheme="majorBidi" w:hAnsiTheme="majorBidi" w:cstheme="majorBidi"/>
          <w:noProof/>
          <w:sz w:val="24"/>
          <w:szCs w:val="24"/>
        </w:rPr>
        <w:t>Palgrave Macmillan.</w:t>
      </w:r>
    </w:p>
    <w:p w:rsidR="00976D9B" w:rsidRPr="005F36D8" w:rsidRDefault="00976D9B" w:rsidP="00F47A6E">
      <w:pPr>
        <w:bidi w:val="0"/>
        <w:rPr>
          <w:rFonts w:asciiTheme="majorBidi" w:hAnsiTheme="majorBidi" w:cstheme="majorBidi"/>
          <w:noProof/>
          <w:sz w:val="24"/>
          <w:szCs w:val="24"/>
        </w:rPr>
      </w:pPr>
      <w:r w:rsidRPr="005F36D8">
        <w:rPr>
          <w:rFonts w:asciiTheme="majorBidi" w:hAnsiTheme="majorBidi" w:cstheme="majorBidi"/>
          <w:noProof/>
          <w:sz w:val="24"/>
          <w:szCs w:val="24"/>
        </w:rPr>
        <w:t xml:space="preserve">Covin, J. G., &amp; Slevin, D. P. (2002). </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The entrepreneurial imperatives of strategic leadership</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In M. A. Hitt, R. D. Ireland, S. M. Camp, &amp; D. L. Sex, </w:t>
      </w:r>
      <w:r w:rsidRPr="00F47A6E">
        <w:rPr>
          <w:rFonts w:asciiTheme="majorBidi" w:hAnsiTheme="majorBidi" w:cstheme="majorBidi"/>
          <w:b/>
          <w:bCs/>
          <w:noProof/>
          <w:sz w:val="24"/>
          <w:szCs w:val="24"/>
        </w:rPr>
        <w:t>Strategic entrepreneurship: Creating a new mindset</w:t>
      </w:r>
      <w:r w:rsidR="00F47A6E">
        <w:rPr>
          <w:rFonts w:asciiTheme="majorBidi" w:hAnsiTheme="majorBidi" w:cstheme="majorBidi"/>
          <w:noProof/>
          <w:sz w:val="24"/>
          <w:szCs w:val="24"/>
        </w:rPr>
        <w:t xml:space="preserve">, </w:t>
      </w:r>
      <w:r w:rsidRPr="005F36D8">
        <w:rPr>
          <w:rFonts w:asciiTheme="majorBidi" w:hAnsiTheme="majorBidi" w:cstheme="majorBidi"/>
          <w:noProof/>
          <w:sz w:val="24"/>
          <w:szCs w:val="24"/>
        </w:rPr>
        <w:t>Oxford: Blackwell Publishers.</w:t>
      </w:r>
    </w:p>
    <w:p w:rsidR="00976D9B" w:rsidRPr="005F36D8" w:rsidRDefault="00976D9B" w:rsidP="00F47A6E">
      <w:pPr>
        <w:bidi w:val="0"/>
        <w:rPr>
          <w:rFonts w:asciiTheme="majorBidi" w:hAnsiTheme="majorBidi" w:cstheme="majorBidi"/>
          <w:noProof/>
          <w:sz w:val="24"/>
          <w:szCs w:val="24"/>
        </w:rPr>
      </w:pPr>
      <w:r w:rsidRPr="005F36D8">
        <w:rPr>
          <w:rFonts w:asciiTheme="majorBidi" w:hAnsiTheme="majorBidi" w:cstheme="majorBidi"/>
          <w:noProof/>
          <w:sz w:val="24"/>
          <w:szCs w:val="24"/>
        </w:rPr>
        <w:t>Dorf, R., &amp; Byers, T. (2005)</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F47A6E">
        <w:rPr>
          <w:rFonts w:asciiTheme="majorBidi" w:hAnsiTheme="majorBidi" w:cstheme="majorBidi"/>
          <w:b/>
          <w:bCs/>
          <w:noProof/>
          <w:sz w:val="24"/>
          <w:szCs w:val="24"/>
        </w:rPr>
        <w:t>Technology Ventures: from Idea to Enterprise</w:t>
      </w:r>
      <w:r w:rsidR="00476FBA" w:rsidRPr="005F36D8">
        <w:rPr>
          <w:rFonts w:asciiTheme="majorBidi" w:hAnsiTheme="majorBidi" w:cstheme="majorBidi"/>
          <w:i/>
          <w:iCs/>
          <w:noProof/>
          <w:sz w:val="24"/>
          <w:szCs w:val="24"/>
        </w:rPr>
        <w:t>,</w:t>
      </w:r>
      <w:r w:rsidRPr="005F36D8">
        <w:rPr>
          <w:rFonts w:asciiTheme="majorBidi" w:hAnsiTheme="majorBidi" w:cstheme="majorBidi"/>
          <w:noProof/>
          <w:sz w:val="24"/>
          <w:szCs w:val="24"/>
        </w:rPr>
        <w:t xml:space="preserve"> New York: McGraw-Hill.</w:t>
      </w:r>
    </w:p>
    <w:p w:rsidR="00976D9B" w:rsidRPr="005F36D8" w:rsidRDefault="00976D9B" w:rsidP="00F47A6E">
      <w:pPr>
        <w:bidi w:val="0"/>
        <w:rPr>
          <w:rFonts w:asciiTheme="majorBidi" w:hAnsiTheme="majorBidi" w:cstheme="majorBidi"/>
          <w:noProof/>
          <w:sz w:val="24"/>
          <w:szCs w:val="24"/>
        </w:rPr>
      </w:pPr>
      <w:r w:rsidRPr="005F36D8">
        <w:rPr>
          <w:rFonts w:asciiTheme="majorBidi" w:hAnsiTheme="majorBidi" w:cstheme="majorBidi"/>
          <w:noProof/>
          <w:sz w:val="24"/>
          <w:szCs w:val="24"/>
        </w:rPr>
        <w:lastRenderedPageBreak/>
        <w:t>Dutta, N., Roy, S., &amp; Sobel, R. (2009)</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F47A6E">
        <w:rPr>
          <w:rFonts w:asciiTheme="majorBidi" w:hAnsiTheme="majorBidi" w:cstheme="majorBidi"/>
          <w:b/>
          <w:bCs/>
          <w:noProof/>
          <w:sz w:val="24"/>
          <w:szCs w:val="24"/>
        </w:rPr>
        <w:t>Does a Free Press Nur-ture Entrepreneurship?</w:t>
      </w:r>
      <w:r w:rsidRPr="005F36D8">
        <w:rPr>
          <w:rFonts w:asciiTheme="majorBidi" w:hAnsiTheme="majorBidi" w:cstheme="majorBidi"/>
          <w:noProof/>
          <w:sz w:val="24"/>
          <w:szCs w:val="24"/>
        </w:rPr>
        <w:t xml:space="preserve"> Department of Economics, West Virginia University.</w:t>
      </w:r>
    </w:p>
    <w:p w:rsidR="00EE07E8" w:rsidRPr="005F36D8" w:rsidRDefault="00EE07E8" w:rsidP="00F47A6E">
      <w:pPr>
        <w:bidi w:val="0"/>
        <w:rPr>
          <w:rFonts w:asciiTheme="majorBidi" w:hAnsiTheme="majorBidi" w:cstheme="majorBidi"/>
          <w:noProof/>
          <w:sz w:val="24"/>
          <w:szCs w:val="24"/>
        </w:rPr>
      </w:pPr>
      <w:r w:rsidRPr="005F36D8">
        <w:rPr>
          <w:rFonts w:asciiTheme="majorBidi" w:hAnsiTheme="majorBidi" w:cstheme="majorBidi"/>
          <w:noProof/>
          <w:sz w:val="24"/>
          <w:szCs w:val="24"/>
        </w:rPr>
        <w:t xml:space="preserve">Edwards, David and Cromwell, David (2006), </w:t>
      </w:r>
      <w:r w:rsidRPr="00F47A6E">
        <w:rPr>
          <w:rFonts w:asciiTheme="majorBidi" w:hAnsiTheme="majorBidi" w:cstheme="majorBidi"/>
          <w:b/>
          <w:bCs/>
          <w:noProof/>
          <w:sz w:val="24"/>
          <w:szCs w:val="24"/>
        </w:rPr>
        <w:t>Guardians of Power; The Myth of the Liberal Media</w:t>
      </w:r>
      <w:r w:rsidRPr="005F36D8">
        <w:rPr>
          <w:rFonts w:asciiTheme="majorBidi" w:hAnsiTheme="majorBidi" w:cstheme="majorBidi"/>
          <w:noProof/>
          <w:sz w:val="24"/>
          <w:szCs w:val="24"/>
        </w:rPr>
        <w:t>, Pluto Press</w:t>
      </w:r>
      <w:r w:rsidR="00476FBA" w:rsidRPr="005F36D8">
        <w:rPr>
          <w:rFonts w:asciiTheme="majorBidi" w:hAnsiTheme="majorBidi" w:cstheme="majorBidi"/>
          <w:noProof/>
          <w:sz w:val="24"/>
          <w:szCs w:val="24"/>
        </w:rPr>
        <w:t>.</w:t>
      </w:r>
    </w:p>
    <w:p w:rsidR="00D02C56" w:rsidRPr="005F36D8" w:rsidRDefault="00D02C56" w:rsidP="00F47A6E">
      <w:pPr>
        <w:bidi w:val="0"/>
        <w:rPr>
          <w:rFonts w:asciiTheme="majorBidi" w:hAnsiTheme="majorBidi" w:cstheme="majorBidi"/>
          <w:noProof/>
          <w:sz w:val="24"/>
          <w:szCs w:val="24"/>
        </w:rPr>
      </w:pPr>
      <w:r w:rsidRPr="005F36D8">
        <w:rPr>
          <w:rFonts w:asciiTheme="majorBidi" w:hAnsiTheme="majorBidi" w:cstheme="majorBidi"/>
          <w:noProof/>
          <w:sz w:val="24"/>
          <w:szCs w:val="24"/>
        </w:rPr>
        <w:t>Edwards, Tim, Delbridge, Rick,</w:t>
      </w:r>
      <w:r w:rsidR="00476FBA" w:rsidRPr="005F36D8">
        <w:rPr>
          <w:rFonts w:asciiTheme="majorBidi" w:hAnsiTheme="majorBidi" w:cstheme="majorBidi"/>
          <w:noProof/>
          <w:sz w:val="24"/>
          <w:szCs w:val="24"/>
        </w:rPr>
        <w:t xml:space="preserve"> </w:t>
      </w:r>
      <w:r w:rsidRPr="005F36D8">
        <w:rPr>
          <w:rFonts w:asciiTheme="majorBidi" w:hAnsiTheme="majorBidi" w:cstheme="majorBidi"/>
          <w:noProof/>
          <w:sz w:val="24"/>
          <w:szCs w:val="24"/>
        </w:rPr>
        <w:t xml:space="preserve">Munday, Max (2005), </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Understanding innovation in small and medium-sized enterprises: a process manifest</w:t>
      </w:r>
      <w:r w:rsidR="00F47A6E">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F47A6E">
        <w:rPr>
          <w:rFonts w:asciiTheme="majorBidi" w:hAnsiTheme="majorBidi" w:cstheme="majorBidi"/>
          <w:i/>
          <w:iCs/>
          <w:noProof/>
          <w:sz w:val="24"/>
          <w:szCs w:val="24"/>
        </w:rPr>
        <w:t>Technovation</w:t>
      </w:r>
      <w:r w:rsidRPr="005F36D8">
        <w:rPr>
          <w:rFonts w:asciiTheme="majorBidi" w:hAnsiTheme="majorBidi" w:cstheme="majorBidi"/>
          <w:noProof/>
          <w:sz w:val="24"/>
          <w:szCs w:val="24"/>
        </w:rPr>
        <w:t>, No 25, pp 1119-1127</w:t>
      </w:r>
      <w:r w:rsidR="00476FBA" w:rsidRPr="005F36D8">
        <w:rPr>
          <w:rFonts w:asciiTheme="majorBidi" w:hAnsiTheme="majorBidi" w:cstheme="majorBidi"/>
          <w:noProof/>
          <w:sz w:val="24"/>
          <w:szCs w:val="24"/>
        </w:rPr>
        <w:t>.</w:t>
      </w:r>
    </w:p>
    <w:p w:rsidR="00551EDC" w:rsidRPr="005F36D8" w:rsidRDefault="00A55568" w:rsidP="00A55568">
      <w:pPr>
        <w:bidi w:val="0"/>
        <w:rPr>
          <w:rFonts w:asciiTheme="majorBidi" w:hAnsiTheme="majorBidi" w:cstheme="majorBidi"/>
          <w:noProof/>
          <w:sz w:val="24"/>
          <w:szCs w:val="24"/>
        </w:rPr>
      </w:pPr>
      <w:r w:rsidRPr="005F36D8">
        <w:rPr>
          <w:rFonts w:asciiTheme="majorBidi" w:hAnsiTheme="majorBidi" w:cstheme="majorBidi"/>
          <w:noProof/>
          <w:sz w:val="24"/>
          <w:szCs w:val="24"/>
        </w:rPr>
        <w:t>Macmillan Reference Series</w:t>
      </w:r>
      <w:r>
        <w:rPr>
          <w:rFonts w:asciiTheme="majorBidi" w:hAnsiTheme="majorBidi" w:cstheme="majorBidi"/>
          <w:b/>
          <w:bCs/>
          <w:noProof/>
          <w:sz w:val="24"/>
          <w:szCs w:val="24"/>
        </w:rPr>
        <w:t xml:space="preserve"> </w:t>
      </w:r>
      <w:r w:rsidRPr="00A55568">
        <w:rPr>
          <w:rFonts w:asciiTheme="majorBidi" w:hAnsiTheme="majorBidi" w:cstheme="majorBidi"/>
          <w:noProof/>
          <w:sz w:val="24"/>
          <w:szCs w:val="24"/>
        </w:rPr>
        <w:t>(2006),</w:t>
      </w:r>
      <w:r>
        <w:rPr>
          <w:rFonts w:asciiTheme="majorBidi" w:hAnsiTheme="majorBidi" w:cstheme="majorBidi"/>
          <w:b/>
          <w:bCs/>
          <w:noProof/>
          <w:sz w:val="24"/>
          <w:szCs w:val="24"/>
        </w:rPr>
        <w:t xml:space="preserve"> </w:t>
      </w:r>
      <w:r w:rsidRPr="00A55568">
        <w:rPr>
          <w:rFonts w:asciiTheme="majorBidi" w:hAnsiTheme="majorBidi" w:cstheme="majorBidi"/>
          <w:b/>
          <w:bCs/>
          <w:noProof/>
          <w:sz w:val="24"/>
          <w:szCs w:val="24"/>
        </w:rPr>
        <w:t xml:space="preserve"> </w:t>
      </w:r>
      <w:r w:rsidR="00551EDC" w:rsidRPr="00A55568">
        <w:rPr>
          <w:rFonts w:asciiTheme="majorBidi" w:hAnsiTheme="majorBidi" w:cstheme="majorBidi"/>
          <w:b/>
          <w:bCs/>
          <w:noProof/>
          <w:sz w:val="24"/>
          <w:szCs w:val="24"/>
        </w:rPr>
        <w:t>Encyclopedia of Communication and Information</w:t>
      </w:r>
      <w:r>
        <w:rPr>
          <w:rFonts w:asciiTheme="majorBidi" w:hAnsiTheme="majorBidi" w:cstheme="majorBidi"/>
          <w:noProof/>
          <w:sz w:val="24"/>
          <w:szCs w:val="24"/>
        </w:rPr>
        <w:t>,</w:t>
      </w:r>
      <w:r w:rsidR="00551EDC" w:rsidRPr="005F36D8">
        <w:rPr>
          <w:rFonts w:asciiTheme="majorBidi" w:hAnsiTheme="majorBidi" w:cstheme="majorBidi"/>
          <w:noProof/>
          <w:sz w:val="24"/>
          <w:szCs w:val="24"/>
        </w:rPr>
        <w:t xml:space="preserve"> Macmillan Publicatons.</w:t>
      </w:r>
    </w:p>
    <w:p w:rsidR="00976D9B" w:rsidRPr="005F36D8" w:rsidRDefault="00976D9B" w:rsidP="001341D3">
      <w:pPr>
        <w:bidi w:val="0"/>
        <w:rPr>
          <w:rFonts w:asciiTheme="majorBidi" w:hAnsiTheme="majorBidi" w:cstheme="majorBidi"/>
          <w:noProof/>
          <w:sz w:val="24"/>
          <w:szCs w:val="24"/>
        </w:rPr>
      </w:pPr>
      <w:r w:rsidRPr="005F36D8">
        <w:rPr>
          <w:rFonts w:asciiTheme="majorBidi" w:hAnsiTheme="majorBidi" w:cstheme="majorBidi"/>
          <w:noProof/>
          <w:sz w:val="24"/>
          <w:szCs w:val="24"/>
        </w:rPr>
        <w:t>Eliasson, G., &amp; Eliasson, Å. (2005)</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The theory of the firm and the markets for strategic acquisitions</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In U. Cantner, E. Dinopoulos, &amp; R. F. Lanzillotti, </w:t>
      </w:r>
      <w:r w:rsidRPr="001341D3">
        <w:rPr>
          <w:rFonts w:asciiTheme="majorBidi" w:hAnsiTheme="majorBidi" w:cstheme="majorBidi"/>
          <w:b/>
          <w:bCs/>
          <w:noProof/>
          <w:sz w:val="24"/>
          <w:szCs w:val="24"/>
        </w:rPr>
        <w:t>Entrepreneurships, the New Economy and Public Policy</w:t>
      </w:r>
      <w:r w:rsidR="001341D3">
        <w:rPr>
          <w:rFonts w:asciiTheme="majorBidi" w:hAnsiTheme="majorBidi" w:cstheme="majorBidi"/>
          <w:noProof/>
          <w:sz w:val="24"/>
          <w:szCs w:val="24"/>
        </w:rPr>
        <w:t xml:space="preserve">, </w:t>
      </w:r>
      <w:r w:rsidRPr="005F36D8">
        <w:rPr>
          <w:rFonts w:asciiTheme="majorBidi" w:hAnsiTheme="majorBidi" w:cstheme="majorBidi"/>
          <w:noProof/>
          <w:sz w:val="24"/>
          <w:szCs w:val="24"/>
        </w:rPr>
        <w:t>Berlin: Springer.</w:t>
      </w:r>
    </w:p>
    <w:p w:rsidR="00EE07E8" w:rsidRPr="005F36D8" w:rsidRDefault="00EE07E8" w:rsidP="00A93472">
      <w:pPr>
        <w:bidi w:val="0"/>
        <w:rPr>
          <w:rFonts w:asciiTheme="majorBidi" w:hAnsiTheme="majorBidi" w:cstheme="majorBidi"/>
          <w:noProof/>
          <w:sz w:val="24"/>
          <w:szCs w:val="24"/>
        </w:rPr>
      </w:pPr>
      <w:r w:rsidRPr="005F36D8">
        <w:rPr>
          <w:rFonts w:asciiTheme="majorBidi" w:hAnsiTheme="majorBidi" w:cstheme="majorBidi"/>
          <w:noProof/>
          <w:sz w:val="24"/>
          <w:szCs w:val="24"/>
        </w:rPr>
        <w:t>Graham,</w:t>
      </w:r>
      <w:r w:rsidR="008F61E0">
        <w:rPr>
          <w:rFonts w:asciiTheme="majorBidi" w:hAnsiTheme="majorBidi" w:cstheme="majorBidi"/>
          <w:noProof/>
          <w:sz w:val="24"/>
          <w:szCs w:val="24"/>
        </w:rPr>
        <w:t xml:space="preserve"> </w:t>
      </w:r>
      <w:r w:rsidRPr="005F36D8">
        <w:rPr>
          <w:rFonts w:asciiTheme="majorBidi" w:hAnsiTheme="majorBidi" w:cstheme="majorBidi"/>
          <w:noProof/>
          <w:sz w:val="24"/>
          <w:szCs w:val="24"/>
        </w:rPr>
        <w:t xml:space="preserve">N (1992), </w:t>
      </w:r>
      <w:r w:rsidRPr="008F61E0">
        <w:rPr>
          <w:rFonts w:asciiTheme="majorBidi" w:hAnsiTheme="majorBidi" w:cstheme="majorBidi"/>
          <w:b/>
          <w:bCs/>
          <w:noProof/>
          <w:sz w:val="24"/>
          <w:szCs w:val="24"/>
        </w:rPr>
        <w:t xml:space="preserve">Capitalism and </w:t>
      </w:r>
      <w:r w:rsidR="00F81459" w:rsidRPr="008F61E0">
        <w:rPr>
          <w:rFonts w:asciiTheme="majorBidi" w:hAnsiTheme="majorBidi" w:cstheme="majorBidi"/>
          <w:b/>
          <w:bCs/>
          <w:noProof/>
          <w:sz w:val="24"/>
          <w:szCs w:val="24"/>
        </w:rPr>
        <w:t>C</w:t>
      </w:r>
      <w:r w:rsidRPr="008F61E0">
        <w:rPr>
          <w:rFonts w:asciiTheme="majorBidi" w:hAnsiTheme="majorBidi" w:cstheme="majorBidi"/>
          <w:b/>
          <w:bCs/>
          <w:noProof/>
          <w:sz w:val="24"/>
          <w:szCs w:val="24"/>
        </w:rPr>
        <w:t>ommunications</w:t>
      </w:r>
      <w:r w:rsidRPr="005F36D8">
        <w:rPr>
          <w:rFonts w:asciiTheme="majorBidi" w:hAnsiTheme="majorBidi" w:cstheme="majorBidi"/>
          <w:noProof/>
          <w:sz w:val="24"/>
          <w:szCs w:val="24"/>
        </w:rPr>
        <w:t>,</w:t>
      </w:r>
      <w:r w:rsidR="00A93472">
        <w:rPr>
          <w:rFonts w:asciiTheme="majorBidi" w:hAnsiTheme="majorBidi" w:cstheme="majorBidi"/>
          <w:noProof/>
          <w:sz w:val="24"/>
          <w:szCs w:val="24"/>
        </w:rPr>
        <w:t>London:</w:t>
      </w:r>
      <w:r w:rsidRPr="005F36D8">
        <w:rPr>
          <w:rFonts w:asciiTheme="majorBidi" w:hAnsiTheme="majorBidi" w:cstheme="majorBidi"/>
          <w:noProof/>
          <w:sz w:val="24"/>
          <w:szCs w:val="24"/>
        </w:rPr>
        <w:t xml:space="preserve"> Sage Publications.</w:t>
      </w:r>
    </w:p>
    <w:p w:rsidR="00976D9B" w:rsidRPr="005F36D8" w:rsidRDefault="00976D9B" w:rsidP="00476FBA">
      <w:pPr>
        <w:bidi w:val="0"/>
        <w:rPr>
          <w:rFonts w:asciiTheme="majorBidi" w:hAnsiTheme="majorBidi" w:cstheme="majorBidi"/>
          <w:noProof/>
          <w:sz w:val="24"/>
          <w:szCs w:val="24"/>
        </w:rPr>
      </w:pPr>
      <w:r w:rsidRPr="005F36D8">
        <w:rPr>
          <w:rFonts w:asciiTheme="majorBidi" w:hAnsiTheme="majorBidi" w:cstheme="majorBidi"/>
          <w:noProof/>
          <w:sz w:val="24"/>
          <w:szCs w:val="24"/>
        </w:rPr>
        <w:t>Haapaniemi, T. (2007)</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8F61E0">
        <w:rPr>
          <w:rFonts w:asciiTheme="majorBidi" w:hAnsiTheme="majorBidi" w:cstheme="majorBidi"/>
          <w:b/>
          <w:bCs/>
          <w:noProof/>
          <w:sz w:val="24"/>
          <w:szCs w:val="24"/>
        </w:rPr>
        <w:t>Adoption of innovations in Cross-National Settings; Do Cultural Dimentions Have an influence on Takeoff Point?</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Tampere University of Technology.</w:t>
      </w:r>
    </w:p>
    <w:p w:rsidR="00976D9B" w:rsidRPr="005F36D8" w:rsidRDefault="00976D9B" w:rsidP="00476FBA">
      <w:pPr>
        <w:bidi w:val="0"/>
        <w:rPr>
          <w:rFonts w:asciiTheme="majorBidi" w:hAnsiTheme="majorBidi" w:cstheme="majorBidi"/>
          <w:noProof/>
          <w:sz w:val="24"/>
          <w:szCs w:val="24"/>
        </w:rPr>
      </w:pPr>
      <w:r w:rsidRPr="005F36D8">
        <w:rPr>
          <w:rFonts w:asciiTheme="majorBidi" w:hAnsiTheme="majorBidi" w:cstheme="majorBidi"/>
          <w:noProof/>
          <w:sz w:val="24"/>
          <w:szCs w:val="24"/>
        </w:rPr>
        <w:t>Hang, M., &amp; Van Weezle, A. (2007)</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Media and Entrepreneurship: A Survey of the Literature Relating Both Concepts</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8F61E0">
        <w:rPr>
          <w:rFonts w:asciiTheme="majorBidi" w:hAnsiTheme="majorBidi" w:cstheme="majorBidi"/>
          <w:i/>
          <w:iCs/>
          <w:noProof/>
          <w:sz w:val="24"/>
          <w:szCs w:val="24"/>
        </w:rPr>
        <w:t>Journal of Media Business Studies</w:t>
      </w:r>
      <w:r w:rsidRPr="005F36D8">
        <w:rPr>
          <w:rFonts w:asciiTheme="majorBidi" w:hAnsiTheme="majorBidi" w:cstheme="majorBidi"/>
          <w:noProof/>
          <w:sz w:val="24"/>
          <w:szCs w:val="24"/>
        </w:rPr>
        <w:t xml:space="preserve"> , </w:t>
      </w:r>
      <w:r w:rsidR="00476FBA" w:rsidRPr="005F36D8">
        <w:rPr>
          <w:rFonts w:asciiTheme="majorBidi" w:hAnsiTheme="majorBidi" w:cstheme="majorBidi"/>
          <w:noProof/>
          <w:sz w:val="24"/>
          <w:szCs w:val="24"/>
        </w:rPr>
        <w:t xml:space="preserve">Vol </w:t>
      </w:r>
      <w:r w:rsidRPr="005F36D8">
        <w:rPr>
          <w:rFonts w:asciiTheme="majorBidi" w:hAnsiTheme="majorBidi" w:cstheme="majorBidi"/>
          <w:noProof/>
          <w:sz w:val="24"/>
          <w:szCs w:val="24"/>
        </w:rPr>
        <w:t>4</w:t>
      </w:r>
      <w:r w:rsidR="00476FBA" w:rsidRPr="005F36D8">
        <w:rPr>
          <w:rFonts w:asciiTheme="majorBidi" w:hAnsiTheme="majorBidi" w:cstheme="majorBidi"/>
          <w:noProof/>
          <w:sz w:val="24"/>
          <w:szCs w:val="24"/>
        </w:rPr>
        <w:t>, Issue</w:t>
      </w:r>
      <w:r w:rsidR="008F61E0">
        <w:rPr>
          <w:rFonts w:asciiTheme="majorBidi" w:hAnsiTheme="majorBidi" w:cstheme="majorBidi"/>
          <w:noProof/>
          <w:sz w:val="24"/>
          <w:szCs w:val="24"/>
        </w:rPr>
        <w:t xml:space="preserve"> </w:t>
      </w:r>
      <w:r w:rsidR="00476FBA" w:rsidRPr="005F36D8">
        <w:rPr>
          <w:rFonts w:asciiTheme="majorBidi" w:hAnsiTheme="majorBidi" w:cstheme="majorBidi"/>
          <w:noProof/>
          <w:sz w:val="24"/>
          <w:szCs w:val="24"/>
        </w:rPr>
        <w:t>1</w:t>
      </w:r>
      <w:r w:rsidRPr="005F36D8">
        <w:rPr>
          <w:rFonts w:asciiTheme="majorBidi" w:hAnsiTheme="majorBidi" w:cstheme="majorBidi"/>
          <w:noProof/>
          <w:sz w:val="24"/>
          <w:szCs w:val="24"/>
        </w:rPr>
        <w:t xml:space="preserve">, </w:t>
      </w:r>
      <w:r w:rsidR="008F61E0">
        <w:rPr>
          <w:rFonts w:asciiTheme="majorBidi" w:hAnsiTheme="majorBidi" w:cstheme="majorBidi"/>
          <w:noProof/>
          <w:sz w:val="24"/>
          <w:szCs w:val="24"/>
        </w:rPr>
        <w:t xml:space="preserve">pp </w:t>
      </w:r>
      <w:r w:rsidRPr="005F36D8">
        <w:rPr>
          <w:rFonts w:asciiTheme="majorBidi" w:hAnsiTheme="majorBidi" w:cstheme="majorBidi"/>
          <w:noProof/>
          <w:sz w:val="24"/>
          <w:szCs w:val="24"/>
        </w:rPr>
        <w:t>51-70.</w:t>
      </w:r>
    </w:p>
    <w:p w:rsidR="00976D9B" w:rsidRPr="005F36D8" w:rsidRDefault="00976D9B" w:rsidP="00A93472">
      <w:pPr>
        <w:bidi w:val="0"/>
        <w:rPr>
          <w:rFonts w:asciiTheme="majorBidi" w:hAnsiTheme="majorBidi" w:cstheme="majorBidi"/>
          <w:noProof/>
          <w:sz w:val="24"/>
          <w:szCs w:val="24"/>
        </w:rPr>
      </w:pPr>
      <w:r w:rsidRPr="005F36D8">
        <w:rPr>
          <w:rFonts w:asciiTheme="majorBidi" w:hAnsiTheme="majorBidi" w:cstheme="majorBidi"/>
          <w:noProof/>
          <w:sz w:val="24"/>
          <w:szCs w:val="24"/>
        </w:rPr>
        <w:t>Hindle, K., &amp; Klyver, K. (2007)</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Exploring the relationship between media coverage and participation in entrepreneurship: Initial global evidence and research implications</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5F36D8">
        <w:rPr>
          <w:rFonts w:asciiTheme="majorBidi" w:hAnsiTheme="majorBidi" w:cstheme="majorBidi"/>
          <w:i/>
          <w:iCs/>
          <w:noProof/>
          <w:sz w:val="24"/>
          <w:szCs w:val="24"/>
        </w:rPr>
        <w:t>International Entrepreneurship Management Journal</w:t>
      </w:r>
      <w:r w:rsidR="00A93472">
        <w:rPr>
          <w:rFonts w:asciiTheme="majorBidi" w:hAnsiTheme="majorBidi" w:cstheme="majorBidi"/>
          <w:noProof/>
          <w:sz w:val="24"/>
          <w:szCs w:val="24"/>
        </w:rPr>
        <w:t xml:space="preserve">, </w:t>
      </w:r>
      <w:r w:rsidR="00476FBA" w:rsidRPr="005F36D8">
        <w:rPr>
          <w:rFonts w:asciiTheme="majorBidi" w:hAnsiTheme="majorBidi" w:cstheme="majorBidi"/>
          <w:noProof/>
          <w:sz w:val="24"/>
          <w:szCs w:val="24"/>
        </w:rPr>
        <w:t xml:space="preserve">No </w:t>
      </w:r>
      <w:r w:rsidRPr="005F36D8">
        <w:rPr>
          <w:rFonts w:asciiTheme="majorBidi" w:hAnsiTheme="majorBidi" w:cstheme="majorBidi"/>
          <w:noProof/>
          <w:sz w:val="24"/>
          <w:szCs w:val="24"/>
        </w:rPr>
        <w:t xml:space="preserve">3, </w:t>
      </w:r>
      <w:r w:rsidR="008F61E0">
        <w:rPr>
          <w:rFonts w:asciiTheme="majorBidi" w:hAnsiTheme="majorBidi" w:cstheme="majorBidi"/>
          <w:noProof/>
          <w:sz w:val="24"/>
          <w:szCs w:val="24"/>
        </w:rPr>
        <w:t xml:space="preserve">pp </w:t>
      </w:r>
      <w:r w:rsidRPr="005F36D8">
        <w:rPr>
          <w:rFonts w:asciiTheme="majorBidi" w:hAnsiTheme="majorBidi" w:cstheme="majorBidi"/>
          <w:noProof/>
          <w:sz w:val="24"/>
          <w:szCs w:val="24"/>
        </w:rPr>
        <w:t>217-242.</w:t>
      </w:r>
    </w:p>
    <w:p w:rsidR="00873F35" w:rsidRPr="005F36D8" w:rsidRDefault="00873F35" w:rsidP="00476FBA">
      <w:pPr>
        <w:bidi w:val="0"/>
        <w:rPr>
          <w:rFonts w:asciiTheme="majorBidi" w:hAnsiTheme="majorBidi" w:cstheme="majorBidi"/>
          <w:noProof/>
          <w:sz w:val="24"/>
          <w:szCs w:val="24"/>
        </w:rPr>
      </w:pPr>
      <w:r w:rsidRPr="005F36D8">
        <w:rPr>
          <w:rFonts w:asciiTheme="majorBidi" w:hAnsiTheme="majorBidi" w:cstheme="majorBidi"/>
          <w:noProof/>
          <w:sz w:val="24"/>
          <w:szCs w:val="24"/>
        </w:rPr>
        <w:t>Hoag, Anne, and Compaine</w:t>
      </w:r>
      <w:r w:rsidR="00105D23" w:rsidRPr="005F36D8">
        <w:rPr>
          <w:rFonts w:asciiTheme="majorBidi" w:hAnsiTheme="majorBidi" w:cstheme="majorBidi"/>
          <w:noProof/>
          <w:sz w:val="24"/>
          <w:szCs w:val="24"/>
        </w:rPr>
        <w:t>, Ben</w:t>
      </w:r>
      <w:r w:rsidRPr="005F36D8">
        <w:rPr>
          <w:rFonts w:asciiTheme="majorBidi" w:hAnsiTheme="majorBidi" w:cstheme="majorBidi"/>
          <w:noProof/>
          <w:sz w:val="24"/>
          <w:szCs w:val="24"/>
        </w:rPr>
        <w:t xml:space="preserve"> (2006)</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Media Entrepreneurship in the Era of Big Media: Prospects for New Entrants</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003A10C0" w:rsidRPr="005F36D8">
        <w:rPr>
          <w:rFonts w:asciiTheme="majorBidi" w:hAnsiTheme="majorBidi" w:cstheme="majorBidi"/>
          <w:i/>
          <w:iCs/>
          <w:noProof/>
          <w:sz w:val="24"/>
          <w:szCs w:val="24"/>
        </w:rPr>
        <w:t>Babson College; Entrepreneurship Research Conference</w:t>
      </w:r>
      <w:r w:rsidR="003A10C0" w:rsidRPr="005F36D8">
        <w:rPr>
          <w:rFonts w:asciiTheme="majorBidi" w:hAnsiTheme="majorBidi" w:cstheme="majorBidi"/>
          <w:noProof/>
          <w:sz w:val="24"/>
          <w:szCs w:val="24"/>
        </w:rPr>
        <w:t>, Bloomington, IN.</w:t>
      </w:r>
    </w:p>
    <w:p w:rsidR="00976D9B" w:rsidRPr="005F36D8" w:rsidRDefault="00976D9B" w:rsidP="008F61E0">
      <w:pPr>
        <w:bidi w:val="0"/>
        <w:rPr>
          <w:rFonts w:asciiTheme="majorBidi" w:hAnsiTheme="majorBidi" w:cstheme="majorBidi"/>
          <w:noProof/>
          <w:sz w:val="24"/>
          <w:szCs w:val="24"/>
        </w:rPr>
      </w:pPr>
      <w:r w:rsidRPr="005F36D8">
        <w:rPr>
          <w:rFonts w:asciiTheme="majorBidi" w:hAnsiTheme="majorBidi" w:cstheme="majorBidi"/>
          <w:noProof/>
          <w:sz w:val="24"/>
          <w:szCs w:val="24"/>
        </w:rPr>
        <w:t>Hopf, C. (2004)</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Qualitative Interviews: An Overview</w:t>
      </w:r>
      <w:r w:rsidR="00476FBA" w:rsidRPr="005F36D8">
        <w:rPr>
          <w:rFonts w:asciiTheme="majorBidi" w:hAnsiTheme="majorBidi" w:cstheme="majorBidi"/>
          <w:noProof/>
          <w:sz w:val="24"/>
          <w:szCs w:val="24"/>
        </w:rPr>
        <w:t>”</w:t>
      </w:r>
      <w:r w:rsidRPr="005F36D8">
        <w:rPr>
          <w:rFonts w:asciiTheme="majorBidi" w:hAnsiTheme="majorBidi" w:cstheme="majorBidi"/>
          <w:noProof/>
          <w:sz w:val="24"/>
          <w:szCs w:val="24"/>
        </w:rPr>
        <w:t xml:space="preserve">. In U. Flick, E. von Kardorff, &amp; I. Steinke, </w:t>
      </w:r>
      <w:r w:rsidRPr="008F61E0">
        <w:rPr>
          <w:rFonts w:asciiTheme="majorBidi" w:hAnsiTheme="majorBidi" w:cstheme="majorBidi"/>
          <w:b/>
          <w:bCs/>
          <w:noProof/>
          <w:sz w:val="24"/>
          <w:szCs w:val="24"/>
        </w:rPr>
        <w:t>A Companion to QUALITATIVE RESEARCH</w:t>
      </w:r>
      <w:r w:rsidR="008F61E0" w:rsidRPr="008F61E0">
        <w:rPr>
          <w:rFonts w:asciiTheme="majorBidi" w:hAnsiTheme="majorBidi" w:cstheme="majorBidi"/>
          <w:noProof/>
          <w:sz w:val="24"/>
          <w:szCs w:val="24"/>
        </w:rPr>
        <w:t>,</w:t>
      </w:r>
      <w:r w:rsidRPr="005F36D8">
        <w:rPr>
          <w:rFonts w:asciiTheme="majorBidi" w:hAnsiTheme="majorBidi" w:cstheme="majorBidi"/>
          <w:noProof/>
          <w:sz w:val="24"/>
          <w:szCs w:val="24"/>
        </w:rPr>
        <w:t xml:space="preserve"> Sage Publications.</w:t>
      </w:r>
    </w:p>
    <w:p w:rsidR="005017FE" w:rsidRPr="005F36D8" w:rsidRDefault="005017FE" w:rsidP="008F61E0">
      <w:pPr>
        <w:bidi w:val="0"/>
        <w:rPr>
          <w:rFonts w:asciiTheme="majorBidi" w:hAnsiTheme="majorBidi" w:cstheme="majorBidi"/>
          <w:noProof/>
          <w:sz w:val="24"/>
          <w:szCs w:val="24"/>
        </w:rPr>
      </w:pPr>
      <w:r w:rsidRPr="005F36D8">
        <w:rPr>
          <w:rFonts w:asciiTheme="majorBidi" w:hAnsiTheme="majorBidi" w:cstheme="majorBidi"/>
          <w:noProof/>
          <w:sz w:val="24"/>
          <w:szCs w:val="24"/>
        </w:rPr>
        <w:t xml:space="preserve">Ibata Arens, Kathryn (2005), </w:t>
      </w:r>
      <w:r w:rsidRPr="008F61E0">
        <w:rPr>
          <w:rFonts w:asciiTheme="majorBidi" w:hAnsiTheme="majorBidi" w:cstheme="majorBidi"/>
          <w:b/>
          <w:bCs/>
          <w:noProof/>
          <w:sz w:val="24"/>
          <w:szCs w:val="24"/>
        </w:rPr>
        <w:t>Innovation and Entrepreneurship in Japan; Politics, Organizations, and High Technology</w:t>
      </w:r>
      <w:r w:rsidR="008F61E0">
        <w:rPr>
          <w:rFonts w:asciiTheme="majorBidi" w:hAnsiTheme="majorBidi" w:cstheme="majorBidi"/>
          <w:b/>
          <w:bCs/>
          <w:noProof/>
          <w:sz w:val="24"/>
          <w:szCs w:val="24"/>
        </w:rPr>
        <w:t xml:space="preserve"> </w:t>
      </w:r>
      <w:r w:rsidRPr="008F61E0">
        <w:rPr>
          <w:rFonts w:asciiTheme="majorBidi" w:hAnsiTheme="majorBidi" w:cstheme="majorBidi"/>
          <w:b/>
          <w:bCs/>
          <w:noProof/>
          <w:sz w:val="24"/>
          <w:szCs w:val="24"/>
        </w:rPr>
        <w:t>Firms</w:t>
      </w:r>
      <w:r w:rsidRPr="005F36D8">
        <w:rPr>
          <w:rFonts w:asciiTheme="majorBidi" w:hAnsiTheme="majorBidi" w:cstheme="majorBidi"/>
          <w:noProof/>
          <w:sz w:val="24"/>
          <w:szCs w:val="24"/>
        </w:rPr>
        <w:t>,</w:t>
      </w:r>
      <w:r w:rsidR="008F61E0">
        <w:rPr>
          <w:rFonts w:asciiTheme="majorBidi" w:hAnsiTheme="majorBidi" w:cstheme="majorBidi"/>
          <w:noProof/>
          <w:sz w:val="24"/>
          <w:szCs w:val="24"/>
        </w:rPr>
        <w:t xml:space="preserve"> Cambridge Uiversity Press.</w:t>
      </w:r>
    </w:p>
    <w:p w:rsidR="00976D9B" w:rsidRPr="005F36D8" w:rsidRDefault="00976D9B" w:rsidP="008F61E0">
      <w:pPr>
        <w:bidi w:val="0"/>
        <w:rPr>
          <w:sz w:val="24"/>
          <w:szCs w:val="24"/>
        </w:rPr>
      </w:pPr>
      <w:r w:rsidRPr="005F36D8">
        <w:rPr>
          <w:rFonts w:asciiTheme="majorBidi" w:hAnsiTheme="majorBidi" w:cstheme="majorBidi"/>
          <w:noProof/>
          <w:sz w:val="24"/>
          <w:szCs w:val="24"/>
        </w:rPr>
        <w:t xml:space="preserve">Ireland, R. D., Hitt, M. A., &amp; Sirmon, D. (2003). </w:t>
      </w:r>
      <w:r w:rsidR="008F61E0">
        <w:rPr>
          <w:rFonts w:asciiTheme="majorBidi" w:hAnsiTheme="majorBidi" w:cstheme="majorBidi"/>
          <w:noProof/>
          <w:sz w:val="24"/>
          <w:szCs w:val="24"/>
        </w:rPr>
        <w:t>“</w:t>
      </w:r>
      <w:r w:rsidRPr="005F36D8">
        <w:rPr>
          <w:rFonts w:asciiTheme="majorBidi" w:hAnsiTheme="majorBidi" w:cstheme="majorBidi"/>
          <w:noProof/>
          <w:sz w:val="24"/>
          <w:szCs w:val="24"/>
        </w:rPr>
        <w:t>A Model of Strategic Entrepreneurship:</w:t>
      </w:r>
      <w:r w:rsidR="008F61E0">
        <w:rPr>
          <w:rFonts w:asciiTheme="majorBidi" w:hAnsiTheme="majorBidi" w:cstheme="majorBidi"/>
          <w:noProof/>
          <w:sz w:val="24"/>
          <w:szCs w:val="24"/>
        </w:rPr>
        <w:t xml:space="preserve"> </w:t>
      </w:r>
      <w:r w:rsidRPr="005F36D8">
        <w:rPr>
          <w:rFonts w:asciiTheme="majorBidi" w:hAnsiTheme="majorBidi" w:cstheme="majorBidi"/>
          <w:noProof/>
          <w:sz w:val="24"/>
          <w:szCs w:val="24"/>
        </w:rPr>
        <w:t>The Construct and its Dimensions</w:t>
      </w:r>
      <w:r w:rsidR="008F61E0">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5F36D8">
        <w:rPr>
          <w:rFonts w:asciiTheme="majorBidi" w:hAnsiTheme="majorBidi" w:cstheme="majorBidi"/>
          <w:i/>
          <w:iCs/>
          <w:noProof/>
          <w:sz w:val="24"/>
          <w:szCs w:val="24"/>
        </w:rPr>
        <w:t>Journal of Menagement</w:t>
      </w:r>
      <w:r w:rsidRPr="005F36D8">
        <w:rPr>
          <w:rFonts w:asciiTheme="majorBidi" w:hAnsiTheme="majorBidi" w:cstheme="majorBidi"/>
          <w:noProof/>
          <w:sz w:val="24"/>
          <w:szCs w:val="24"/>
        </w:rPr>
        <w:t xml:space="preserve"> </w:t>
      </w:r>
      <w:r w:rsidRPr="00A93472">
        <w:rPr>
          <w:rFonts w:asciiTheme="majorBidi" w:hAnsiTheme="majorBidi" w:cstheme="majorBidi"/>
          <w:noProof/>
          <w:sz w:val="24"/>
          <w:szCs w:val="24"/>
        </w:rPr>
        <w:t xml:space="preserve">, </w:t>
      </w:r>
      <w:r w:rsidR="008F61E0" w:rsidRPr="00A93472">
        <w:rPr>
          <w:rFonts w:asciiTheme="majorBidi" w:hAnsiTheme="majorBidi" w:cstheme="majorBidi"/>
          <w:noProof/>
          <w:sz w:val="24"/>
          <w:szCs w:val="24"/>
        </w:rPr>
        <w:t xml:space="preserve">Vol </w:t>
      </w:r>
      <w:r w:rsidRPr="00A93472">
        <w:rPr>
          <w:rFonts w:asciiTheme="majorBidi" w:hAnsiTheme="majorBidi" w:cstheme="majorBidi"/>
          <w:noProof/>
          <w:sz w:val="24"/>
          <w:szCs w:val="24"/>
        </w:rPr>
        <w:t xml:space="preserve">29 </w:t>
      </w:r>
      <w:r w:rsidR="008F61E0" w:rsidRPr="00A93472">
        <w:rPr>
          <w:rFonts w:asciiTheme="majorBidi" w:hAnsiTheme="majorBidi" w:cstheme="majorBidi"/>
          <w:noProof/>
          <w:sz w:val="24"/>
          <w:szCs w:val="24"/>
        </w:rPr>
        <w:t>,</w:t>
      </w:r>
      <w:r w:rsidR="008F61E0">
        <w:rPr>
          <w:rFonts w:asciiTheme="majorBidi" w:hAnsiTheme="majorBidi" w:cstheme="majorBidi"/>
          <w:noProof/>
          <w:sz w:val="24"/>
          <w:szCs w:val="24"/>
        </w:rPr>
        <w:t xml:space="preserve"> Issue </w:t>
      </w:r>
      <w:r w:rsidRPr="005F36D8">
        <w:rPr>
          <w:rFonts w:asciiTheme="majorBidi" w:hAnsiTheme="majorBidi" w:cstheme="majorBidi"/>
          <w:noProof/>
          <w:sz w:val="24"/>
          <w:szCs w:val="24"/>
        </w:rPr>
        <w:t xml:space="preserve">6, </w:t>
      </w:r>
      <w:r w:rsidR="008F61E0">
        <w:rPr>
          <w:rFonts w:asciiTheme="majorBidi" w:hAnsiTheme="majorBidi" w:cstheme="majorBidi"/>
          <w:noProof/>
          <w:sz w:val="24"/>
          <w:szCs w:val="24"/>
        </w:rPr>
        <w:t xml:space="preserve">pp </w:t>
      </w:r>
      <w:r w:rsidRPr="005F36D8">
        <w:rPr>
          <w:rFonts w:asciiTheme="majorBidi" w:hAnsiTheme="majorBidi" w:cstheme="majorBidi"/>
          <w:noProof/>
          <w:sz w:val="24"/>
          <w:szCs w:val="24"/>
        </w:rPr>
        <w:t>963-989.</w:t>
      </w:r>
    </w:p>
    <w:p w:rsidR="00402405" w:rsidRPr="005F36D8" w:rsidRDefault="00402405" w:rsidP="00402405">
      <w:pPr>
        <w:bidi w:val="0"/>
        <w:rPr>
          <w:rFonts w:asciiTheme="majorBidi" w:hAnsiTheme="majorBidi" w:cstheme="majorBidi"/>
          <w:noProof/>
          <w:sz w:val="24"/>
          <w:szCs w:val="24"/>
        </w:rPr>
      </w:pPr>
      <w:r w:rsidRPr="005F36D8">
        <w:rPr>
          <w:rFonts w:asciiTheme="majorBidi" w:hAnsiTheme="majorBidi" w:cstheme="majorBidi"/>
          <w:noProof/>
          <w:sz w:val="24"/>
          <w:szCs w:val="24"/>
        </w:rPr>
        <w:t xml:space="preserve">Karlsson, Magnus (2004), </w:t>
      </w:r>
      <w:r w:rsidRPr="004D6A91">
        <w:rPr>
          <w:rFonts w:asciiTheme="majorBidi" w:hAnsiTheme="majorBidi" w:cstheme="majorBidi"/>
          <w:b/>
          <w:bCs/>
          <w:noProof/>
          <w:sz w:val="24"/>
          <w:szCs w:val="24"/>
        </w:rPr>
        <w:t>Commercialization of Research Results in the United States; An Overview of Federal and Academic Technology Transfer</w:t>
      </w:r>
      <w:r w:rsidRPr="005F36D8">
        <w:rPr>
          <w:rFonts w:asciiTheme="majorBidi" w:hAnsiTheme="majorBidi" w:cstheme="majorBidi"/>
          <w:noProof/>
          <w:sz w:val="24"/>
          <w:szCs w:val="24"/>
        </w:rPr>
        <w:t>, Swedish institute for growth policy studies.</w:t>
      </w:r>
    </w:p>
    <w:p w:rsidR="00F313F5" w:rsidRPr="005F36D8" w:rsidRDefault="00F313F5" w:rsidP="004D6A91">
      <w:pPr>
        <w:bidi w:val="0"/>
        <w:rPr>
          <w:rFonts w:asciiTheme="majorBidi" w:hAnsiTheme="majorBidi" w:cstheme="majorBidi"/>
          <w:noProof/>
          <w:sz w:val="24"/>
          <w:szCs w:val="24"/>
        </w:rPr>
      </w:pPr>
      <w:r w:rsidRPr="005F36D8">
        <w:rPr>
          <w:rFonts w:asciiTheme="majorBidi" w:hAnsiTheme="majorBidi" w:cstheme="majorBidi"/>
          <w:noProof/>
          <w:sz w:val="24"/>
          <w:szCs w:val="24"/>
        </w:rPr>
        <w:t xml:space="preserve">Katz, Helen (2003), </w:t>
      </w:r>
      <w:r w:rsidRPr="004D6A91">
        <w:rPr>
          <w:rFonts w:asciiTheme="majorBidi" w:hAnsiTheme="majorBidi" w:cstheme="majorBidi"/>
          <w:b/>
          <w:bCs/>
          <w:noProof/>
          <w:sz w:val="24"/>
          <w:szCs w:val="24"/>
        </w:rPr>
        <w:t>the Media Handbook; A Complete Guide to Advertising Media Selection, Planning, Research</w:t>
      </w:r>
      <w:r w:rsidR="004D6A91">
        <w:rPr>
          <w:rFonts w:asciiTheme="majorBidi" w:hAnsiTheme="majorBidi" w:cstheme="majorBidi"/>
          <w:b/>
          <w:bCs/>
          <w:noProof/>
          <w:sz w:val="24"/>
          <w:szCs w:val="24"/>
        </w:rPr>
        <w:t xml:space="preserve"> </w:t>
      </w:r>
      <w:r w:rsidRPr="004D6A91">
        <w:rPr>
          <w:rFonts w:asciiTheme="majorBidi" w:hAnsiTheme="majorBidi" w:cstheme="majorBidi"/>
          <w:b/>
          <w:bCs/>
          <w:noProof/>
          <w:sz w:val="24"/>
          <w:szCs w:val="24"/>
        </w:rPr>
        <w:t>and Buying</w:t>
      </w:r>
      <w:r w:rsidRPr="005F36D8">
        <w:rPr>
          <w:rFonts w:asciiTheme="majorBidi" w:hAnsiTheme="majorBidi" w:cstheme="majorBidi"/>
          <w:noProof/>
          <w:sz w:val="24"/>
          <w:szCs w:val="24"/>
        </w:rPr>
        <w:t xml:space="preserve">, </w:t>
      </w:r>
      <w:r w:rsidR="004D6A91">
        <w:rPr>
          <w:rFonts w:asciiTheme="majorBidi" w:hAnsiTheme="majorBidi" w:cstheme="majorBidi"/>
          <w:noProof/>
          <w:sz w:val="24"/>
          <w:szCs w:val="24"/>
        </w:rPr>
        <w:t>Seco</w:t>
      </w:r>
      <w:r w:rsidRPr="005F36D8">
        <w:rPr>
          <w:rFonts w:asciiTheme="majorBidi" w:hAnsiTheme="majorBidi" w:cstheme="majorBidi"/>
          <w:noProof/>
          <w:sz w:val="24"/>
          <w:szCs w:val="24"/>
        </w:rPr>
        <w:t xml:space="preserve">nd edition, </w:t>
      </w:r>
      <w:r w:rsidR="004D6A91" w:rsidRPr="005F36D8">
        <w:rPr>
          <w:rFonts w:asciiTheme="majorBidi" w:hAnsiTheme="majorBidi" w:cstheme="majorBidi"/>
          <w:noProof/>
          <w:sz w:val="24"/>
          <w:szCs w:val="24"/>
        </w:rPr>
        <w:t>Lawrence Erlbaum Associates Publishers</w:t>
      </w:r>
    </w:p>
    <w:p w:rsidR="008324A2" w:rsidRPr="005F36D8" w:rsidRDefault="008324A2" w:rsidP="008324A2">
      <w:pPr>
        <w:bidi w:val="0"/>
        <w:rPr>
          <w:rFonts w:asciiTheme="majorBidi" w:hAnsiTheme="majorBidi" w:cstheme="majorBidi"/>
          <w:noProof/>
          <w:sz w:val="24"/>
          <w:szCs w:val="24"/>
        </w:rPr>
      </w:pPr>
      <w:r w:rsidRPr="005F36D8">
        <w:rPr>
          <w:rFonts w:asciiTheme="majorBidi" w:hAnsiTheme="majorBidi" w:cstheme="majorBidi"/>
          <w:noProof/>
          <w:sz w:val="24"/>
          <w:szCs w:val="24"/>
        </w:rPr>
        <w:lastRenderedPageBreak/>
        <w:t xml:space="preserve">Kenagy, J.W., &amp; Christensen, C. M. (2002), </w:t>
      </w:r>
      <w:r w:rsidR="004D6A91">
        <w:rPr>
          <w:rFonts w:asciiTheme="majorBidi" w:hAnsiTheme="majorBidi" w:cstheme="majorBidi"/>
          <w:noProof/>
          <w:sz w:val="24"/>
          <w:szCs w:val="24"/>
        </w:rPr>
        <w:t>“</w:t>
      </w:r>
      <w:r w:rsidRPr="005F36D8">
        <w:rPr>
          <w:rFonts w:asciiTheme="majorBidi" w:hAnsiTheme="majorBidi" w:cstheme="majorBidi"/>
          <w:noProof/>
          <w:sz w:val="24"/>
          <w:szCs w:val="24"/>
        </w:rPr>
        <w:t>Diagnosis for health care’s financial flum</w:t>
      </w:r>
      <w:r w:rsidR="004D6A91">
        <w:rPr>
          <w:rFonts w:asciiTheme="majorBidi" w:hAnsiTheme="majorBidi" w:cstheme="majorBidi"/>
          <w:noProof/>
          <w:sz w:val="24"/>
          <w:szCs w:val="24"/>
        </w:rPr>
        <w:t>”</w:t>
      </w:r>
      <w:r w:rsidRPr="005F36D8">
        <w:rPr>
          <w:rFonts w:asciiTheme="majorBidi" w:hAnsiTheme="majorBidi" w:cstheme="majorBidi"/>
          <w:noProof/>
          <w:sz w:val="24"/>
          <w:szCs w:val="24"/>
        </w:rPr>
        <w:t>,</w:t>
      </w:r>
      <w:r w:rsidRPr="005F36D8">
        <w:rPr>
          <w:rFonts w:asciiTheme="majorBidi" w:hAnsiTheme="majorBidi" w:cstheme="majorBidi"/>
          <w:i/>
          <w:iCs/>
          <w:noProof/>
          <w:sz w:val="24"/>
          <w:szCs w:val="24"/>
        </w:rPr>
        <w:t xml:space="preserve"> Healthcare Financial Management</w:t>
      </w:r>
      <w:r w:rsidRPr="005F36D8">
        <w:rPr>
          <w:rFonts w:asciiTheme="majorBidi" w:hAnsiTheme="majorBidi" w:cstheme="majorBidi"/>
          <w:noProof/>
          <w:sz w:val="24"/>
          <w:szCs w:val="24"/>
        </w:rPr>
        <w:t>, pp 62–66.</w:t>
      </w:r>
    </w:p>
    <w:p w:rsidR="006A61D3" w:rsidRPr="005F36D8" w:rsidRDefault="00EE07E8" w:rsidP="004D6A91">
      <w:pPr>
        <w:bidi w:val="0"/>
        <w:rPr>
          <w:rFonts w:asciiTheme="majorBidi" w:hAnsiTheme="majorBidi" w:cstheme="majorBidi"/>
          <w:noProof/>
          <w:sz w:val="24"/>
          <w:szCs w:val="24"/>
        </w:rPr>
      </w:pPr>
      <w:r w:rsidRPr="005F36D8">
        <w:rPr>
          <w:rFonts w:asciiTheme="majorBidi" w:hAnsiTheme="majorBidi" w:cstheme="majorBidi"/>
          <w:noProof/>
          <w:sz w:val="24"/>
          <w:szCs w:val="24"/>
        </w:rPr>
        <w:t xml:space="preserve">Khajeheian, Datis; Yousefikhah,Sara; Ahmadi, Abbas (2010), </w:t>
      </w:r>
      <w:r w:rsidR="004D6A91">
        <w:rPr>
          <w:rFonts w:asciiTheme="majorBidi" w:hAnsiTheme="majorBidi" w:cstheme="majorBidi"/>
          <w:noProof/>
          <w:sz w:val="24"/>
          <w:szCs w:val="24"/>
        </w:rPr>
        <w:t>“</w:t>
      </w:r>
      <w:r w:rsidRPr="005F36D8">
        <w:rPr>
          <w:rFonts w:asciiTheme="majorBidi" w:hAnsiTheme="majorBidi" w:cstheme="majorBidi"/>
          <w:noProof/>
          <w:sz w:val="24"/>
          <w:szCs w:val="24"/>
        </w:rPr>
        <w:t>Remediation for New Media Ecosystem: Policy making for Future of Television</w:t>
      </w:r>
      <w:r w:rsidR="004D6A91">
        <w:rPr>
          <w:rFonts w:asciiTheme="majorBidi" w:hAnsiTheme="majorBidi" w:cstheme="majorBidi"/>
          <w:noProof/>
          <w:sz w:val="24"/>
          <w:szCs w:val="24"/>
        </w:rPr>
        <w:t>”</w:t>
      </w:r>
      <w:r w:rsidRPr="005F36D8">
        <w:rPr>
          <w:rFonts w:asciiTheme="majorBidi" w:hAnsiTheme="majorBidi" w:cstheme="majorBidi"/>
          <w:noProof/>
          <w:sz w:val="24"/>
          <w:szCs w:val="24"/>
        </w:rPr>
        <w:t xml:space="preserve">, international conference of European </w:t>
      </w:r>
      <w:r w:rsidR="004D6A91">
        <w:rPr>
          <w:rFonts w:asciiTheme="majorBidi" w:hAnsiTheme="majorBidi" w:cstheme="majorBidi"/>
          <w:noProof/>
          <w:sz w:val="24"/>
          <w:szCs w:val="24"/>
        </w:rPr>
        <w:t>M</w:t>
      </w:r>
      <w:r w:rsidRPr="005F36D8">
        <w:rPr>
          <w:rFonts w:asciiTheme="majorBidi" w:hAnsiTheme="majorBidi" w:cstheme="majorBidi"/>
          <w:noProof/>
          <w:sz w:val="24"/>
          <w:szCs w:val="24"/>
        </w:rPr>
        <w:t xml:space="preserve">edia </w:t>
      </w:r>
      <w:r w:rsidR="004D6A91">
        <w:rPr>
          <w:rFonts w:asciiTheme="majorBidi" w:hAnsiTheme="majorBidi" w:cstheme="majorBidi"/>
          <w:noProof/>
          <w:sz w:val="24"/>
          <w:szCs w:val="24"/>
        </w:rPr>
        <w:t>M</w:t>
      </w:r>
      <w:r w:rsidRPr="005F36D8">
        <w:rPr>
          <w:rFonts w:asciiTheme="majorBidi" w:hAnsiTheme="majorBidi" w:cstheme="majorBidi"/>
          <w:noProof/>
          <w:sz w:val="24"/>
          <w:szCs w:val="24"/>
        </w:rPr>
        <w:t xml:space="preserve">anagement </w:t>
      </w:r>
      <w:r w:rsidR="004D6A91">
        <w:rPr>
          <w:rFonts w:asciiTheme="majorBidi" w:hAnsiTheme="majorBidi" w:cstheme="majorBidi"/>
          <w:noProof/>
          <w:sz w:val="24"/>
          <w:szCs w:val="24"/>
        </w:rPr>
        <w:t>e</w:t>
      </w:r>
      <w:r w:rsidRPr="005F36D8">
        <w:rPr>
          <w:rFonts w:asciiTheme="majorBidi" w:hAnsiTheme="majorBidi" w:cstheme="majorBidi"/>
          <w:noProof/>
          <w:sz w:val="24"/>
          <w:szCs w:val="24"/>
        </w:rPr>
        <w:t xml:space="preserve">ducation </w:t>
      </w:r>
      <w:r w:rsidR="004D6A91">
        <w:rPr>
          <w:rFonts w:asciiTheme="majorBidi" w:hAnsiTheme="majorBidi" w:cstheme="majorBidi"/>
          <w:noProof/>
          <w:sz w:val="24"/>
          <w:szCs w:val="24"/>
        </w:rPr>
        <w:t>A</w:t>
      </w:r>
      <w:r w:rsidRPr="005F36D8">
        <w:rPr>
          <w:rFonts w:asciiTheme="majorBidi" w:hAnsiTheme="majorBidi" w:cstheme="majorBidi"/>
          <w:noProof/>
          <w:sz w:val="24"/>
          <w:szCs w:val="24"/>
        </w:rPr>
        <w:t>ssociation</w:t>
      </w:r>
      <w:r w:rsidR="004D6A91">
        <w:rPr>
          <w:rFonts w:asciiTheme="majorBidi" w:hAnsiTheme="majorBidi" w:cstheme="majorBidi"/>
          <w:noProof/>
          <w:sz w:val="24"/>
          <w:szCs w:val="24"/>
        </w:rPr>
        <w:t xml:space="preserve"> (EMMA)</w:t>
      </w:r>
      <w:r w:rsidRPr="005F36D8">
        <w:rPr>
          <w:rFonts w:asciiTheme="majorBidi" w:hAnsiTheme="majorBidi" w:cstheme="majorBidi"/>
          <w:noProof/>
          <w:sz w:val="24"/>
          <w:szCs w:val="24"/>
        </w:rPr>
        <w:t>, London.</w:t>
      </w:r>
    </w:p>
    <w:p w:rsidR="006A61D3" w:rsidRPr="005F36D8" w:rsidRDefault="006A61D3" w:rsidP="004D6A91">
      <w:pPr>
        <w:bidi w:val="0"/>
        <w:rPr>
          <w:rFonts w:asciiTheme="majorBidi" w:hAnsiTheme="majorBidi" w:cstheme="majorBidi"/>
          <w:noProof/>
          <w:sz w:val="24"/>
          <w:szCs w:val="24"/>
        </w:rPr>
      </w:pPr>
      <w:r w:rsidRPr="005F36D8">
        <w:rPr>
          <w:rFonts w:asciiTheme="majorBidi" w:hAnsiTheme="majorBidi" w:cstheme="majorBidi"/>
          <w:noProof/>
          <w:sz w:val="24"/>
          <w:szCs w:val="24"/>
        </w:rPr>
        <w:t xml:space="preserve">Khajeheian, Datis, Roshandel Arbatani, Taher (2011), </w:t>
      </w:r>
      <w:bookmarkStart w:id="583" w:name="OLE_LINK24"/>
      <w:bookmarkStart w:id="584" w:name="OLE_LINK25"/>
      <w:r w:rsidR="004D6A91">
        <w:rPr>
          <w:rFonts w:asciiTheme="majorBidi" w:hAnsiTheme="majorBidi" w:cstheme="majorBidi"/>
          <w:noProof/>
          <w:sz w:val="24"/>
          <w:szCs w:val="24"/>
        </w:rPr>
        <w:t>“</w:t>
      </w:r>
      <w:r w:rsidR="007E38C9" w:rsidRPr="005F36D8">
        <w:rPr>
          <w:rFonts w:asciiTheme="majorBidi" w:hAnsiTheme="majorBidi" w:cstheme="majorBidi"/>
          <w:noProof/>
          <w:sz w:val="24"/>
          <w:szCs w:val="24"/>
        </w:rPr>
        <w:t>Remediation Of Media Markets Toward Media Entrepreneurship</w:t>
      </w:r>
      <w:r w:rsidR="005F2EAF" w:rsidRPr="005F36D8">
        <w:rPr>
          <w:rFonts w:asciiTheme="majorBidi" w:hAnsiTheme="majorBidi" w:cstheme="majorBidi"/>
          <w:noProof/>
          <w:sz w:val="24"/>
          <w:szCs w:val="24"/>
        </w:rPr>
        <w:t>;</w:t>
      </w:r>
      <w:r w:rsidR="007E38C9" w:rsidRPr="005F36D8">
        <w:rPr>
          <w:rFonts w:asciiTheme="majorBidi" w:hAnsiTheme="majorBidi" w:cstheme="majorBidi"/>
          <w:noProof/>
          <w:sz w:val="24"/>
          <w:szCs w:val="24"/>
        </w:rPr>
        <w:t xml:space="preserve"> How Recession Reconstructed Media Industry</w:t>
      </w:r>
      <w:bookmarkEnd w:id="583"/>
      <w:bookmarkEnd w:id="584"/>
      <w:r w:rsidR="004D6A91">
        <w:rPr>
          <w:rFonts w:asciiTheme="majorBidi" w:hAnsiTheme="majorBidi" w:cstheme="majorBidi"/>
          <w:noProof/>
          <w:sz w:val="24"/>
          <w:szCs w:val="24"/>
        </w:rPr>
        <w:t>”</w:t>
      </w:r>
      <w:r w:rsidRPr="005F36D8">
        <w:rPr>
          <w:rFonts w:asciiTheme="majorBidi" w:hAnsiTheme="majorBidi" w:cstheme="majorBidi"/>
          <w:noProof/>
          <w:sz w:val="24"/>
          <w:szCs w:val="24"/>
        </w:rPr>
        <w:t xml:space="preserve">, European Media Management </w:t>
      </w:r>
      <w:r w:rsidR="004D6A91">
        <w:rPr>
          <w:rFonts w:asciiTheme="majorBidi" w:hAnsiTheme="majorBidi" w:cstheme="majorBidi"/>
          <w:noProof/>
          <w:sz w:val="24"/>
          <w:szCs w:val="24"/>
        </w:rPr>
        <w:t xml:space="preserve">education </w:t>
      </w:r>
      <w:r w:rsidRPr="005F36D8">
        <w:rPr>
          <w:rFonts w:asciiTheme="majorBidi" w:hAnsiTheme="majorBidi" w:cstheme="majorBidi"/>
          <w:noProof/>
          <w:sz w:val="24"/>
          <w:szCs w:val="24"/>
        </w:rPr>
        <w:t xml:space="preserve">Association </w:t>
      </w:r>
      <w:r w:rsidR="004D6A91">
        <w:rPr>
          <w:rFonts w:asciiTheme="majorBidi" w:hAnsiTheme="majorBidi" w:cstheme="majorBidi"/>
          <w:noProof/>
          <w:sz w:val="24"/>
          <w:szCs w:val="24"/>
        </w:rPr>
        <w:t>(EMMA)</w:t>
      </w:r>
      <w:r w:rsidRPr="005F36D8">
        <w:rPr>
          <w:rFonts w:asciiTheme="majorBidi" w:hAnsiTheme="majorBidi" w:cstheme="majorBidi"/>
          <w:noProof/>
          <w:sz w:val="24"/>
          <w:szCs w:val="24"/>
        </w:rPr>
        <w:t>, Moscow, June,10-11</w:t>
      </w:r>
      <w:r w:rsidR="00A93472">
        <w:rPr>
          <w:rFonts w:asciiTheme="majorBidi" w:hAnsiTheme="majorBidi" w:cstheme="majorBidi"/>
          <w:noProof/>
          <w:sz w:val="24"/>
          <w:szCs w:val="24"/>
        </w:rPr>
        <w:t>.</w:t>
      </w:r>
    </w:p>
    <w:p w:rsidR="0009045E" w:rsidRPr="005F36D8" w:rsidRDefault="0009045E" w:rsidP="00EE07E8">
      <w:pPr>
        <w:bidi w:val="0"/>
        <w:rPr>
          <w:rFonts w:asciiTheme="majorBidi" w:hAnsiTheme="majorBidi" w:cstheme="majorBidi"/>
          <w:noProof/>
          <w:sz w:val="24"/>
          <w:szCs w:val="24"/>
        </w:rPr>
      </w:pPr>
      <w:r w:rsidRPr="005F36D8">
        <w:rPr>
          <w:rFonts w:asciiTheme="majorBidi" w:hAnsiTheme="majorBidi" w:cstheme="majorBidi"/>
          <w:noProof/>
          <w:sz w:val="24"/>
          <w:szCs w:val="24"/>
        </w:rPr>
        <w:t xml:space="preserve">Kirihata, Tetsuya (2007), </w:t>
      </w:r>
      <w:r w:rsidR="00D87BA8">
        <w:rPr>
          <w:rFonts w:asciiTheme="majorBidi" w:hAnsiTheme="majorBidi" w:cstheme="majorBidi"/>
          <w:noProof/>
          <w:sz w:val="24"/>
          <w:szCs w:val="24"/>
        </w:rPr>
        <w:t>“</w:t>
      </w:r>
      <w:r w:rsidRPr="005F36D8">
        <w:rPr>
          <w:rFonts w:asciiTheme="majorBidi" w:hAnsiTheme="majorBidi" w:cstheme="majorBidi"/>
          <w:noProof/>
          <w:sz w:val="24"/>
          <w:szCs w:val="24"/>
        </w:rPr>
        <w:t>The Commercialization Process of Intellectual Property by New Technology Based Firms in Japan</w:t>
      </w:r>
      <w:r w:rsidR="00D87BA8">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D87BA8">
        <w:rPr>
          <w:rFonts w:asciiTheme="majorBidi" w:hAnsiTheme="majorBidi" w:cstheme="majorBidi"/>
          <w:i/>
          <w:iCs/>
          <w:noProof/>
          <w:sz w:val="24"/>
          <w:szCs w:val="24"/>
        </w:rPr>
        <w:t>The Kyoto Economic Review</w:t>
      </w:r>
      <w:r w:rsidRPr="005F36D8">
        <w:rPr>
          <w:rFonts w:asciiTheme="majorBidi" w:hAnsiTheme="majorBidi" w:cstheme="majorBidi"/>
          <w:noProof/>
          <w:sz w:val="24"/>
          <w:szCs w:val="24"/>
        </w:rPr>
        <w:t>, Vol 76, issue 2, pp</w:t>
      </w:r>
      <w:r w:rsidR="00A93472">
        <w:rPr>
          <w:rFonts w:asciiTheme="majorBidi" w:hAnsiTheme="majorBidi" w:cstheme="majorBidi"/>
          <w:noProof/>
          <w:sz w:val="24"/>
          <w:szCs w:val="24"/>
        </w:rPr>
        <w:t xml:space="preserve"> </w:t>
      </w:r>
      <w:r w:rsidRPr="005F36D8">
        <w:rPr>
          <w:rFonts w:asciiTheme="majorBidi" w:hAnsiTheme="majorBidi" w:cstheme="majorBidi"/>
          <w:noProof/>
          <w:sz w:val="24"/>
          <w:szCs w:val="24"/>
        </w:rPr>
        <w:t>241-249</w:t>
      </w:r>
      <w:r w:rsidR="00A93472">
        <w:rPr>
          <w:rFonts w:asciiTheme="majorBidi" w:hAnsiTheme="majorBidi" w:cstheme="majorBidi"/>
          <w:noProof/>
          <w:sz w:val="24"/>
          <w:szCs w:val="24"/>
        </w:rPr>
        <w:t>.</w:t>
      </w:r>
    </w:p>
    <w:p w:rsidR="006F29ED" w:rsidRPr="005F36D8" w:rsidRDefault="006F29ED" w:rsidP="006F29ED">
      <w:pPr>
        <w:bidi w:val="0"/>
        <w:rPr>
          <w:rFonts w:asciiTheme="majorBidi" w:hAnsiTheme="majorBidi" w:cstheme="majorBidi"/>
          <w:noProof/>
          <w:sz w:val="24"/>
          <w:szCs w:val="24"/>
        </w:rPr>
      </w:pPr>
      <w:r w:rsidRPr="005F36D8">
        <w:rPr>
          <w:rFonts w:asciiTheme="majorBidi" w:hAnsiTheme="majorBidi" w:cstheme="majorBidi"/>
          <w:noProof/>
          <w:sz w:val="24"/>
          <w:szCs w:val="24"/>
        </w:rPr>
        <w:t xml:space="preserve">Kok, Robert A. W. and  Biemans, Wim G. (2009), </w:t>
      </w:r>
      <w:r w:rsidR="00D87BA8">
        <w:rPr>
          <w:rFonts w:asciiTheme="majorBidi" w:hAnsiTheme="majorBidi" w:cstheme="majorBidi"/>
          <w:noProof/>
          <w:sz w:val="24"/>
          <w:szCs w:val="24"/>
        </w:rPr>
        <w:t>“</w:t>
      </w:r>
      <w:r w:rsidRPr="005F36D8">
        <w:rPr>
          <w:rFonts w:asciiTheme="majorBidi" w:hAnsiTheme="majorBidi" w:cstheme="majorBidi"/>
          <w:noProof/>
          <w:sz w:val="24"/>
          <w:szCs w:val="24"/>
        </w:rPr>
        <w:t>Creating a market-oriented product innovation process: A contingency</w:t>
      </w:r>
      <w:r w:rsidR="00D87BA8">
        <w:rPr>
          <w:rFonts w:asciiTheme="majorBidi" w:hAnsiTheme="majorBidi" w:cstheme="majorBidi"/>
          <w:noProof/>
          <w:sz w:val="24"/>
          <w:szCs w:val="24"/>
        </w:rPr>
        <w:t xml:space="preserve"> </w:t>
      </w:r>
      <w:r w:rsidRPr="005F36D8">
        <w:rPr>
          <w:rFonts w:asciiTheme="majorBidi" w:hAnsiTheme="majorBidi" w:cstheme="majorBidi"/>
          <w:noProof/>
          <w:sz w:val="24"/>
          <w:szCs w:val="24"/>
        </w:rPr>
        <w:t>approach</w:t>
      </w:r>
      <w:r w:rsidR="00D87BA8">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D87BA8">
        <w:rPr>
          <w:rFonts w:asciiTheme="majorBidi" w:hAnsiTheme="majorBidi" w:cstheme="majorBidi"/>
          <w:i/>
          <w:iCs/>
          <w:noProof/>
          <w:sz w:val="24"/>
          <w:szCs w:val="24"/>
        </w:rPr>
        <w:t>Technovation</w:t>
      </w:r>
      <w:r w:rsidRPr="005F36D8">
        <w:rPr>
          <w:rFonts w:asciiTheme="majorBidi" w:hAnsiTheme="majorBidi" w:cstheme="majorBidi"/>
          <w:noProof/>
          <w:sz w:val="24"/>
          <w:szCs w:val="24"/>
        </w:rPr>
        <w:t>, No 29, pp 517–526</w:t>
      </w:r>
      <w:r w:rsidR="00856658" w:rsidRPr="005F36D8">
        <w:rPr>
          <w:rFonts w:asciiTheme="majorBidi" w:hAnsiTheme="majorBidi" w:cstheme="majorBidi"/>
          <w:noProof/>
          <w:sz w:val="24"/>
          <w:szCs w:val="24"/>
        </w:rPr>
        <w:t>.</w:t>
      </w:r>
    </w:p>
    <w:p w:rsidR="005329CF" w:rsidRPr="005F36D8" w:rsidRDefault="005329CF" w:rsidP="005329CF">
      <w:pPr>
        <w:bidi w:val="0"/>
        <w:rPr>
          <w:rFonts w:asciiTheme="majorBidi" w:hAnsiTheme="majorBidi" w:cstheme="majorBidi"/>
          <w:noProof/>
          <w:sz w:val="24"/>
          <w:szCs w:val="24"/>
        </w:rPr>
      </w:pPr>
      <w:r w:rsidRPr="005F36D8">
        <w:rPr>
          <w:rFonts w:asciiTheme="majorBidi" w:hAnsiTheme="majorBidi" w:cstheme="majorBidi"/>
          <w:noProof/>
          <w:sz w:val="24"/>
          <w:szCs w:val="24"/>
        </w:rPr>
        <w:t xml:space="preserve">Kotler, Philip, Armstrong, Gary, Saunders, John, Wong, Veronica (1999), </w:t>
      </w:r>
      <w:r w:rsidRPr="00AD2D85">
        <w:rPr>
          <w:rFonts w:asciiTheme="majorBidi" w:hAnsiTheme="majorBidi" w:cstheme="majorBidi"/>
          <w:b/>
          <w:bCs/>
          <w:noProof/>
          <w:sz w:val="24"/>
          <w:szCs w:val="24"/>
        </w:rPr>
        <w:t>Principles of Marketing</w:t>
      </w:r>
      <w:r w:rsidRPr="005F36D8">
        <w:rPr>
          <w:rFonts w:asciiTheme="majorBidi" w:hAnsiTheme="majorBidi" w:cstheme="majorBidi"/>
          <w:noProof/>
          <w:sz w:val="24"/>
          <w:szCs w:val="24"/>
        </w:rPr>
        <w:t>, Prentice Hall Europe.</w:t>
      </w:r>
    </w:p>
    <w:p w:rsidR="00BD239B" w:rsidRPr="005F36D8" w:rsidRDefault="00BD239B" w:rsidP="00A93472">
      <w:pPr>
        <w:bidi w:val="0"/>
        <w:rPr>
          <w:rFonts w:asciiTheme="majorBidi" w:hAnsiTheme="majorBidi" w:cstheme="majorBidi"/>
          <w:noProof/>
          <w:sz w:val="24"/>
          <w:szCs w:val="24"/>
        </w:rPr>
      </w:pPr>
      <w:r w:rsidRPr="005F36D8">
        <w:rPr>
          <w:rFonts w:asciiTheme="majorBidi" w:hAnsiTheme="majorBidi" w:cstheme="majorBidi"/>
          <w:noProof/>
          <w:sz w:val="24"/>
          <w:szCs w:val="24"/>
        </w:rPr>
        <w:t>Kumar, V., and P. K. Jain (2002)</w:t>
      </w:r>
      <w:r w:rsidR="00AD2D85">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00AD2D85">
        <w:rPr>
          <w:rFonts w:asciiTheme="majorBidi" w:hAnsiTheme="majorBidi" w:cstheme="majorBidi"/>
          <w:noProof/>
          <w:sz w:val="24"/>
          <w:szCs w:val="24"/>
        </w:rPr>
        <w:t>“</w:t>
      </w:r>
      <w:r w:rsidRPr="005F36D8">
        <w:rPr>
          <w:rFonts w:asciiTheme="majorBidi" w:hAnsiTheme="majorBidi" w:cstheme="majorBidi"/>
          <w:noProof/>
          <w:sz w:val="24"/>
          <w:szCs w:val="24"/>
        </w:rPr>
        <w:t>Commercializing New Technologies in India: A Perspective on Policy Initiatives</w:t>
      </w:r>
      <w:r w:rsidR="00AD2D85">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AD2D85">
        <w:rPr>
          <w:rFonts w:asciiTheme="majorBidi" w:hAnsiTheme="majorBidi" w:cstheme="majorBidi"/>
          <w:i/>
          <w:iCs/>
          <w:noProof/>
          <w:sz w:val="24"/>
          <w:szCs w:val="24"/>
        </w:rPr>
        <w:t>Technology in Society</w:t>
      </w:r>
      <w:r w:rsidRPr="005F36D8">
        <w:rPr>
          <w:rFonts w:asciiTheme="majorBidi" w:hAnsiTheme="majorBidi" w:cstheme="majorBidi"/>
          <w:noProof/>
          <w:sz w:val="24"/>
          <w:szCs w:val="24"/>
        </w:rPr>
        <w:t xml:space="preserve">, </w:t>
      </w:r>
      <w:r w:rsidR="00A93472">
        <w:rPr>
          <w:rFonts w:asciiTheme="majorBidi" w:hAnsiTheme="majorBidi" w:cstheme="majorBidi"/>
          <w:noProof/>
          <w:sz w:val="24"/>
          <w:szCs w:val="24"/>
        </w:rPr>
        <w:t xml:space="preserve">Vol </w:t>
      </w:r>
      <w:r w:rsidRPr="005F36D8">
        <w:rPr>
          <w:rFonts w:asciiTheme="majorBidi" w:hAnsiTheme="majorBidi" w:cstheme="majorBidi"/>
          <w:noProof/>
          <w:sz w:val="24"/>
          <w:szCs w:val="24"/>
        </w:rPr>
        <w:t>24</w:t>
      </w:r>
      <w:r w:rsidR="00A93472">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00A93472">
        <w:rPr>
          <w:rFonts w:asciiTheme="majorBidi" w:hAnsiTheme="majorBidi" w:cstheme="majorBidi"/>
          <w:noProof/>
          <w:sz w:val="24"/>
          <w:szCs w:val="24"/>
        </w:rPr>
        <w:t xml:space="preserve">Issue </w:t>
      </w:r>
      <w:r w:rsidRPr="005F36D8">
        <w:rPr>
          <w:rFonts w:asciiTheme="majorBidi" w:hAnsiTheme="majorBidi" w:cstheme="majorBidi"/>
          <w:noProof/>
          <w:sz w:val="24"/>
          <w:szCs w:val="24"/>
        </w:rPr>
        <w:t xml:space="preserve">3: </w:t>
      </w:r>
      <w:r w:rsidR="00A93472">
        <w:rPr>
          <w:rFonts w:asciiTheme="majorBidi" w:hAnsiTheme="majorBidi" w:cstheme="majorBidi"/>
          <w:noProof/>
          <w:sz w:val="24"/>
          <w:szCs w:val="24"/>
        </w:rPr>
        <w:t xml:space="preserve">pp </w:t>
      </w:r>
      <w:r w:rsidRPr="005F36D8">
        <w:rPr>
          <w:rFonts w:asciiTheme="majorBidi" w:hAnsiTheme="majorBidi" w:cstheme="majorBidi"/>
          <w:noProof/>
          <w:sz w:val="24"/>
          <w:szCs w:val="24"/>
        </w:rPr>
        <w:t>285-98.</w:t>
      </w:r>
    </w:p>
    <w:p w:rsidR="00976D9B" w:rsidRPr="005F36D8" w:rsidRDefault="00976D9B" w:rsidP="00AD2D85">
      <w:pPr>
        <w:bidi w:val="0"/>
        <w:rPr>
          <w:sz w:val="24"/>
          <w:szCs w:val="24"/>
        </w:rPr>
      </w:pPr>
      <w:r w:rsidRPr="005F36D8">
        <w:rPr>
          <w:rFonts w:asciiTheme="majorBidi" w:hAnsiTheme="majorBidi" w:cstheme="majorBidi"/>
          <w:noProof/>
          <w:sz w:val="24"/>
          <w:szCs w:val="24"/>
        </w:rPr>
        <w:t>Kumar, S., &amp; Phrommathed, P. (2005)</w:t>
      </w:r>
      <w:r w:rsidR="00AD2D85">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AD2D85">
        <w:rPr>
          <w:rFonts w:asciiTheme="majorBidi" w:hAnsiTheme="majorBidi" w:cstheme="majorBidi"/>
          <w:b/>
          <w:bCs/>
          <w:noProof/>
          <w:sz w:val="24"/>
          <w:szCs w:val="24"/>
        </w:rPr>
        <w:t>New Product Development; An Empirical Study of the Effects of Innovation Strategy, Organization Learning and Market Conditions</w:t>
      </w:r>
      <w:r w:rsidR="00AD2D85" w:rsidRPr="00AD2D85">
        <w:rPr>
          <w:rFonts w:asciiTheme="majorBidi" w:hAnsiTheme="majorBidi" w:cstheme="majorBidi"/>
          <w:noProof/>
          <w:sz w:val="24"/>
          <w:szCs w:val="24"/>
        </w:rPr>
        <w:t>,</w:t>
      </w:r>
      <w:r w:rsidRPr="005F36D8">
        <w:rPr>
          <w:rFonts w:asciiTheme="majorBidi" w:hAnsiTheme="majorBidi" w:cstheme="majorBidi"/>
          <w:noProof/>
          <w:sz w:val="24"/>
          <w:szCs w:val="24"/>
        </w:rPr>
        <w:t xml:space="preserve"> Springer.</w:t>
      </w:r>
    </w:p>
    <w:p w:rsidR="00A23E42" w:rsidRPr="005F36D8" w:rsidRDefault="00A23E42" w:rsidP="00A93472">
      <w:pPr>
        <w:bidi w:val="0"/>
        <w:rPr>
          <w:rFonts w:asciiTheme="majorBidi" w:hAnsiTheme="majorBidi" w:cstheme="majorBidi"/>
          <w:noProof/>
          <w:sz w:val="24"/>
          <w:szCs w:val="24"/>
        </w:rPr>
      </w:pPr>
      <w:r w:rsidRPr="005F36D8">
        <w:rPr>
          <w:rFonts w:asciiTheme="majorBidi" w:hAnsiTheme="majorBidi" w:cstheme="majorBidi"/>
          <w:noProof/>
          <w:sz w:val="24"/>
          <w:szCs w:val="24"/>
        </w:rPr>
        <w:t xml:space="preserve">Kline, S., Rosenberg, N. (1986), </w:t>
      </w:r>
      <w:r w:rsidR="00AD2D85">
        <w:rPr>
          <w:rFonts w:asciiTheme="majorBidi" w:hAnsiTheme="majorBidi" w:cstheme="majorBidi"/>
          <w:noProof/>
          <w:sz w:val="24"/>
          <w:szCs w:val="24"/>
        </w:rPr>
        <w:t>“</w:t>
      </w:r>
      <w:r w:rsidRPr="005F36D8">
        <w:rPr>
          <w:rFonts w:asciiTheme="majorBidi" w:hAnsiTheme="majorBidi" w:cstheme="majorBidi"/>
          <w:noProof/>
          <w:sz w:val="24"/>
          <w:szCs w:val="24"/>
        </w:rPr>
        <w:t>An overview of the process of innovation</w:t>
      </w:r>
      <w:r w:rsidR="00AD2D85">
        <w:rPr>
          <w:rFonts w:asciiTheme="majorBidi" w:hAnsiTheme="majorBidi" w:cstheme="majorBidi"/>
          <w:noProof/>
          <w:sz w:val="24"/>
          <w:szCs w:val="24"/>
        </w:rPr>
        <w:t>”,</w:t>
      </w:r>
      <w:r w:rsidRPr="005F36D8">
        <w:rPr>
          <w:rFonts w:asciiTheme="majorBidi" w:hAnsiTheme="majorBidi" w:cstheme="majorBidi"/>
          <w:noProof/>
          <w:sz w:val="24"/>
          <w:szCs w:val="24"/>
        </w:rPr>
        <w:t xml:space="preserve"> In: Landau, G., Rosenberg, N. (Eds.), </w:t>
      </w:r>
      <w:r w:rsidRPr="00AD2D85">
        <w:rPr>
          <w:rFonts w:asciiTheme="majorBidi" w:hAnsiTheme="majorBidi" w:cstheme="majorBidi"/>
          <w:b/>
          <w:bCs/>
          <w:noProof/>
          <w:sz w:val="24"/>
          <w:szCs w:val="24"/>
        </w:rPr>
        <w:t>The Positive Sum Strategy: Harnessing Technology for Economic Growth</w:t>
      </w:r>
      <w:r w:rsidR="00AD2D85">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00A93472" w:rsidRPr="005F36D8">
        <w:rPr>
          <w:rFonts w:asciiTheme="majorBidi" w:hAnsiTheme="majorBidi" w:cstheme="majorBidi"/>
          <w:noProof/>
          <w:sz w:val="24"/>
          <w:szCs w:val="24"/>
        </w:rPr>
        <w:t>Washington</w:t>
      </w:r>
      <w:r w:rsidR="00A93472">
        <w:rPr>
          <w:rFonts w:asciiTheme="majorBidi" w:hAnsiTheme="majorBidi" w:cstheme="majorBidi"/>
          <w:noProof/>
          <w:sz w:val="24"/>
          <w:szCs w:val="24"/>
        </w:rPr>
        <w:t>:</w:t>
      </w:r>
      <w:r w:rsidR="00A93472" w:rsidRPr="005F36D8">
        <w:rPr>
          <w:rFonts w:asciiTheme="majorBidi" w:hAnsiTheme="majorBidi" w:cstheme="majorBidi"/>
          <w:noProof/>
          <w:sz w:val="24"/>
          <w:szCs w:val="24"/>
        </w:rPr>
        <w:t xml:space="preserve"> </w:t>
      </w:r>
      <w:r w:rsidR="00A93472">
        <w:rPr>
          <w:rFonts w:asciiTheme="majorBidi" w:hAnsiTheme="majorBidi" w:cstheme="majorBidi"/>
          <w:noProof/>
          <w:sz w:val="24"/>
          <w:szCs w:val="24"/>
        </w:rPr>
        <w:t>National Academy Press.</w:t>
      </w:r>
    </w:p>
    <w:p w:rsidR="008B5815" w:rsidRPr="005F36D8" w:rsidRDefault="008B5815" w:rsidP="00904D58">
      <w:pPr>
        <w:autoSpaceDE w:val="0"/>
        <w:autoSpaceDN w:val="0"/>
        <w:bidi w:val="0"/>
        <w:adjustRightInd w:val="0"/>
        <w:spacing w:line="240" w:lineRule="auto"/>
        <w:jc w:val="left"/>
        <w:rPr>
          <w:rFonts w:ascii="GoudyOldStyleBT-Roman" w:hAnsi="GoudyOldStyleBT-Roman"/>
          <w:sz w:val="24"/>
          <w:szCs w:val="24"/>
        </w:rPr>
      </w:pPr>
      <w:r w:rsidRPr="005F36D8">
        <w:rPr>
          <w:rFonts w:ascii="GoudyOldStyleBT-Roman" w:hAnsi="GoudyOldStyleBT-Roman"/>
          <w:sz w:val="24"/>
          <w:szCs w:val="24"/>
        </w:rPr>
        <w:t xml:space="preserve">McGhee, G. ,Marland, G.R., Atkinson, J.M. (2007), </w:t>
      </w:r>
      <w:r w:rsidR="00904D58">
        <w:rPr>
          <w:rFonts w:ascii="GoudyOldStyleBT-Roman" w:hAnsi="GoudyOldStyleBT-Roman"/>
          <w:sz w:val="24"/>
          <w:szCs w:val="24"/>
        </w:rPr>
        <w:t>“</w:t>
      </w:r>
      <w:r w:rsidRPr="005F36D8">
        <w:rPr>
          <w:rFonts w:ascii="GoudyOldStyleBT-Roman" w:hAnsi="GoudyOldStyleBT-Roman"/>
          <w:sz w:val="24"/>
          <w:szCs w:val="24"/>
        </w:rPr>
        <w:t>Grounded Theory research: literature reviewing and reflexivity</w:t>
      </w:r>
      <w:r w:rsidR="00904D58">
        <w:rPr>
          <w:rFonts w:ascii="GoudyOldStyleBT-Roman" w:hAnsi="GoudyOldStyleBT-Roman"/>
          <w:sz w:val="24"/>
          <w:szCs w:val="24"/>
        </w:rPr>
        <w:t>”,</w:t>
      </w:r>
      <w:r w:rsidRPr="005F36D8">
        <w:rPr>
          <w:rFonts w:ascii="GoudyOldStyleBT-Roman" w:hAnsi="GoudyOldStyleBT-Roman"/>
          <w:sz w:val="24"/>
          <w:szCs w:val="24"/>
        </w:rPr>
        <w:t xml:space="preserve"> </w:t>
      </w:r>
      <w:r w:rsidRPr="00904D58">
        <w:rPr>
          <w:rFonts w:ascii="GoudyOldStyleBT-Roman" w:hAnsi="GoudyOldStyleBT-Roman"/>
          <w:i/>
          <w:iCs/>
          <w:sz w:val="24"/>
          <w:szCs w:val="24"/>
        </w:rPr>
        <w:t xml:space="preserve">Journal of </w:t>
      </w:r>
      <w:r w:rsidR="00904D58">
        <w:rPr>
          <w:rFonts w:ascii="GoudyOldStyleBT-Roman" w:hAnsi="GoudyOldStyleBT-Roman"/>
          <w:i/>
          <w:iCs/>
          <w:sz w:val="24"/>
          <w:szCs w:val="24"/>
        </w:rPr>
        <w:t>A</w:t>
      </w:r>
      <w:r w:rsidRPr="00904D58">
        <w:rPr>
          <w:rFonts w:ascii="GoudyOldStyleBT-Roman" w:hAnsi="GoudyOldStyleBT-Roman"/>
          <w:i/>
          <w:iCs/>
          <w:sz w:val="24"/>
          <w:szCs w:val="24"/>
        </w:rPr>
        <w:t xml:space="preserve">dvanced </w:t>
      </w:r>
      <w:r w:rsidR="00904D58">
        <w:rPr>
          <w:rFonts w:ascii="GoudyOldStyleBT-Roman" w:hAnsi="GoudyOldStyleBT-Roman"/>
          <w:i/>
          <w:iCs/>
          <w:sz w:val="24"/>
          <w:szCs w:val="24"/>
        </w:rPr>
        <w:t>N</w:t>
      </w:r>
      <w:r w:rsidRPr="00904D58">
        <w:rPr>
          <w:rFonts w:ascii="GoudyOldStyleBT-Roman" w:hAnsi="GoudyOldStyleBT-Roman"/>
          <w:i/>
          <w:iCs/>
          <w:sz w:val="24"/>
          <w:szCs w:val="24"/>
        </w:rPr>
        <w:t>ursing</w:t>
      </w:r>
      <w:r w:rsidRPr="005F36D8">
        <w:rPr>
          <w:rFonts w:ascii="GoudyOldStyleBT-Roman" w:hAnsi="GoudyOldStyleBT-Roman"/>
          <w:sz w:val="24"/>
          <w:szCs w:val="24"/>
        </w:rPr>
        <w:t>, Vol 60, No 3, pp 334-342.</w:t>
      </w:r>
    </w:p>
    <w:p w:rsidR="00A44551" w:rsidRPr="005F36D8" w:rsidRDefault="00A44551" w:rsidP="00904D58">
      <w:pPr>
        <w:bidi w:val="0"/>
        <w:rPr>
          <w:rFonts w:asciiTheme="majorBidi" w:hAnsiTheme="majorBidi" w:cstheme="majorBidi"/>
          <w:noProof/>
          <w:sz w:val="24"/>
          <w:szCs w:val="24"/>
        </w:rPr>
      </w:pPr>
      <w:r w:rsidRPr="005F36D8">
        <w:rPr>
          <w:rFonts w:asciiTheme="majorBidi" w:hAnsiTheme="majorBidi" w:cstheme="majorBidi"/>
          <w:noProof/>
          <w:sz w:val="24"/>
          <w:szCs w:val="24"/>
        </w:rPr>
        <w:t xml:space="preserve">Mauthe, Andreas And Thomas,Peter (2004), </w:t>
      </w:r>
      <w:r w:rsidRPr="00904D58">
        <w:rPr>
          <w:rFonts w:asciiTheme="majorBidi" w:hAnsiTheme="majorBidi" w:cstheme="majorBidi"/>
          <w:b/>
          <w:bCs/>
          <w:noProof/>
          <w:sz w:val="24"/>
          <w:szCs w:val="24"/>
        </w:rPr>
        <w:t>Professional Content Management Systems;</w:t>
      </w:r>
      <w:r w:rsidR="00904D58" w:rsidRPr="00904D58">
        <w:rPr>
          <w:rFonts w:asciiTheme="majorBidi" w:hAnsiTheme="majorBidi" w:cstheme="majorBidi"/>
          <w:b/>
          <w:bCs/>
          <w:noProof/>
          <w:sz w:val="24"/>
          <w:szCs w:val="24"/>
        </w:rPr>
        <w:t xml:space="preserve"> </w:t>
      </w:r>
      <w:r w:rsidRPr="00904D58">
        <w:rPr>
          <w:rFonts w:asciiTheme="majorBidi" w:hAnsiTheme="majorBidi" w:cstheme="majorBidi"/>
          <w:b/>
          <w:bCs/>
          <w:noProof/>
          <w:sz w:val="24"/>
          <w:szCs w:val="24"/>
        </w:rPr>
        <w:t>Handling Digital Media Assets</w:t>
      </w:r>
      <w:r w:rsidRPr="005F36D8">
        <w:rPr>
          <w:rFonts w:asciiTheme="majorBidi" w:hAnsiTheme="majorBidi" w:cstheme="majorBidi"/>
          <w:noProof/>
          <w:sz w:val="24"/>
          <w:szCs w:val="24"/>
        </w:rPr>
        <w:t>, John Wiley &amp; Sons</w:t>
      </w:r>
      <w:r w:rsidR="00A93472">
        <w:rPr>
          <w:rFonts w:asciiTheme="majorBidi" w:hAnsiTheme="majorBidi" w:cstheme="majorBidi"/>
          <w:noProof/>
          <w:sz w:val="24"/>
          <w:szCs w:val="24"/>
        </w:rPr>
        <w:t>.</w:t>
      </w:r>
    </w:p>
    <w:p w:rsidR="00B46A75" w:rsidRPr="005F36D8" w:rsidRDefault="00B46A75" w:rsidP="00CC2547">
      <w:pPr>
        <w:bidi w:val="0"/>
        <w:rPr>
          <w:rFonts w:asciiTheme="majorBidi" w:hAnsiTheme="majorBidi" w:cstheme="majorBidi"/>
          <w:noProof/>
          <w:sz w:val="24"/>
          <w:szCs w:val="24"/>
        </w:rPr>
      </w:pPr>
      <w:r w:rsidRPr="005F36D8">
        <w:rPr>
          <w:rFonts w:asciiTheme="majorBidi" w:hAnsiTheme="majorBidi" w:cstheme="majorBidi"/>
          <w:noProof/>
          <w:sz w:val="24"/>
          <w:szCs w:val="24"/>
        </w:rPr>
        <w:t xml:space="preserve">Moreau, Franck (2006), </w:t>
      </w:r>
      <w:r w:rsidR="00CC2547">
        <w:rPr>
          <w:rFonts w:asciiTheme="majorBidi" w:hAnsiTheme="majorBidi" w:cstheme="majorBidi"/>
          <w:noProof/>
          <w:sz w:val="24"/>
          <w:szCs w:val="24"/>
        </w:rPr>
        <w:t>“</w:t>
      </w:r>
      <w:r w:rsidRPr="005F36D8">
        <w:rPr>
          <w:rFonts w:asciiTheme="majorBidi" w:hAnsiTheme="majorBidi" w:cstheme="majorBidi"/>
          <w:noProof/>
          <w:sz w:val="24"/>
          <w:szCs w:val="24"/>
        </w:rPr>
        <w:t>Strategy Development Process in Bernasconi</w:t>
      </w:r>
      <w:r w:rsidR="00CC2547">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00CC2547">
        <w:rPr>
          <w:rFonts w:asciiTheme="majorBidi" w:hAnsiTheme="majorBidi" w:cstheme="majorBidi"/>
          <w:noProof/>
          <w:sz w:val="24"/>
          <w:szCs w:val="24"/>
        </w:rPr>
        <w:t xml:space="preserve">In: </w:t>
      </w:r>
      <w:r w:rsidRPr="005F36D8">
        <w:rPr>
          <w:rFonts w:asciiTheme="majorBidi" w:hAnsiTheme="majorBidi" w:cstheme="majorBidi"/>
          <w:noProof/>
          <w:sz w:val="24"/>
          <w:szCs w:val="24"/>
        </w:rPr>
        <w:t>Michel</w:t>
      </w:r>
      <w:r w:rsidR="00CC2547">
        <w:rPr>
          <w:rFonts w:asciiTheme="majorBidi" w:hAnsiTheme="majorBidi" w:cstheme="majorBidi"/>
          <w:noProof/>
          <w:sz w:val="24"/>
          <w:szCs w:val="24"/>
        </w:rPr>
        <w:t>,</w:t>
      </w:r>
      <w:r w:rsidRPr="005F36D8">
        <w:rPr>
          <w:rFonts w:asciiTheme="majorBidi" w:hAnsiTheme="majorBidi" w:cstheme="majorBidi"/>
          <w:noProof/>
          <w:sz w:val="24"/>
          <w:szCs w:val="24"/>
        </w:rPr>
        <w:t xml:space="preserve"> Harris, Simon</w:t>
      </w:r>
      <w:r w:rsidR="00CC2547">
        <w:rPr>
          <w:rFonts w:asciiTheme="majorBidi" w:hAnsiTheme="majorBidi" w:cstheme="majorBidi"/>
          <w:noProof/>
          <w:sz w:val="24"/>
          <w:szCs w:val="24"/>
        </w:rPr>
        <w:t>,</w:t>
      </w:r>
      <w:r w:rsidRPr="005F36D8">
        <w:rPr>
          <w:rFonts w:asciiTheme="majorBidi" w:hAnsiTheme="majorBidi" w:cstheme="majorBidi"/>
          <w:noProof/>
          <w:sz w:val="24"/>
          <w:szCs w:val="24"/>
        </w:rPr>
        <w:t xml:space="preserve"> Moensted, Mette, </w:t>
      </w:r>
      <w:r w:rsidRPr="00CC2547">
        <w:rPr>
          <w:rFonts w:asciiTheme="majorBidi" w:hAnsiTheme="majorBidi" w:cstheme="majorBidi"/>
          <w:b/>
          <w:bCs/>
          <w:noProof/>
          <w:sz w:val="24"/>
          <w:szCs w:val="24"/>
        </w:rPr>
        <w:t>High-tech entrepreneurship; Managing innovation, variety and uncertainity</w:t>
      </w:r>
      <w:r w:rsidRPr="005F36D8">
        <w:rPr>
          <w:rFonts w:asciiTheme="majorBidi" w:hAnsiTheme="majorBidi" w:cstheme="majorBidi"/>
          <w:noProof/>
          <w:sz w:val="24"/>
          <w:szCs w:val="24"/>
        </w:rPr>
        <w:t>, Routldge</w:t>
      </w:r>
      <w:r w:rsidR="00A93472">
        <w:rPr>
          <w:rFonts w:asciiTheme="majorBidi" w:hAnsiTheme="majorBidi" w:cstheme="majorBidi"/>
          <w:noProof/>
          <w:sz w:val="24"/>
          <w:szCs w:val="24"/>
        </w:rPr>
        <w:t>.</w:t>
      </w:r>
    </w:p>
    <w:p w:rsidR="00FD1DCB" w:rsidRPr="005F36D8" w:rsidRDefault="00FD1DCB" w:rsidP="00CC2547">
      <w:pPr>
        <w:bidi w:val="0"/>
        <w:rPr>
          <w:rFonts w:asciiTheme="majorBidi" w:hAnsiTheme="majorBidi" w:cstheme="majorBidi"/>
          <w:noProof/>
          <w:sz w:val="24"/>
          <w:szCs w:val="24"/>
        </w:rPr>
      </w:pPr>
      <w:r w:rsidRPr="005F36D8">
        <w:rPr>
          <w:rFonts w:asciiTheme="majorBidi" w:hAnsiTheme="majorBidi" w:cstheme="majorBidi"/>
          <w:noProof/>
          <w:sz w:val="24"/>
          <w:szCs w:val="24"/>
        </w:rPr>
        <w:t>Moser-Wellman, A., Fields, E., &amp; Amornvivat, S. (2007)</w:t>
      </w:r>
      <w:r w:rsidR="00CC2547">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00DE4731" w:rsidRPr="00CC2547">
        <w:rPr>
          <w:rFonts w:asciiTheme="majorBidi" w:hAnsiTheme="majorBidi" w:cstheme="majorBidi"/>
          <w:b/>
          <w:bCs/>
          <w:noProof/>
          <w:sz w:val="24"/>
          <w:szCs w:val="24"/>
        </w:rPr>
        <w:t>Running While The Earth Shakes</w:t>
      </w:r>
      <w:r w:rsidRPr="00CC2547">
        <w:rPr>
          <w:rFonts w:asciiTheme="majorBidi" w:hAnsiTheme="majorBidi" w:cstheme="majorBidi"/>
          <w:b/>
          <w:bCs/>
          <w:noProof/>
          <w:sz w:val="24"/>
          <w:szCs w:val="24"/>
        </w:rPr>
        <w:t>; Creating an Innovation Strategy to Win in the Digital Age; A Study on Innovation in the News Media</w:t>
      </w:r>
      <w:r w:rsidR="00CC2547">
        <w:rPr>
          <w:rFonts w:asciiTheme="majorBidi" w:hAnsiTheme="majorBidi" w:cstheme="majorBidi"/>
          <w:i/>
          <w:iCs/>
          <w:noProof/>
          <w:sz w:val="24"/>
          <w:szCs w:val="24"/>
        </w:rPr>
        <w:t>,</w:t>
      </w:r>
      <w:r w:rsidRPr="005F36D8">
        <w:rPr>
          <w:rFonts w:asciiTheme="majorBidi" w:hAnsiTheme="majorBidi" w:cstheme="majorBidi"/>
          <w:noProof/>
          <w:sz w:val="24"/>
          <w:szCs w:val="24"/>
        </w:rPr>
        <w:t xml:space="preserve"> Media Management Center of Northwestern University.</w:t>
      </w:r>
    </w:p>
    <w:p w:rsidR="00A23E42" w:rsidRPr="005F36D8" w:rsidRDefault="00A23E42" w:rsidP="00A23E42">
      <w:pPr>
        <w:bidi w:val="0"/>
        <w:rPr>
          <w:rFonts w:asciiTheme="majorBidi" w:hAnsiTheme="majorBidi" w:cstheme="majorBidi"/>
          <w:noProof/>
          <w:sz w:val="24"/>
          <w:szCs w:val="24"/>
        </w:rPr>
      </w:pPr>
      <w:r w:rsidRPr="005F36D8">
        <w:rPr>
          <w:rFonts w:asciiTheme="majorBidi" w:hAnsiTheme="majorBidi" w:cstheme="majorBidi"/>
          <w:noProof/>
          <w:sz w:val="24"/>
          <w:szCs w:val="24"/>
        </w:rPr>
        <w:lastRenderedPageBreak/>
        <w:t xml:space="preserve">Moser-Wellman, Vahlberg, Vivian, Durkes, Diana, Edwards, Jennifer (2008), </w:t>
      </w:r>
      <w:r w:rsidRPr="00DA298C">
        <w:rPr>
          <w:rFonts w:asciiTheme="majorBidi" w:hAnsiTheme="majorBidi" w:cstheme="majorBidi"/>
          <w:b/>
          <w:bCs/>
          <w:noProof/>
          <w:sz w:val="24"/>
          <w:szCs w:val="24"/>
        </w:rPr>
        <w:t>Six Competencies of the next generation News Organization</w:t>
      </w:r>
      <w:r w:rsidRPr="005F36D8">
        <w:rPr>
          <w:rFonts w:asciiTheme="majorBidi" w:hAnsiTheme="majorBidi" w:cstheme="majorBidi"/>
          <w:noProof/>
          <w:sz w:val="24"/>
          <w:szCs w:val="24"/>
        </w:rPr>
        <w:t>, Media Management Center, Kellogg School of Management, Northwestern University</w:t>
      </w:r>
      <w:r w:rsidR="00A93472">
        <w:rPr>
          <w:rFonts w:asciiTheme="majorBidi" w:hAnsiTheme="majorBidi" w:cstheme="majorBidi"/>
          <w:noProof/>
          <w:sz w:val="24"/>
          <w:szCs w:val="24"/>
        </w:rPr>
        <w:t>.</w:t>
      </w:r>
    </w:p>
    <w:p w:rsidR="004E28AB" w:rsidRPr="005F36D8" w:rsidRDefault="004E28AB" w:rsidP="00F97F51">
      <w:pPr>
        <w:bidi w:val="0"/>
        <w:rPr>
          <w:rFonts w:asciiTheme="majorBidi" w:hAnsiTheme="majorBidi" w:cstheme="majorBidi"/>
          <w:noProof/>
          <w:sz w:val="24"/>
          <w:szCs w:val="24"/>
        </w:rPr>
      </w:pPr>
      <w:r w:rsidRPr="005F36D8">
        <w:rPr>
          <w:rFonts w:asciiTheme="majorBidi" w:hAnsiTheme="majorBidi" w:cstheme="majorBidi"/>
          <w:noProof/>
          <w:sz w:val="24"/>
          <w:szCs w:val="24"/>
        </w:rPr>
        <w:t xml:space="preserve">Murer, Ricardo (2008), </w:t>
      </w:r>
      <w:r w:rsidRPr="004B666E">
        <w:rPr>
          <w:rFonts w:asciiTheme="majorBidi" w:hAnsiTheme="majorBidi" w:cstheme="majorBidi"/>
          <w:b/>
          <w:bCs/>
          <w:noProof/>
          <w:sz w:val="24"/>
          <w:szCs w:val="24"/>
        </w:rPr>
        <w:t>the IPTV Value Chain</w:t>
      </w:r>
      <w:r w:rsidRPr="005F36D8">
        <w:rPr>
          <w:rFonts w:asciiTheme="majorBidi" w:hAnsiTheme="majorBidi" w:cstheme="majorBidi"/>
          <w:noProof/>
          <w:sz w:val="24"/>
          <w:szCs w:val="24"/>
        </w:rPr>
        <w:t xml:space="preserve">, SOFTV, </w:t>
      </w:r>
      <w:r w:rsidR="00F97F51" w:rsidRPr="005F36D8">
        <w:rPr>
          <w:rFonts w:asciiTheme="majorBidi" w:hAnsiTheme="majorBidi" w:cstheme="majorBidi"/>
          <w:noProof/>
          <w:sz w:val="24"/>
          <w:szCs w:val="24"/>
        </w:rPr>
        <w:t>A</w:t>
      </w:r>
      <w:r w:rsidRPr="005F36D8">
        <w:rPr>
          <w:rFonts w:asciiTheme="majorBidi" w:hAnsiTheme="majorBidi" w:cstheme="majorBidi"/>
          <w:noProof/>
          <w:sz w:val="24"/>
          <w:szCs w:val="24"/>
        </w:rPr>
        <w:t>pril</w:t>
      </w:r>
      <w:r w:rsidR="00F97F51" w:rsidRPr="005F36D8">
        <w:rPr>
          <w:rFonts w:asciiTheme="majorBidi" w:hAnsiTheme="majorBidi" w:cstheme="majorBidi"/>
          <w:noProof/>
          <w:sz w:val="24"/>
          <w:szCs w:val="24"/>
        </w:rPr>
        <w:t xml:space="preserve"> issue</w:t>
      </w:r>
      <w:r w:rsidR="00A93472">
        <w:rPr>
          <w:rFonts w:asciiTheme="majorBidi" w:hAnsiTheme="majorBidi" w:cstheme="majorBidi"/>
          <w:noProof/>
          <w:sz w:val="24"/>
          <w:szCs w:val="24"/>
        </w:rPr>
        <w:t>.</w:t>
      </w:r>
    </w:p>
    <w:p w:rsidR="00FD1DCB" w:rsidRPr="005F36D8" w:rsidRDefault="004B666E" w:rsidP="004B666E">
      <w:pPr>
        <w:bidi w:val="0"/>
        <w:rPr>
          <w:sz w:val="24"/>
          <w:szCs w:val="24"/>
        </w:rPr>
      </w:pPr>
      <w:r>
        <w:rPr>
          <w:rFonts w:asciiTheme="majorBidi" w:hAnsiTheme="majorBidi" w:cstheme="majorBidi"/>
          <w:noProof/>
          <w:sz w:val="24"/>
          <w:szCs w:val="24"/>
        </w:rPr>
        <w:t>Musburger, R.</w:t>
      </w:r>
      <w:r w:rsidR="00FD1DCB" w:rsidRPr="005F36D8">
        <w:rPr>
          <w:rFonts w:asciiTheme="majorBidi" w:hAnsiTheme="majorBidi" w:cstheme="majorBidi"/>
          <w:noProof/>
          <w:sz w:val="24"/>
          <w:szCs w:val="24"/>
        </w:rPr>
        <w:t xml:space="preserve"> &amp; Kindem, G. (2009). </w:t>
      </w:r>
      <w:r w:rsidR="00FD1DCB" w:rsidRPr="004B666E">
        <w:rPr>
          <w:rFonts w:asciiTheme="majorBidi" w:hAnsiTheme="majorBidi" w:cstheme="majorBidi"/>
          <w:b/>
          <w:bCs/>
          <w:noProof/>
          <w:sz w:val="24"/>
          <w:szCs w:val="24"/>
        </w:rPr>
        <w:t>Introduction to Media Production</w:t>
      </w:r>
      <w:r>
        <w:rPr>
          <w:rFonts w:asciiTheme="majorBidi" w:hAnsiTheme="majorBidi" w:cstheme="majorBidi"/>
          <w:noProof/>
          <w:sz w:val="24"/>
          <w:szCs w:val="24"/>
        </w:rPr>
        <w:t>,</w:t>
      </w:r>
      <w:r w:rsidR="00FD1DCB" w:rsidRPr="005F36D8">
        <w:rPr>
          <w:rFonts w:asciiTheme="majorBidi" w:hAnsiTheme="majorBidi" w:cstheme="majorBidi"/>
          <w:noProof/>
          <w:sz w:val="24"/>
          <w:szCs w:val="24"/>
        </w:rPr>
        <w:t xml:space="preserve"> Fourth Edition</w:t>
      </w:r>
      <w:r>
        <w:rPr>
          <w:rFonts w:asciiTheme="majorBidi" w:hAnsiTheme="majorBidi" w:cstheme="majorBidi"/>
          <w:noProof/>
          <w:sz w:val="24"/>
          <w:szCs w:val="24"/>
        </w:rPr>
        <w:t>,</w:t>
      </w:r>
      <w:r w:rsidR="00FD1DCB" w:rsidRPr="005F36D8">
        <w:rPr>
          <w:rFonts w:asciiTheme="majorBidi" w:hAnsiTheme="majorBidi" w:cstheme="majorBidi"/>
          <w:noProof/>
          <w:sz w:val="24"/>
          <w:szCs w:val="24"/>
        </w:rPr>
        <w:t xml:space="preserve"> Elsevier Publications.</w:t>
      </w:r>
    </w:p>
    <w:p w:rsidR="00B46A75" w:rsidRPr="005F36D8" w:rsidRDefault="00B46A75" w:rsidP="00736859">
      <w:pPr>
        <w:bidi w:val="0"/>
        <w:rPr>
          <w:rFonts w:asciiTheme="majorBidi" w:hAnsiTheme="majorBidi" w:cstheme="majorBidi"/>
          <w:noProof/>
          <w:sz w:val="24"/>
          <w:szCs w:val="24"/>
        </w:rPr>
      </w:pPr>
      <w:r w:rsidRPr="005F36D8">
        <w:rPr>
          <w:rFonts w:asciiTheme="majorBidi" w:hAnsiTheme="majorBidi" w:cstheme="majorBidi"/>
          <w:noProof/>
          <w:sz w:val="24"/>
          <w:szCs w:val="24"/>
        </w:rPr>
        <w:t xml:space="preserve">Paltridge, Brian and Starfield, Sue (2007), </w:t>
      </w:r>
      <w:r w:rsidRPr="00736859">
        <w:rPr>
          <w:rFonts w:asciiTheme="majorBidi" w:hAnsiTheme="majorBidi" w:cstheme="majorBidi"/>
          <w:b/>
          <w:bCs/>
          <w:noProof/>
          <w:sz w:val="24"/>
          <w:szCs w:val="24"/>
        </w:rPr>
        <w:t>Thesis and Dissertation Writing in a Second Language; A handbook for supervisors</w:t>
      </w:r>
      <w:r w:rsidRPr="005F36D8">
        <w:rPr>
          <w:rFonts w:asciiTheme="majorBidi" w:hAnsiTheme="majorBidi" w:cstheme="majorBidi"/>
          <w:noProof/>
          <w:sz w:val="24"/>
          <w:szCs w:val="24"/>
        </w:rPr>
        <w:t xml:space="preserve">, </w:t>
      </w:r>
      <w:r w:rsidR="00736859">
        <w:rPr>
          <w:rFonts w:asciiTheme="majorBidi" w:hAnsiTheme="majorBidi" w:cstheme="majorBidi"/>
          <w:noProof/>
          <w:sz w:val="24"/>
          <w:szCs w:val="24"/>
        </w:rPr>
        <w:t>F</w:t>
      </w:r>
      <w:r w:rsidR="00736859" w:rsidRPr="005F36D8">
        <w:rPr>
          <w:rFonts w:asciiTheme="majorBidi" w:hAnsiTheme="majorBidi" w:cstheme="majorBidi"/>
          <w:noProof/>
          <w:sz w:val="24"/>
          <w:szCs w:val="24"/>
        </w:rPr>
        <w:t>irst publications</w:t>
      </w:r>
      <w:r w:rsidR="00736859">
        <w:rPr>
          <w:rFonts w:asciiTheme="majorBidi" w:hAnsiTheme="majorBidi" w:cstheme="majorBidi"/>
          <w:noProof/>
          <w:sz w:val="24"/>
          <w:szCs w:val="24"/>
        </w:rPr>
        <w:t>,</w:t>
      </w:r>
      <w:r w:rsidR="00736859" w:rsidRPr="005F36D8">
        <w:rPr>
          <w:rFonts w:asciiTheme="majorBidi" w:hAnsiTheme="majorBidi" w:cstheme="majorBidi"/>
          <w:noProof/>
          <w:sz w:val="24"/>
          <w:szCs w:val="24"/>
        </w:rPr>
        <w:t xml:space="preserve"> </w:t>
      </w:r>
      <w:r w:rsidR="00736859">
        <w:rPr>
          <w:rFonts w:asciiTheme="majorBidi" w:hAnsiTheme="majorBidi" w:cstheme="majorBidi"/>
          <w:noProof/>
          <w:sz w:val="24"/>
          <w:szCs w:val="24"/>
        </w:rPr>
        <w:t>Routledge.</w:t>
      </w:r>
      <w:r w:rsidRPr="005F36D8">
        <w:rPr>
          <w:rFonts w:asciiTheme="majorBidi" w:hAnsiTheme="majorBidi" w:cstheme="majorBidi"/>
          <w:noProof/>
          <w:sz w:val="24"/>
          <w:szCs w:val="24"/>
        </w:rPr>
        <w:t xml:space="preserve"> </w:t>
      </w:r>
    </w:p>
    <w:p w:rsidR="00FD1DCB" w:rsidRPr="005F36D8" w:rsidRDefault="00FD1DCB" w:rsidP="000A1C8C">
      <w:pPr>
        <w:bidi w:val="0"/>
        <w:rPr>
          <w:sz w:val="24"/>
          <w:szCs w:val="24"/>
        </w:rPr>
      </w:pPr>
      <w:r w:rsidRPr="005F36D8">
        <w:rPr>
          <w:rFonts w:asciiTheme="majorBidi" w:hAnsiTheme="majorBidi" w:cstheme="majorBidi"/>
          <w:noProof/>
          <w:sz w:val="24"/>
          <w:szCs w:val="24"/>
        </w:rPr>
        <w:t>Palmberg, C. (2006)</w:t>
      </w:r>
      <w:r w:rsidR="000A1C8C">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000A1C8C">
        <w:rPr>
          <w:rFonts w:asciiTheme="majorBidi" w:hAnsiTheme="majorBidi" w:cstheme="majorBidi"/>
          <w:noProof/>
          <w:sz w:val="24"/>
          <w:szCs w:val="24"/>
        </w:rPr>
        <w:t>“</w:t>
      </w:r>
      <w:r w:rsidRPr="005F36D8">
        <w:rPr>
          <w:rFonts w:asciiTheme="majorBidi" w:hAnsiTheme="majorBidi" w:cstheme="majorBidi"/>
          <w:noProof/>
          <w:sz w:val="24"/>
          <w:szCs w:val="24"/>
        </w:rPr>
        <w:t>The sources and success of innovations; Determinants of commercialisation and break-even times</w:t>
      </w:r>
      <w:r w:rsidR="000A1C8C">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5F36D8">
        <w:rPr>
          <w:rFonts w:asciiTheme="majorBidi" w:hAnsiTheme="majorBidi" w:cstheme="majorBidi"/>
          <w:i/>
          <w:iCs/>
          <w:noProof/>
          <w:sz w:val="24"/>
          <w:szCs w:val="24"/>
        </w:rPr>
        <w:t>Technovation</w:t>
      </w:r>
      <w:r w:rsidRPr="000A1C8C">
        <w:rPr>
          <w:rFonts w:asciiTheme="majorBidi" w:hAnsiTheme="majorBidi" w:cstheme="majorBidi"/>
          <w:noProof/>
          <w:sz w:val="24"/>
          <w:szCs w:val="24"/>
        </w:rPr>
        <w:t xml:space="preserve">, </w:t>
      </w:r>
      <w:r w:rsidR="000A1C8C" w:rsidRPr="000A1C8C">
        <w:rPr>
          <w:rFonts w:asciiTheme="majorBidi" w:hAnsiTheme="majorBidi" w:cstheme="majorBidi"/>
          <w:noProof/>
          <w:sz w:val="24"/>
          <w:szCs w:val="24"/>
        </w:rPr>
        <w:t xml:space="preserve">No </w:t>
      </w:r>
      <w:r w:rsidRPr="000A1C8C">
        <w:rPr>
          <w:rFonts w:asciiTheme="majorBidi" w:hAnsiTheme="majorBidi" w:cstheme="majorBidi"/>
          <w:noProof/>
          <w:sz w:val="24"/>
          <w:szCs w:val="24"/>
        </w:rPr>
        <w:t>26</w:t>
      </w:r>
      <w:r w:rsidRPr="005F36D8">
        <w:rPr>
          <w:rFonts w:asciiTheme="majorBidi" w:hAnsiTheme="majorBidi" w:cstheme="majorBidi"/>
          <w:noProof/>
          <w:sz w:val="24"/>
          <w:szCs w:val="24"/>
        </w:rPr>
        <w:t xml:space="preserve">, </w:t>
      </w:r>
      <w:r w:rsidR="000A1C8C">
        <w:rPr>
          <w:rFonts w:asciiTheme="majorBidi" w:hAnsiTheme="majorBidi" w:cstheme="majorBidi"/>
          <w:noProof/>
          <w:sz w:val="24"/>
          <w:szCs w:val="24"/>
        </w:rPr>
        <w:t xml:space="preserve">pp </w:t>
      </w:r>
      <w:r w:rsidRPr="005F36D8">
        <w:rPr>
          <w:rFonts w:asciiTheme="majorBidi" w:hAnsiTheme="majorBidi" w:cstheme="majorBidi"/>
          <w:noProof/>
          <w:sz w:val="24"/>
          <w:szCs w:val="24"/>
        </w:rPr>
        <w:t>1253–1267.</w:t>
      </w:r>
    </w:p>
    <w:p w:rsidR="00B46A75" w:rsidRPr="005F36D8" w:rsidRDefault="00B46A75" w:rsidP="000A1C8C">
      <w:pPr>
        <w:bidi w:val="0"/>
        <w:rPr>
          <w:rFonts w:asciiTheme="majorBidi" w:hAnsiTheme="majorBidi" w:cstheme="majorBidi"/>
          <w:noProof/>
          <w:sz w:val="24"/>
          <w:szCs w:val="24"/>
        </w:rPr>
      </w:pPr>
      <w:r w:rsidRPr="005F36D8">
        <w:rPr>
          <w:rFonts w:asciiTheme="majorBidi" w:hAnsiTheme="majorBidi" w:cstheme="majorBidi"/>
          <w:noProof/>
          <w:sz w:val="24"/>
          <w:szCs w:val="24"/>
        </w:rPr>
        <w:t xml:space="preserve">Phillips, E.M. and Pugh, D.S. (2005) </w:t>
      </w:r>
      <w:r w:rsidRPr="000A1C8C">
        <w:rPr>
          <w:rFonts w:asciiTheme="majorBidi" w:hAnsiTheme="majorBidi" w:cstheme="majorBidi"/>
          <w:b/>
          <w:bCs/>
          <w:noProof/>
          <w:sz w:val="24"/>
          <w:szCs w:val="24"/>
        </w:rPr>
        <w:t>How to Get a PhD</w:t>
      </w:r>
      <w:r w:rsidRPr="005F36D8">
        <w:rPr>
          <w:rFonts w:asciiTheme="majorBidi" w:hAnsiTheme="majorBidi" w:cstheme="majorBidi"/>
          <w:noProof/>
          <w:sz w:val="24"/>
          <w:szCs w:val="24"/>
        </w:rPr>
        <w:t xml:space="preserve">, </w:t>
      </w:r>
      <w:r w:rsidR="000A1C8C">
        <w:rPr>
          <w:rFonts w:asciiTheme="majorBidi" w:hAnsiTheme="majorBidi" w:cstheme="majorBidi"/>
          <w:noProof/>
          <w:sz w:val="24"/>
          <w:szCs w:val="24"/>
        </w:rPr>
        <w:t>Four</w:t>
      </w:r>
      <w:r w:rsidRPr="005F36D8">
        <w:rPr>
          <w:rFonts w:asciiTheme="majorBidi" w:hAnsiTheme="majorBidi" w:cstheme="majorBidi"/>
          <w:noProof/>
          <w:sz w:val="24"/>
          <w:szCs w:val="24"/>
        </w:rPr>
        <w:t>th edn, Buckingham, UK: Open University Press.</w:t>
      </w:r>
    </w:p>
    <w:p w:rsidR="00FD1DCB" w:rsidRPr="005F36D8" w:rsidRDefault="00FD1DCB" w:rsidP="000A1C8C">
      <w:pPr>
        <w:bidi w:val="0"/>
        <w:rPr>
          <w:rFonts w:asciiTheme="majorBidi" w:hAnsiTheme="majorBidi" w:cstheme="majorBidi"/>
          <w:noProof/>
          <w:sz w:val="24"/>
          <w:szCs w:val="24"/>
        </w:rPr>
      </w:pPr>
      <w:r w:rsidRPr="005F36D8">
        <w:rPr>
          <w:rFonts w:asciiTheme="majorBidi" w:hAnsiTheme="majorBidi" w:cstheme="majorBidi"/>
          <w:noProof/>
          <w:sz w:val="24"/>
          <w:szCs w:val="24"/>
        </w:rPr>
        <w:t>Picard, R. G. (2002)</w:t>
      </w:r>
      <w:r w:rsidR="000A1C8C">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0A1C8C">
        <w:rPr>
          <w:rFonts w:asciiTheme="majorBidi" w:hAnsiTheme="majorBidi" w:cstheme="majorBidi"/>
          <w:b/>
          <w:bCs/>
          <w:noProof/>
          <w:sz w:val="24"/>
          <w:szCs w:val="24"/>
        </w:rPr>
        <w:t>The economics and financing of media companies</w:t>
      </w:r>
      <w:r w:rsidR="000A1C8C">
        <w:rPr>
          <w:rFonts w:asciiTheme="majorBidi" w:hAnsiTheme="majorBidi" w:cstheme="majorBidi"/>
          <w:i/>
          <w:iCs/>
          <w:noProof/>
          <w:sz w:val="24"/>
          <w:szCs w:val="24"/>
        </w:rPr>
        <w:t>,</w:t>
      </w:r>
      <w:r w:rsidRPr="005F36D8">
        <w:rPr>
          <w:rFonts w:asciiTheme="majorBidi" w:hAnsiTheme="majorBidi" w:cstheme="majorBidi"/>
          <w:noProof/>
          <w:sz w:val="24"/>
          <w:szCs w:val="24"/>
        </w:rPr>
        <w:t xml:space="preserve"> New York: Fordham University Press.</w:t>
      </w:r>
    </w:p>
    <w:p w:rsidR="00522F79" w:rsidRPr="005F36D8" w:rsidRDefault="00522F79" w:rsidP="00522F79">
      <w:pPr>
        <w:bidi w:val="0"/>
        <w:rPr>
          <w:rFonts w:asciiTheme="majorBidi" w:hAnsiTheme="majorBidi" w:cstheme="majorBidi"/>
          <w:noProof/>
          <w:sz w:val="24"/>
          <w:szCs w:val="24"/>
        </w:rPr>
      </w:pPr>
      <w:r w:rsidRPr="005F36D8">
        <w:rPr>
          <w:rFonts w:asciiTheme="majorBidi" w:hAnsiTheme="majorBidi" w:cstheme="majorBidi"/>
          <w:noProof/>
          <w:sz w:val="24"/>
          <w:szCs w:val="24"/>
        </w:rPr>
        <w:t>PICTET REPORT, No 4, October 2010, Especial Focus on Entrepreneurship, P32</w:t>
      </w:r>
      <w:r w:rsidR="000A1C8C">
        <w:rPr>
          <w:rFonts w:asciiTheme="majorBidi" w:hAnsiTheme="majorBidi" w:cstheme="majorBidi"/>
          <w:noProof/>
          <w:sz w:val="24"/>
          <w:szCs w:val="24"/>
        </w:rPr>
        <w:t>.</w:t>
      </w:r>
    </w:p>
    <w:p w:rsidR="00522F79" w:rsidRPr="005F36D8" w:rsidRDefault="00522F79" w:rsidP="00522F79">
      <w:pPr>
        <w:bidi w:val="0"/>
        <w:rPr>
          <w:rFonts w:asciiTheme="majorBidi" w:hAnsiTheme="majorBidi" w:cstheme="majorBidi"/>
          <w:noProof/>
          <w:sz w:val="24"/>
          <w:szCs w:val="24"/>
        </w:rPr>
      </w:pPr>
      <w:r w:rsidRPr="005F36D8">
        <w:rPr>
          <w:rFonts w:asciiTheme="majorBidi" w:hAnsiTheme="majorBidi" w:cstheme="majorBidi"/>
          <w:noProof/>
          <w:sz w:val="24"/>
          <w:szCs w:val="24"/>
        </w:rPr>
        <w:t>PICTET REPORT, No 4, October 2010, Especial Focus on Entrepreneurship, P8</w:t>
      </w:r>
      <w:r w:rsidR="000A1C8C">
        <w:rPr>
          <w:rFonts w:asciiTheme="majorBidi" w:hAnsiTheme="majorBidi" w:cstheme="majorBidi"/>
          <w:noProof/>
          <w:sz w:val="24"/>
          <w:szCs w:val="24"/>
        </w:rPr>
        <w:t>.</w:t>
      </w:r>
    </w:p>
    <w:p w:rsidR="00922B3F" w:rsidRPr="005F36D8" w:rsidRDefault="00922B3F" w:rsidP="000A1C8C">
      <w:pPr>
        <w:bidi w:val="0"/>
        <w:rPr>
          <w:rFonts w:asciiTheme="majorBidi" w:hAnsiTheme="majorBidi" w:cstheme="majorBidi"/>
          <w:noProof/>
          <w:sz w:val="24"/>
          <w:szCs w:val="24"/>
        </w:rPr>
      </w:pPr>
      <w:r w:rsidRPr="005F36D8">
        <w:rPr>
          <w:rFonts w:asciiTheme="majorBidi" w:hAnsiTheme="majorBidi" w:cstheme="majorBidi"/>
          <w:noProof/>
          <w:sz w:val="24"/>
          <w:szCs w:val="24"/>
        </w:rPr>
        <w:t>Prodan, Igor</w:t>
      </w:r>
      <w:r w:rsidR="000A1C8C">
        <w:rPr>
          <w:rFonts w:asciiTheme="majorBidi" w:hAnsiTheme="majorBidi" w:cstheme="majorBidi"/>
          <w:noProof/>
          <w:sz w:val="24"/>
          <w:szCs w:val="24"/>
        </w:rPr>
        <w:t>,</w:t>
      </w:r>
      <w:r w:rsidRPr="005F36D8">
        <w:rPr>
          <w:rFonts w:asciiTheme="majorBidi" w:hAnsiTheme="majorBidi" w:cstheme="majorBidi"/>
          <w:noProof/>
          <w:sz w:val="24"/>
          <w:szCs w:val="24"/>
        </w:rPr>
        <w:t xml:space="preserve"> (2007)</w:t>
      </w:r>
      <w:r w:rsidR="000A1C8C">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000A1C8C">
        <w:rPr>
          <w:rFonts w:asciiTheme="majorBidi" w:hAnsiTheme="majorBidi" w:cstheme="majorBidi"/>
          <w:noProof/>
          <w:sz w:val="24"/>
          <w:szCs w:val="24"/>
        </w:rPr>
        <w:t>“</w:t>
      </w:r>
      <w:r w:rsidRPr="005F36D8">
        <w:rPr>
          <w:rFonts w:asciiTheme="majorBidi" w:hAnsiTheme="majorBidi" w:cstheme="majorBidi"/>
          <w:noProof/>
          <w:sz w:val="24"/>
          <w:szCs w:val="24"/>
        </w:rPr>
        <w:t>A model of technological entrepreneurship</w:t>
      </w:r>
      <w:r w:rsidR="000A1C8C">
        <w:rPr>
          <w:rFonts w:asciiTheme="majorBidi" w:hAnsiTheme="majorBidi" w:cstheme="majorBidi"/>
          <w:noProof/>
          <w:sz w:val="24"/>
          <w:szCs w:val="24"/>
        </w:rPr>
        <w:t>”</w:t>
      </w:r>
      <w:r w:rsidRPr="005F36D8">
        <w:rPr>
          <w:rFonts w:asciiTheme="majorBidi" w:hAnsiTheme="majorBidi" w:cstheme="majorBidi"/>
          <w:noProof/>
          <w:sz w:val="24"/>
          <w:szCs w:val="24"/>
        </w:rPr>
        <w:t xml:space="preserve">. In F. Thérin, </w:t>
      </w:r>
      <w:r w:rsidR="000A1C8C" w:rsidRPr="000A1C8C">
        <w:rPr>
          <w:rFonts w:asciiTheme="majorBidi" w:hAnsiTheme="majorBidi" w:cstheme="majorBidi"/>
          <w:b/>
          <w:bCs/>
          <w:noProof/>
          <w:sz w:val="24"/>
          <w:szCs w:val="24"/>
        </w:rPr>
        <w:t>Handbook Of Research On Techno-Entrepreneurs</w:t>
      </w:r>
      <w:r w:rsidR="000A1C8C">
        <w:rPr>
          <w:rFonts w:asciiTheme="majorBidi" w:hAnsiTheme="majorBidi" w:cstheme="majorBidi"/>
          <w:i/>
          <w:iCs/>
          <w:noProof/>
          <w:sz w:val="24"/>
          <w:szCs w:val="24"/>
        </w:rPr>
        <w:t>,</w:t>
      </w:r>
      <w:r w:rsidRPr="005F36D8">
        <w:rPr>
          <w:rFonts w:asciiTheme="majorBidi" w:hAnsiTheme="majorBidi" w:cstheme="majorBidi"/>
          <w:noProof/>
          <w:sz w:val="24"/>
          <w:szCs w:val="24"/>
        </w:rPr>
        <w:t xml:space="preserve"> Edward Elgar Publishing Inc.</w:t>
      </w:r>
    </w:p>
    <w:p w:rsidR="00263602" w:rsidRPr="005F36D8" w:rsidRDefault="00263602" w:rsidP="000A1C8C">
      <w:pPr>
        <w:bidi w:val="0"/>
        <w:rPr>
          <w:rFonts w:asciiTheme="majorBidi" w:hAnsiTheme="majorBidi" w:cstheme="majorBidi"/>
          <w:noProof/>
          <w:sz w:val="24"/>
          <w:szCs w:val="24"/>
        </w:rPr>
      </w:pPr>
      <w:r w:rsidRPr="005F36D8">
        <w:rPr>
          <w:rFonts w:asciiTheme="majorBidi" w:hAnsiTheme="majorBidi" w:cstheme="majorBidi"/>
          <w:noProof/>
          <w:sz w:val="24"/>
          <w:szCs w:val="24"/>
        </w:rPr>
        <w:t>RAND (2003)</w:t>
      </w:r>
      <w:r w:rsidR="000A1C8C">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0A1C8C">
        <w:rPr>
          <w:rFonts w:asciiTheme="majorBidi" w:hAnsiTheme="majorBidi" w:cstheme="majorBidi"/>
          <w:b/>
          <w:bCs/>
          <w:noProof/>
          <w:sz w:val="24"/>
          <w:szCs w:val="24"/>
        </w:rPr>
        <w:t>Technology Transfer of Federally Funded R&amp;D . Perspectives from a Forum</w:t>
      </w:r>
      <w:r w:rsidRPr="005F36D8">
        <w:rPr>
          <w:rFonts w:asciiTheme="majorBidi" w:hAnsiTheme="majorBidi" w:cstheme="majorBidi"/>
          <w:noProof/>
          <w:sz w:val="24"/>
          <w:szCs w:val="24"/>
        </w:rPr>
        <w:t>, RAND Science and Technology Policy Institute</w:t>
      </w:r>
      <w:r w:rsidR="000A1C8C">
        <w:rPr>
          <w:rFonts w:asciiTheme="majorBidi" w:hAnsiTheme="majorBidi" w:cstheme="majorBidi"/>
          <w:noProof/>
          <w:sz w:val="24"/>
          <w:szCs w:val="24"/>
        </w:rPr>
        <w:t>.</w:t>
      </w:r>
    </w:p>
    <w:p w:rsidR="00FD1DCB" w:rsidRPr="005F36D8" w:rsidRDefault="00FD1DCB" w:rsidP="000A1C8C">
      <w:pPr>
        <w:bidi w:val="0"/>
        <w:rPr>
          <w:sz w:val="24"/>
          <w:szCs w:val="24"/>
        </w:rPr>
      </w:pPr>
      <w:r w:rsidRPr="005F36D8">
        <w:rPr>
          <w:rFonts w:asciiTheme="majorBidi" w:hAnsiTheme="majorBidi" w:cstheme="majorBidi"/>
          <w:noProof/>
          <w:sz w:val="24"/>
          <w:szCs w:val="24"/>
        </w:rPr>
        <w:t xml:space="preserve">Reca, A. A. (2006). </w:t>
      </w:r>
      <w:r w:rsidR="000A1C8C">
        <w:rPr>
          <w:rFonts w:asciiTheme="majorBidi" w:hAnsiTheme="majorBidi" w:cstheme="majorBidi"/>
          <w:noProof/>
          <w:sz w:val="24"/>
          <w:szCs w:val="24"/>
        </w:rPr>
        <w:t>“</w:t>
      </w:r>
      <w:r w:rsidRPr="005F36D8">
        <w:rPr>
          <w:rFonts w:asciiTheme="majorBidi" w:hAnsiTheme="majorBidi" w:cstheme="majorBidi"/>
          <w:noProof/>
          <w:sz w:val="24"/>
          <w:szCs w:val="24"/>
        </w:rPr>
        <w:t>Issues in Media Product</w:t>
      </w:r>
      <w:r w:rsidR="000A1C8C">
        <w:rPr>
          <w:rFonts w:asciiTheme="majorBidi" w:hAnsiTheme="majorBidi" w:cstheme="majorBidi"/>
          <w:noProof/>
          <w:sz w:val="24"/>
          <w:szCs w:val="24"/>
        </w:rPr>
        <w:t>”</w:t>
      </w:r>
      <w:r w:rsidRPr="005F36D8">
        <w:rPr>
          <w:rFonts w:asciiTheme="majorBidi" w:hAnsiTheme="majorBidi" w:cstheme="majorBidi"/>
          <w:noProof/>
          <w:sz w:val="24"/>
          <w:szCs w:val="24"/>
        </w:rPr>
        <w:t xml:space="preserve">. In A. B. Albarran, S. M. Chan-Olmsted, M. O. Wirth, A. B. Albarran, S. M. Chan-Olmsted, &amp; M. O. Wirth (Eds.), </w:t>
      </w:r>
      <w:r w:rsidRPr="000A1C8C">
        <w:rPr>
          <w:rFonts w:asciiTheme="majorBidi" w:hAnsiTheme="majorBidi" w:cstheme="majorBidi"/>
          <w:b/>
          <w:bCs/>
          <w:noProof/>
          <w:sz w:val="24"/>
          <w:szCs w:val="24"/>
        </w:rPr>
        <w:t>Handbook of Media and Economics</w:t>
      </w:r>
      <w:r w:rsidR="000A1C8C" w:rsidRPr="000A1C8C">
        <w:rPr>
          <w:rFonts w:asciiTheme="majorBidi" w:hAnsiTheme="majorBidi" w:cstheme="majorBidi"/>
          <w:noProof/>
          <w:sz w:val="24"/>
          <w:szCs w:val="24"/>
        </w:rPr>
        <w:t>,</w:t>
      </w:r>
      <w:r w:rsidRPr="000A1C8C">
        <w:rPr>
          <w:rFonts w:asciiTheme="majorBidi" w:hAnsiTheme="majorBidi" w:cstheme="majorBidi"/>
          <w:noProof/>
          <w:sz w:val="24"/>
          <w:szCs w:val="24"/>
        </w:rPr>
        <w:t xml:space="preserve"> </w:t>
      </w:r>
      <w:r w:rsidR="000A1C8C" w:rsidRPr="005F36D8">
        <w:rPr>
          <w:rFonts w:asciiTheme="majorBidi" w:hAnsiTheme="majorBidi" w:cstheme="majorBidi"/>
          <w:noProof/>
          <w:sz w:val="24"/>
          <w:szCs w:val="24"/>
        </w:rPr>
        <w:t>Lawrence Erlbaum Associates.</w:t>
      </w:r>
    </w:p>
    <w:p w:rsidR="008D24E8" w:rsidRPr="005F36D8" w:rsidRDefault="008D24E8" w:rsidP="008D24E8">
      <w:pPr>
        <w:bidi w:val="0"/>
        <w:rPr>
          <w:rFonts w:asciiTheme="majorBidi" w:hAnsiTheme="majorBidi" w:cstheme="majorBidi"/>
          <w:noProof/>
          <w:sz w:val="24"/>
          <w:szCs w:val="24"/>
        </w:rPr>
      </w:pPr>
      <w:r w:rsidRPr="005F36D8">
        <w:rPr>
          <w:rFonts w:asciiTheme="majorBidi" w:hAnsiTheme="majorBidi" w:cstheme="majorBidi"/>
          <w:noProof/>
          <w:sz w:val="24"/>
          <w:szCs w:val="24"/>
        </w:rPr>
        <w:t xml:space="preserve">Roper, Stephan, Du, Jun, Love, James (2008), </w:t>
      </w:r>
      <w:r w:rsidR="000A1C8C">
        <w:rPr>
          <w:rFonts w:asciiTheme="majorBidi" w:hAnsiTheme="majorBidi" w:cstheme="majorBidi"/>
          <w:noProof/>
          <w:sz w:val="24"/>
          <w:szCs w:val="24"/>
        </w:rPr>
        <w:t>“</w:t>
      </w:r>
      <w:r w:rsidRPr="005F36D8">
        <w:rPr>
          <w:rFonts w:asciiTheme="majorBidi" w:hAnsiTheme="majorBidi" w:cstheme="majorBidi"/>
          <w:noProof/>
          <w:sz w:val="24"/>
          <w:szCs w:val="24"/>
        </w:rPr>
        <w:t>Modelling the innovation value chain</w:t>
      </w:r>
      <w:r w:rsidR="000A1C8C">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5F36D8">
        <w:rPr>
          <w:rFonts w:asciiTheme="majorBidi" w:hAnsiTheme="majorBidi" w:cstheme="majorBidi"/>
          <w:i/>
          <w:iCs/>
          <w:noProof/>
          <w:sz w:val="24"/>
          <w:szCs w:val="24"/>
        </w:rPr>
        <w:t>Research Policy</w:t>
      </w:r>
      <w:r w:rsidRPr="005F36D8">
        <w:rPr>
          <w:rFonts w:asciiTheme="majorBidi" w:hAnsiTheme="majorBidi" w:cstheme="majorBidi"/>
          <w:noProof/>
          <w:sz w:val="24"/>
          <w:szCs w:val="24"/>
        </w:rPr>
        <w:t>, No  37, pp 961–977</w:t>
      </w:r>
      <w:r w:rsidR="000A1C8C">
        <w:rPr>
          <w:rFonts w:asciiTheme="majorBidi" w:hAnsiTheme="majorBidi" w:cstheme="majorBidi"/>
          <w:noProof/>
          <w:sz w:val="24"/>
          <w:szCs w:val="24"/>
        </w:rPr>
        <w:t>.</w:t>
      </w:r>
    </w:p>
    <w:p w:rsidR="00EE07E8" w:rsidRPr="005F36D8" w:rsidRDefault="00EE07E8" w:rsidP="00EE07E8">
      <w:pPr>
        <w:bidi w:val="0"/>
        <w:rPr>
          <w:rFonts w:asciiTheme="majorBidi" w:hAnsiTheme="majorBidi" w:cstheme="majorBidi"/>
          <w:noProof/>
          <w:sz w:val="24"/>
          <w:szCs w:val="24"/>
        </w:rPr>
      </w:pPr>
      <w:r w:rsidRPr="005F36D8">
        <w:rPr>
          <w:rFonts w:asciiTheme="majorBidi" w:hAnsiTheme="majorBidi" w:cstheme="majorBidi"/>
          <w:noProof/>
          <w:sz w:val="24"/>
          <w:szCs w:val="24"/>
        </w:rPr>
        <w:t xml:space="preserve">Smith, Paul (2009), </w:t>
      </w:r>
      <w:r w:rsidRPr="000A1C8C">
        <w:rPr>
          <w:rFonts w:asciiTheme="majorBidi" w:hAnsiTheme="majorBidi" w:cstheme="majorBidi"/>
          <w:b/>
          <w:bCs/>
          <w:noProof/>
          <w:sz w:val="24"/>
          <w:szCs w:val="24"/>
        </w:rPr>
        <w:t>From Government to Governance: the Case for UK television Policy</w:t>
      </w:r>
      <w:r w:rsidRPr="005F36D8">
        <w:rPr>
          <w:rFonts w:asciiTheme="majorBidi" w:hAnsiTheme="majorBidi" w:cstheme="majorBidi"/>
          <w:noProof/>
          <w:sz w:val="24"/>
          <w:szCs w:val="24"/>
        </w:rPr>
        <w:t>, University of Leister Press</w:t>
      </w:r>
      <w:r w:rsidR="000A1C8C">
        <w:rPr>
          <w:rFonts w:asciiTheme="majorBidi" w:hAnsiTheme="majorBidi" w:cstheme="majorBidi"/>
          <w:noProof/>
          <w:sz w:val="24"/>
          <w:szCs w:val="24"/>
        </w:rPr>
        <w:t>.</w:t>
      </w:r>
    </w:p>
    <w:p w:rsidR="00FD1DCB" w:rsidRPr="005F36D8" w:rsidRDefault="00FD1DCB" w:rsidP="000A1C8C">
      <w:pPr>
        <w:bidi w:val="0"/>
        <w:rPr>
          <w:sz w:val="24"/>
          <w:szCs w:val="24"/>
        </w:rPr>
      </w:pPr>
      <w:r w:rsidRPr="005F36D8">
        <w:rPr>
          <w:rFonts w:asciiTheme="majorBidi" w:hAnsiTheme="majorBidi" w:cstheme="majorBidi"/>
          <w:noProof/>
          <w:sz w:val="24"/>
          <w:szCs w:val="24"/>
        </w:rPr>
        <w:t xml:space="preserve">Trochim, W. M. (2001). </w:t>
      </w:r>
      <w:r w:rsidRPr="000A1C8C">
        <w:rPr>
          <w:rFonts w:asciiTheme="majorBidi" w:hAnsiTheme="majorBidi" w:cstheme="majorBidi"/>
          <w:b/>
          <w:bCs/>
          <w:noProof/>
          <w:sz w:val="24"/>
          <w:szCs w:val="24"/>
        </w:rPr>
        <w:t>the research methods knowledge base</w:t>
      </w:r>
      <w:r w:rsidR="000A1C8C" w:rsidRPr="000A1C8C">
        <w:rPr>
          <w:rFonts w:asciiTheme="majorBidi" w:hAnsiTheme="majorBidi" w:cstheme="majorBidi"/>
          <w:noProof/>
          <w:sz w:val="24"/>
          <w:szCs w:val="24"/>
        </w:rPr>
        <w:t>,</w:t>
      </w:r>
      <w:r w:rsidR="000A1C8C">
        <w:rPr>
          <w:rFonts w:asciiTheme="majorBidi" w:hAnsiTheme="majorBidi" w:cstheme="majorBidi"/>
          <w:noProof/>
          <w:sz w:val="24"/>
          <w:szCs w:val="24"/>
        </w:rPr>
        <w:t xml:space="preserve"> </w:t>
      </w:r>
      <w:r w:rsidRPr="005F36D8">
        <w:rPr>
          <w:rFonts w:asciiTheme="majorBidi" w:hAnsiTheme="majorBidi" w:cstheme="majorBidi"/>
          <w:noProof/>
          <w:sz w:val="24"/>
          <w:szCs w:val="24"/>
        </w:rPr>
        <w:t xml:space="preserve">Cornell </w:t>
      </w:r>
      <w:r w:rsidR="0022280A" w:rsidRPr="005F36D8">
        <w:rPr>
          <w:rFonts w:asciiTheme="majorBidi" w:hAnsiTheme="majorBidi" w:cstheme="majorBidi"/>
          <w:noProof/>
          <w:sz w:val="24"/>
          <w:szCs w:val="24"/>
        </w:rPr>
        <w:t>U</w:t>
      </w:r>
      <w:r w:rsidRPr="005F36D8">
        <w:rPr>
          <w:rFonts w:asciiTheme="majorBidi" w:hAnsiTheme="majorBidi" w:cstheme="majorBidi"/>
          <w:noProof/>
          <w:sz w:val="24"/>
          <w:szCs w:val="24"/>
        </w:rPr>
        <w:t>niversity.</w:t>
      </w:r>
    </w:p>
    <w:p w:rsidR="00FD1DCB" w:rsidRPr="005F36D8" w:rsidRDefault="00FD1DCB" w:rsidP="000A1C8C">
      <w:pPr>
        <w:bidi w:val="0"/>
        <w:rPr>
          <w:sz w:val="24"/>
          <w:szCs w:val="24"/>
        </w:rPr>
      </w:pPr>
      <w:r w:rsidRPr="005F36D8">
        <w:rPr>
          <w:rFonts w:asciiTheme="majorBidi" w:hAnsiTheme="majorBidi" w:cstheme="majorBidi"/>
          <w:noProof/>
          <w:sz w:val="24"/>
          <w:szCs w:val="24"/>
        </w:rPr>
        <w:t>Turow, J. (2009)</w:t>
      </w:r>
      <w:r w:rsidR="000A1C8C">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0A1C8C">
        <w:rPr>
          <w:rFonts w:asciiTheme="majorBidi" w:hAnsiTheme="majorBidi" w:cstheme="majorBidi"/>
          <w:b/>
          <w:bCs/>
          <w:noProof/>
          <w:sz w:val="24"/>
          <w:szCs w:val="24"/>
        </w:rPr>
        <w:t>Media Today, An</w:t>
      </w:r>
      <w:r w:rsidR="000A1C8C">
        <w:rPr>
          <w:rFonts w:asciiTheme="majorBidi" w:hAnsiTheme="majorBidi" w:cstheme="majorBidi"/>
          <w:b/>
          <w:bCs/>
          <w:noProof/>
          <w:sz w:val="24"/>
          <w:szCs w:val="24"/>
        </w:rPr>
        <w:t xml:space="preserve"> Introduction To Mass Communica</w:t>
      </w:r>
      <w:r w:rsidRPr="000A1C8C">
        <w:rPr>
          <w:rFonts w:asciiTheme="majorBidi" w:hAnsiTheme="majorBidi" w:cstheme="majorBidi"/>
          <w:b/>
          <w:bCs/>
          <w:noProof/>
          <w:sz w:val="24"/>
          <w:szCs w:val="24"/>
        </w:rPr>
        <w:t>tion</w:t>
      </w:r>
      <w:r w:rsidR="000A1C8C">
        <w:rPr>
          <w:rFonts w:asciiTheme="majorBidi" w:hAnsiTheme="majorBidi" w:cstheme="majorBidi"/>
          <w:noProof/>
          <w:sz w:val="24"/>
          <w:szCs w:val="24"/>
        </w:rPr>
        <w:t xml:space="preserve">,Third edition, </w:t>
      </w:r>
      <w:r w:rsidRPr="005F36D8">
        <w:rPr>
          <w:rFonts w:asciiTheme="majorBidi" w:hAnsiTheme="majorBidi" w:cstheme="majorBidi"/>
          <w:noProof/>
          <w:sz w:val="24"/>
          <w:szCs w:val="24"/>
        </w:rPr>
        <w:t>New York and London: Routledge Publication</w:t>
      </w:r>
      <w:r w:rsidR="000A1C8C">
        <w:rPr>
          <w:rFonts w:asciiTheme="majorBidi" w:hAnsiTheme="majorBidi" w:cstheme="majorBidi"/>
          <w:noProof/>
          <w:sz w:val="24"/>
          <w:szCs w:val="24"/>
        </w:rPr>
        <w:t>s</w:t>
      </w:r>
      <w:r w:rsidRPr="005F36D8">
        <w:rPr>
          <w:rFonts w:asciiTheme="majorBidi" w:hAnsiTheme="majorBidi" w:cstheme="majorBidi"/>
          <w:noProof/>
          <w:sz w:val="24"/>
          <w:szCs w:val="24"/>
        </w:rPr>
        <w:t>.</w:t>
      </w:r>
    </w:p>
    <w:p w:rsidR="003E62E3" w:rsidRPr="005F36D8" w:rsidRDefault="003E62E3" w:rsidP="003E62E3">
      <w:pPr>
        <w:bidi w:val="0"/>
        <w:rPr>
          <w:rFonts w:asciiTheme="majorBidi" w:hAnsiTheme="majorBidi" w:cstheme="majorBidi"/>
          <w:noProof/>
          <w:sz w:val="24"/>
          <w:szCs w:val="24"/>
        </w:rPr>
      </w:pPr>
      <w:r w:rsidRPr="005F36D8">
        <w:rPr>
          <w:rFonts w:asciiTheme="majorBidi" w:hAnsiTheme="majorBidi" w:cstheme="majorBidi"/>
          <w:noProof/>
          <w:sz w:val="24"/>
          <w:szCs w:val="24"/>
        </w:rPr>
        <w:t xml:space="preserve">Van de Donk, W.B.H.J.; Hancher, L.; van Lieshout, P.A.H.; Meurs, P.L.; Pelkmans,J.L.M.; Schoonenboom, I.J.; Theeuwes, J.J.M.; Winsemius, P. (2005), </w:t>
      </w:r>
      <w:r w:rsidRPr="000A1C8C">
        <w:rPr>
          <w:rFonts w:asciiTheme="majorBidi" w:hAnsiTheme="majorBidi" w:cstheme="majorBidi"/>
          <w:b/>
          <w:bCs/>
          <w:noProof/>
          <w:sz w:val="24"/>
          <w:szCs w:val="24"/>
        </w:rPr>
        <w:t xml:space="preserve">Media Policy for the Digital </w:t>
      </w:r>
      <w:r w:rsidRPr="000A1C8C">
        <w:rPr>
          <w:rFonts w:asciiTheme="majorBidi" w:hAnsiTheme="majorBidi" w:cstheme="majorBidi"/>
          <w:b/>
          <w:bCs/>
          <w:noProof/>
          <w:sz w:val="24"/>
          <w:szCs w:val="24"/>
        </w:rPr>
        <w:lastRenderedPageBreak/>
        <w:t>Age</w:t>
      </w:r>
      <w:r w:rsidRPr="005F36D8">
        <w:rPr>
          <w:rFonts w:asciiTheme="majorBidi" w:hAnsiTheme="majorBidi" w:cstheme="majorBidi"/>
          <w:noProof/>
          <w:sz w:val="24"/>
          <w:szCs w:val="24"/>
        </w:rPr>
        <w:t>, The Netherlands Scientific Council for Government Policy, Amsterdam University Press.</w:t>
      </w:r>
    </w:p>
    <w:p w:rsidR="003E62E3" w:rsidRPr="005F36D8" w:rsidRDefault="003E62E3" w:rsidP="00EE07E8">
      <w:pPr>
        <w:bidi w:val="0"/>
        <w:rPr>
          <w:rFonts w:asciiTheme="majorBidi" w:hAnsiTheme="majorBidi" w:cstheme="majorBidi"/>
          <w:noProof/>
          <w:sz w:val="24"/>
          <w:szCs w:val="24"/>
        </w:rPr>
      </w:pPr>
      <w:r w:rsidRPr="005F36D8">
        <w:rPr>
          <w:rFonts w:asciiTheme="majorBidi" w:hAnsiTheme="majorBidi" w:cstheme="majorBidi"/>
          <w:noProof/>
          <w:sz w:val="24"/>
          <w:szCs w:val="24"/>
        </w:rPr>
        <w:t xml:space="preserve">Vivian, John (2008), </w:t>
      </w:r>
      <w:r w:rsidRPr="000A1C8C">
        <w:rPr>
          <w:rFonts w:asciiTheme="majorBidi" w:hAnsiTheme="majorBidi" w:cstheme="majorBidi"/>
          <w:b/>
          <w:bCs/>
          <w:noProof/>
          <w:sz w:val="24"/>
          <w:szCs w:val="24"/>
        </w:rPr>
        <w:t>The Media of Mass Communication</w:t>
      </w:r>
      <w:r w:rsidRPr="005F36D8">
        <w:rPr>
          <w:rFonts w:asciiTheme="majorBidi" w:hAnsiTheme="majorBidi" w:cstheme="majorBidi"/>
          <w:noProof/>
          <w:sz w:val="24"/>
          <w:szCs w:val="24"/>
        </w:rPr>
        <w:t>, Person Publications.</w:t>
      </w:r>
    </w:p>
    <w:p w:rsidR="00E354B7" w:rsidRPr="005F36D8" w:rsidRDefault="00E354B7" w:rsidP="000A1C8C">
      <w:pPr>
        <w:bidi w:val="0"/>
        <w:rPr>
          <w:rFonts w:asciiTheme="majorBidi" w:hAnsiTheme="majorBidi" w:cstheme="majorBidi"/>
          <w:noProof/>
          <w:sz w:val="24"/>
          <w:szCs w:val="24"/>
        </w:rPr>
      </w:pPr>
      <w:r w:rsidRPr="005F36D8">
        <w:rPr>
          <w:rFonts w:asciiTheme="majorBidi" w:hAnsiTheme="majorBidi" w:cstheme="majorBidi"/>
          <w:noProof/>
          <w:sz w:val="24"/>
          <w:szCs w:val="24"/>
        </w:rPr>
        <w:t>Vollmer Christopher and Precourt Geoffrey (2008)</w:t>
      </w:r>
      <w:r w:rsidR="000A1C8C">
        <w:rPr>
          <w:rFonts w:asciiTheme="majorBidi" w:hAnsiTheme="majorBidi" w:cstheme="majorBidi"/>
          <w:noProof/>
          <w:sz w:val="24"/>
          <w:szCs w:val="24"/>
        </w:rPr>
        <w:t>,</w:t>
      </w:r>
      <w:r w:rsidRPr="005F36D8">
        <w:rPr>
          <w:rFonts w:asciiTheme="majorBidi" w:hAnsiTheme="majorBidi" w:cstheme="majorBidi"/>
          <w:noProof/>
          <w:sz w:val="24"/>
          <w:szCs w:val="24"/>
        </w:rPr>
        <w:t xml:space="preserve"> </w:t>
      </w:r>
      <w:r w:rsidRPr="000A1C8C">
        <w:rPr>
          <w:rFonts w:asciiTheme="majorBidi" w:hAnsiTheme="majorBidi" w:cstheme="majorBidi"/>
          <w:b/>
          <w:bCs/>
          <w:noProof/>
          <w:sz w:val="24"/>
          <w:szCs w:val="24"/>
        </w:rPr>
        <w:t>Always On; Advertising, Marketing, and Media in an Era of Consumer Control</w:t>
      </w:r>
      <w:r w:rsidRPr="005F36D8">
        <w:rPr>
          <w:rFonts w:asciiTheme="majorBidi" w:hAnsiTheme="majorBidi" w:cstheme="majorBidi"/>
          <w:noProof/>
          <w:sz w:val="24"/>
          <w:szCs w:val="24"/>
        </w:rPr>
        <w:t>, McGraw Hill.</w:t>
      </w:r>
    </w:p>
    <w:p w:rsidR="003E62E3" w:rsidRPr="005F36D8" w:rsidRDefault="003E62E3" w:rsidP="00EE07E8">
      <w:pPr>
        <w:bidi w:val="0"/>
        <w:rPr>
          <w:rFonts w:asciiTheme="majorBidi" w:hAnsiTheme="majorBidi" w:cstheme="majorBidi"/>
          <w:noProof/>
          <w:sz w:val="24"/>
          <w:szCs w:val="24"/>
        </w:rPr>
      </w:pPr>
      <w:r w:rsidRPr="005F36D8">
        <w:rPr>
          <w:rFonts w:asciiTheme="majorBidi" w:hAnsiTheme="majorBidi" w:cstheme="majorBidi"/>
          <w:noProof/>
          <w:sz w:val="24"/>
          <w:szCs w:val="24"/>
        </w:rPr>
        <w:t>Ward,</w:t>
      </w:r>
      <w:r w:rsidR="00F81459" w:rsidRPr="005F36D8">
        <w:rPr>
          <w:rFonts w:asciiTheme="majorBidi" w:hAnsiTheme="majorBidi" w:cstheme="majorBidi"/>
          <w:noProof/>
          <w:sz w:val="24"/>
          <w:szCs w:val="24"/>
        </w:rPr>
        <w:t xml:space="preserve"> </w:t>
      </w:r>
      <w:r w:rsidRPr="005F36D8">
        <w:rPr>
          <w:rFonts w:asciiTheme="majorBidi" w:hAnsiTheme="majorBidi" w:cstheme="majorBidi"/>
          <w:noProof/>
          <w:sz w:val="24"/>
          <w:szCs w:val="24"/>
        </w:rPr>
        <w:t xml:space="preserve">David (2008), </w:t>
      </w:r>
      <w:r w:rsidRPr="000A1C8C">
        <w:rPr>
          <w:rFonts w:asciiTheme="majorBidi" w:hAnsiTheme="majorBidi" w:cstheme="majorBidi"/>
          <w:b/>
          <w:bCs/>
          <w:noProof/>
          <w:sz w:val="24"/>
          <w:szCs w:val="24"/>
        </w:rPr>
        <w:t>Television and Public Policy: change and continuity in an era of globalization</w:t>
      </w:r>
      <w:r w:rsidRPr="005F36D8">
        <w:rPr>
          <w:rFonts w:asciiTheme="majorBidi" w:hAnsiTheme="majorBidi" w:cstheme="majorBidi"/>
          <w:noProof/>
          <w:sz w:val="24"/>
          <w:szCs w:val="24"/>
        </w:rPr>
        <w:t>, Lawrence Erlbaum Association.</w:t>
      </w:r>
    </w:p>
    <w:p w:rsidR="00976D9B" w:rsidRPr="00813AD7" w:rsidRDefault="00976D9B" w:rsidP="00976D9B">
      <w:pPr>
        <w:bidi w:val="0"/>
        <w:rPr>
          <w:rFonts w:asciiTheme="majorBidi" w:hAnsiTheme="majorBidi" w:cstheme="majorBidi"/>
          <w:noProof/>
          <w:sz w:val="28"/>
        </w:rPr>
      </w:pPr>
    </w:p>
    <w:p w:rsidR="00A42367" w:rsidRPr="00813AD7" w:rsidRDefault="00A42367" w:rsidP="00EE07E8">
      <w:pPr>
        <w:bidi w:val="0"/>
        <w:rPr>
          <w:rFonts w:asciiTheme="majorBidi" w:hAnsiTheme="majorBidi" w:cstheme="majorBidi"/>
          <w:noProof/>
          <w:sz w:val="28"/>
        </w:rPr>
      </w:pPr>
    </w:p>
    <w:p w:rsidR="001C665C" w:rsidRPr="00813AD7" w:rsidRDefault="001C665C" w:rsidP="00EE07E8">
      <w:pPr>
        <w:bidi w:val="0"/>
        <w:rPr>
          <w:rFonts w:asciiTheme="majorBidi" w:hAnsiTheme="majorBidi" w:cstheme="majorBidi"/>
          <w:noProof/>
          <w:sz w:val="28"/>
        </w:rPr>
        <w:sectPr w:rsidR="001C665C" w:rsidRPr="00813AD7" w:rsidSect="00D72605">
          <w:pgSz w:w="11906" w:h="16838"/>
          <w:pgMar w:top="1440" w:right="1440" w:bottom="1440" w:left="1440" w:header="708" w:footer="708" w:gutter="0"/>
          <w:cols w:space="708"/>
          <w:bidi/>
          <w:rtlGutter/>
          <w:docGrid w:linePitch="360"/>
        </w:sectPr>
      </w:pPr>
    </w:p>
    <w:p w:rsidR="001C665C" w:rsidRPr="00813AD7" w:rsidRDefault="001C665C" w:rsidP="001C665C">
      <w:pPr>
        <w:spacing w:after="0" w:line="240" w:lineRule="auto"/>
        <w:jc w:val="left"/>
        <w:rPr>
          <w:rFonts w:ascii="IranNastaliq" w:hAnsi="IranNastaliq" w:cs="IranNastaliq"/>
          <w:sz w:val="96"/>
          <w:szCs w:val="96"/>
          <w:rtl/>
        </w:rPr>
      </w:pPr>
    </w:p>
    <w:p w:rsidR="001C665C" w:rsidRPr="00813AD7" w:rsidRDefault="001C665C" w:rsidP="00DA1951">
      <w:pPr>
        <w:pStyle w:val="Heading1"/>
        <w:jc w:val="center"/>
        <w:rPr>
          <w:rFonts w:ascii="IranNastaliq" w:hAnsi="IranNastaliq" w:cs="IranNastaliq"/>
          <w:b/>
          <w:bCs w:val="0"/>
          <w:sz w:val="144"/>
          <w:szCs w:val="144"/>
          <w:rtl/>
        </w:rPr>
      </w:pPr>
      <w:bookmarkStart w:id="585" w:name="_Toc322427276"/>
      <w:bookmarkStart w:id="586" w:name="_Toc332190475"/>
      <w:r w:rsidRPr="00813AD7">
        <w:rPr>
          <w:rFonts w:ascii="IranNastaliq" w:hAnsi="IranNastaliq" w:cs="IranNastaliq"/>
          <w:b/>
          <w:bCs w:val="0"/>
          <w:sz w:val="144"/>
          <w:szCs w:val="144"/>
          <w:rtl/>
        </w:rPr>
        <w:t>پیوست 1: پرسشنامه سنجش وضعیت بازار کارآفرینی</w:t>
      </w:r>
      <w:bookmarkEnd w:id="585"/>
      <w:bookmarkEnd w:id="586"/>
    </w:p>
    <w:p w:rsidR="001C665C" w:rsidRPr="00813AD7" w:rsidRDefault="001C665C" w:rsidP="001C665C">
      <w:pPr>
        <w:bidi w:val="0"/>
        <w:spacing w:after="0" w:line="240" w:lineRule="auto"/>
        <w:jc w:val="left"/>
      </w:pPr>
      <w:r w:rsidRPr="00813AD7">
        <w:rPr>
          <w:rtl/>
        </w:rPr>
        <w:br w:type="page"/>
      </w:r>
    </w:p>
    <w:p w:rsidR="001C665C" w:rsidRPr="00813AD7" w:rsidRDefault="001C665C" w:rsidP="00DA1951">
      <w:pPr>
        <w:rPr>
          <w:rtl/>
        </w:rPr>
      </w:pPr>
      <w:bookmarkStart w:id="587" w:name="_Toc311287465"/>
      <w:bookmarkStart w:id="588" w:name="_Toc314033963"/>
      <w:bookmarkStart w:id="589" w:name="_Toc314047212"/>
      <w:bookmarkStart w:id="590" w:name="_Toc314648868"/>
      <w:r w:rsidRPr="00813AD7">
        <w:rPr>
          <w:rFonts w:hint="cs"/>
          <w:rtl/>
        </w:rPr>
        <w:lastRenderedPageBreak/>
        <w:softHyphen/>
      </w:r>
      <w:r w:rsidRPr="00813AD7">
        <w:rPr>
          <w:rFonts w:hint="cs"/>
          <w:rtl/>
        </w:rPr>
        <w:softHyphen/>
      </w:r>
      <w:r w:rsidRPr="00813AD7">
        <w:rPr>
          <w:rFonts w:hint="cs"/>
          <w:rtl/>
        </w:rPr>
        <w:softHyphen/>
        <w:t>پاسخ‌دهنده گرامی، کارآفرین محترم؛</w:t>
      </w:r>
      <w:bookmarkEnd w:id="587"/>
      <w:bookmarkEnd w:id="588"/>
      <w:bookmarkEnd w:id="589"/>
      <w:bookmarkEnd w:id="590"/>
    </w:p>
    <w:p w:rsidR="001C665C" w:rsidRPr="00813AD7" w:rsidRDefault="001C665C" w:rsidP="001C665C">
      <w:pPr>
        <w:rPr>
          <w:b/>
          <w:bCs/>
          <w:rtl/>
        </w:rPr>
      </w:pPr>
      <w:r w:rsidRPr="00813AD7">
        <w:rPr>
          <w:rFonts w:hint="cs"/>
          <w:b/>
          <w:bCs/>
          <w:rtl/>
        </w:rPr>
        <w:t xml:space="preserve">با سلام و احترام و سپاس ویژه بابت وقتی که صرف پاسخ به این پرسشنامه می‌فرمایید. پرسشنامه حاضر با هدف سنجش وضعیت کارآفرینی در بازارهای رسانه‌ای کشور تنظیم شده است. هدف از این پرسشنامه به دست آوردن یک تصویر کلی از میزان کارآفرینانه بودن فعالیت شرکت‌های کوچک رسانه‌ای در کشور ایران است تا با شناسایی این وضعیت نسبت به انجام تحقیقی در زمینه الگوی مناسب برای تجاری‌سازی نوآوری‌های دیجیتال اقدام گردد. </w:t>
      </w:r>
    </w:p>
    <w:p w:rsidR="001C665C" w:rsidRPr="00813AD7" w:rsidRDefault="001C665C" w:rsidP="001C665C">
      <w:pPr>
        <w:rPr>
          <w:b/>
          <w:bCs/>
          <w:rtl/>
        </w:rPr>
      </w:pPr>
      <w:r w:rsidRPr="00813AD7">
        <w:rPr>
          <w:rFonts w:hint="cs"/>
          <w:b/>
          <w:bCs/>
          <w:rtl/>
        </w:rPr>
        <w:t xml:space="preserve">با توجه به این‌که این پرسشنامه صرفأ جهت ایجاد یک درک کلی از وضعیت بازار رسانه‌ای است، پرسش‌ها کوتاه و جامع هستند. بدیهی است که با توجه به درخواست اولیه برای انجام مصاحبه، این پرسشنامه صرفأ یک مرحله اولیه برای ورود به آن مصاحبه تلقی می‌شود و پاسخ‌های این پرسشنامه در مصاحبه بیشتر مورد گفتگو قرار خواهند گرفت. </w:t>
      </w:r>
    </w:p>
    <w:p w:rsidR="001C665C" w:rsidRPr="00813AD7" w:rsidRDefault="001C665C" w:rsidP="001C665C">
      <w:pPr>
        <w:rPr>
          <w:b/>
          <w:bCs/>
          <w:rtl/>
        </w:rPr>
      </w:pPr>
      <w:r w:rsidRPr="00813AD7">
        <w:rPr>
          <w:rFonts w:hint="cs"/>
          <w:b/>
          <w:bCs/>
          <w:rtl/>
        </w:rPr>
        <w:t>از همکاری شما در پاسخگویی صحیح به پرسش‌ها سپاسگزارم.</w:t>
      </w:r>
    </w:p>
    <w:p w:rsidR="001C665C" w:rsidRPr="00813AD7" w:rsidRDefault="001C665C" w:rsidP="001C665C">
      <w:pPr>
        <w:rPr>
          <w:b/>
          <w:bCs/>
          <w:rtl/>
        </w:rPr>
      </w:pPr>
      <w:r w:rsidRPr="00813AD7">
        <w:rPr>
          <w:rFonts w:hint="cs"/>
          <w:b/>
          <w:bCs/>
          <w:rtl/>
        </w:rPr>
        <w:t>داتیس خواجه‌ئیان</w:t>
      </w:r>
    </w:p>
    <w:p w:rsidR="001C665C" w:rsidRPr="00813AD7" w:rsidRDefault="001C665C" w:rsidP="001C665C">
      <w:pPr>
        <w:rPr>
          <w:rtl/>
        </w:rPr>
      </w:pPr>
      <w:r w:rsidRPr="00813AD7">
        <w:br w:type="page"/>
      </w:r>
    </w:p>
    <w:tbl>
      <w:tblPr>
        <w:bidiVisual/>
        <w:tblW w:w="0" w:type="auto"/>
        <w:tblBorders>
          <w:top w:val="single" w:sz="8" w:space="0" w:color="4F81BD"/>
          <w:bottom w:val="single" w:sz="8" w:space="0" w:color="4F81BD"/>
        </w:tblBorders>
        <w:tblLook w:val="04A0"/>
      </w:tblPr>
      <w:tblGrid>
        <w:gridCol w:w="9242"/>
      </w:tblGrid>
      <w:tr w:rsidR="001C665C" w:rsidRPr="00813AD7" w:rsidTr="00501F89">
        <w:tc>
          <w:tcPr>
            <w:tcW w:w="9242" w:type="dxa"/>
            <w:tcBorders>
              <w:top w:val="single" w:sz="8" w:space="0" w:color="4F81BD"/>
              <w:left w:val="nil"/>
              <w:bottom w:val="single" w:sz="8" w:space="0" w:color="4F81BD"/>
              <w:right w:val="nil"/>
            </w:tcBorders>
          </w:tcPr>
          <w:p w:rsidR="001C665C" w:rsidRPr="00813AD7" w:rsidRDefault="001C665C" w:rsidP="00501F89">
            <w:pPr>
              <w:spacing w:after="0"/>
              <w:jc w:val="center"/>
              <w:outlineLvl w:val="0"/>
              <w:rPr>
                <w:b/>
                <w:bCs/>
                <w:color w:val="365F91"/>
                <w:rtl/>
              </w:rPr>
            </w:pPr>
            <w:r w:rsidRPr="00813AD7">
              <w:lastRenderedPageBreak/>
              <w:br w:type="page"/>
            </w:r>
            <w:r w:rsidRPr="00813AD7">
              <w:rPr>
                <w:b/>
                <w:bCs/>
                <w:rtl/>
              </w:rPr>
              <w:br w:type="page"/>
            </w:r>
            <w:bookmarkStart w:id="591" w:name="_Toc311287466"/>
            <w:bookmarkStart w:id="592" w:name="_Toc314033964"/>
            <w:bookmarkStart w:id="593" w:name="_Toc314047213"/>
            <w:bookmarkStart w:id="594" w:name="_Toc314648869"/>
            <w:bookmarkStart w:id="595" w:name="_Toc322427277"/>
            <w:bookmarkStart w:id="596" w:name="_Toc323986692"/>
            <w:bookmarkStart w:id="597" w:name="_Toc332190476"/>
            <w:r w:rsidRPr="00813AD7">
              <w:rPr>
                <w:rStyle w:val="Strong"/>
                <w:rFonts w:hint="cs"/>
                <w:color w:val="365F91"/>
                <w:rtl/>
              </w:rPr>
              <w:t>اطلاعات اولیه</w:t>
            </w:r>
            <w:bookmarkEnd w:id="591"/>
            <w:bookmarkEnd w:id="592"/>
            <w:bookmarkEnd w:id="593"/>
            <w:bookmarkEnd w:id="594"/>
            <w:bookmarkEnd w:id="595"/>
            <w:bookmarkEnd w:id="596"/>
            <w:bookmarkEnd w:id="597"/>
          </w:p>
        </w:tc>
      </w:tr>
    </w:tbl>
    <w:p w:rsidR="001C665C" w:rsidRPr="00813AD7" w:rsidRDefault="001C665C" w:rsidP="001C665C">
      <w:pPr>
        <w:rPr>
          <w:rtl/>
        </w:rPr>
      </w:pPr>
      <w:r w:rsidRPr="00813AD7">
        <w:rPr>
          <w:rFonts w:hint="cs"/>
          <w:rtl/>
        </w:rPr>
        <w:t>الف) ویژگی‌های شخصی کارآفرین:</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0"/>
        <w:gridCol w:w="3081"/>
        <w:gridCol w:w="3081"/>
      </w:tblGrid>
      <w:tr w:rsidR="001C665C" w:rsidRPr="00813AD7" w:rsidTr="00501F89">
        <w:tc>
          <w:tcPr>
            <w:tcW w:w="3080" w:type="dxa"/>
          </w:tcPr>
          <w:p w:rsidR="001C665C" w:rsidRPr="00813AD7" w:rsidRDefault="001C665C" w:rsidP="00501F89">
            <w:pPr>
              <w:rPr>
                <w:i/>
                <w:iCs/>
                <w:szCs w:val="22"/>
                <w:rtl/>
              </w:rPr>
            </w:pPr>
            <w:r w:rsidRPr="00813AD7">
              <w:rPr>
                <w:rFonts w:hint="cs"/>
                <w:i/>
                <w:iCs/>
                <w:szCs w:val="22"/>
                <w:rtl/>
              </w:rPr>
              <w:t>1) سن:</w:t>
            </w:r>
          </w:p>
        </w:tc>
        <w:tc>
          <w:tcPr>
            <w:tcW w:w="3081" w:type="dxa"/>
          </w:tcPr>
          <w:p w:rsidR="001C665C" w:rsidRPr="00813AD7" w:rsidRDefault="001C665C" w:rsidP="00501F89">
            <w:pPr>
              <w:rPr>
                <w:i/>
                <w:iCs/>
                <w:szCs w:val="22"/>
                <w:rtl/>
              </w:rPr>
            </w:pPr>
            <w:r w:rsidRPr="00813AD7">
              <w:rPr>
                <w:rFonts w:hint="cs"/>
                <w:i/>
                <w:iCs/>
                <w:szCs w:val="22"/>
                <w:rtl/>
              </w:rPr>
              <w:t>2) جنس:</w:t>
            </w:r>
          </w:p>
        </w:tc>
        <w:tc>
          <w:tcPr>
            <w:tcW w:w="3081" w:type="dxa"/>
          </w:tcPr>
          <w:p w:rsidR="001C665C" w:rsidRPr="00813AD7" w:rsidRDefault="001C665C" w:rsidP="00501F89">
            <w:pPr>
              <w:rPr>
                <w:i/>
                <w:iCs/>
                <w:szCs w:val="22"/>
                <w:rtl/>
              </w:rPr>
            </w:pPr>
            <w:r w:rsidRPr="00813AD7">
              <w:rPr>
                <w:rFonts w:hint="cs"/>
                <w:i/>
                <w:iCs/>
                <w:szCs w:val="22"/>
                <w:rtl/>
              </w:rPr>
              <w:t>3) تحصیلات و رشته:</w:t>
            </w:r>
          </w:p>
        </w:tc>
      </w:tr>
      <w:tr w:rsidR="001C665C" w:rsidRPr="00813AD7" w:rsidTr="00501F89">
        <w:tc>
          <w:tcPr>
            <w:tcW w:w="9242" w:type="dxa"/>
            <w:gridSpan w:val="3"/>
          </w:tcPr>
          <w:p w:rsidR="001C665C" w:rsidRPr="00813AD7" w:rsidRDefault="001C665C" w:rsidP="00501F89">
            <w:pPr>
              <w:rPr>
                <w:i/>
                <w:iCs/>
                <w:szCs w:val="22"/>
                <w:rtl/>
              </w:rPr>
            </w:pPr>
            <w:r w:rsidRPr="00813AD7">
              <w:rPr>
                <w:rFonts w:hint="cs"/>
                <w:i/>
                <w:iCs/>
                <w:szCs w:val="22"/>
                <w:rtl/>
              </w:rPr>
              <w:t xml:space="preserve">4) تجارب و سوابق شغلی پیشین (فقط عنوان سمت، واحد شغلی و مدت زمان اشتغال را نام ببرید): </w:t>
            </w:r>
          </w:p>
          <w:p w:rsidR="001C665C" w:rsidRPr="00813AD7" w:rsidRDefault="001C665C" w:rsidP="00501F89">
            <w:pPr>
              <w:rPr>
                <w:i/>
                <w:iCs/>
                <w:szCs w:val="22"/>
                <w:rtl/>
              </w:rPr>
            </w:pPr>
          </w:p>
        </w:tc>
      </w:tr>
    </w:tbl>
    <w:p w:rsidR="001C665C" w:rsidRPr="00813AD7" w:rsidRDefault="001C665C" w:rsidP="001C665C">
      <w:pPr>
        <w:rPr>
          <w:i/>
          <w:iCs/>
          <w:rtl/>
        </w:rPr>
      </w:pPr>
      <w:r w:rsidRPr="00813AD7">
        <w:rPr>
          <w:rFonts w:hint="cs"/>
          <w:i/>
          <w:iCs/>
          <w:rtl/>
        </w:rPr>
        <w:t>ب) ویژگی محصولات:</w:t>
      </w:r>
    </w:p>
    <w:p w:rsidR="001C665C" w:rsidRPr="00813AD7" w:rsidRDefault="001C665C" w:rsidP="001C665C">
      <w:pPr>
        <w:rPr>
          <w:rtl/>
        </w:rPr>
      </w:pPr>
      <w:r w:rsidRPr="00813AD7">
        <w:rPr>
          <w:rFonts w:hint="cs"/>
          <w:rtl/>
        </w:rPr>
        <w:t>1) محصولاتی که تا کنون به بازار ارائه کرده‌اید یا در شرف ارائه هستید را به طور خلاصه عنوان فرمایید.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1C665C" w:rsidRPr="00813AD7" w:rsidTr="00501F89">
        <w:tc>
          <w:tcPr>
            <w:tcW w:w="9242" w:type="dxa"/>
          </w:tcPr>
          <w:p w:rsidR="001C665C" w:rsidRPr="00813AD7" w:rsidRDefault="001C665C" w:rsidP="00501F89">
            <w:pPr>
              <w:rPr>
                <w:i/>
                <w:iCs/>
                <w:szCs w:val="22"/>
                <w:rtl/>
              </w:rPr>
            </w:pPr>
          </w:p>
          <w:p w:rsidR="001C665C" w:rsidRPr="00813AD7" w:rsidRDefault="001C665C" w:rsidP="00501F89">
            <w:pPr>
              <w:rPr>
                <w:i/>
                <w:iCs/>
                <w:szCs w:val="22"/>
                <w:rtl/>
              </w:rPr>
            </w:pPr>
          </w:p>
        </w:tc>
      </w:tr>
    </w:tbl>
    <w:p w:rsidR="001C665C" w:rsidRPr="00813AD7" w:rsidRDefault="001C665C" w:rsidP="001C665C">
      <w:pPr>
        <w:rPr>
          <w:rtl/>
        </w:rPr>
      </w:pPr>
      <w:r w:rsidRPr="00813AD7">
        <w:rPr>
          <w:rFonts w:hint="cs"/>
          <w:rtl/>
        </w:rPr>
        <w:t>2) محصول شما نسبت به محصولات رقیب چه مزیتی برای مصرف کننده دارد؟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1C665C" w:rsidRPr="00813AD7" w:rsidTr="00501F89">
        <w:tc>
          <w:tcPr>
            <w:tcW w:w="9242" w:type="dxa"/>
          </w:tcPr>
          <w:p w:rsidR="001C665C" w:rsidRPr="00813AD7" w:rsidRDefault="001C665C" w:rsidP="00501F89">
            <w:pPr>
              <w:rPr>
                <w:szCs w:val="22"/>
                <w:rtl/>
              </w:rPr>
            </w:pPr>
          </w:p>
          <w:p w:rsidR="001C665C" w:rsidRPr="00813AD7" w:rsidRDefault="001C665C" w:rsidP="00501F89">
            <w:pPr>
              <w:rPr>
                <w:szCs w:val="22"/>
                <w:rtl/>
              </w:rPr>
            </w:pPr>
          </w:p>
          <w:p w:rsidR="001C665C" w:rsidRPr="00813AD7" w:rsidRDefault="001C665C" w:rsidP="00501F89">
            <w:pPr>
              <w:rPr>
                <w:szCs w:val="22"/>
                <w:rtl/>
              </w:rPr>
            </w:pPr>
          </w:p>
        </w:tc>
      </w:tr>
    </w:tbl>
    <w:p w:rsidR="001C665C" w:rsidRPr="00813AD7" w:rsidRDefault="001C665C" w:rsidP="001C665C">
      <w:pPr>
        <w:rPr>
          <w:rtl/>
        </w:rPr>
      </w:pPr>
    </w:p>
    <w:tbl>
      <w:tblPr>
        <w:bidiVisual/>
        <w:tblW w:w="0" w:type="auto"/>
        <w:tblBorders>
          <w:top w:val="single" w:sz="8" w:space="0" w:color="4F81BD"/>
          <w:bottom w:val="single" w:sz="8" w:space="0" w:color="4F81BD"/>
        </w:tblBorders>
        <w:tblLook w:val="04A0"/>
      </w:tblPr>
      <w:tblGrid>
        <w:gridCol w:w="9242"/>
      </w:tblGrid>
      <w:tr w:rsidR="001C665C" w:rsidRPr="00813AD7" w:rsidTr="00501F89">
        <w:tc>
          <w:tcPr>
            <w:tcW w:w="9242" w:type="dxa"/>
            <w:tcBorders>
              <w:top w:val="single" w:sz="8" w:space="0" w:color="4F81BD"/>
              <w:left w:val="nil"/>
              <w:bottom w:val="single" w:sz="8" w:space="0" w:color="4F81BD"/>
              <w:right w:val="nil"/>
            </w:tcBorders>
          </w:tcPr>
          <w:p w:rsidR="001C665C" w:rsidRPr="00813AD7" w:rsidRDefault="001C665C" w:rsidP="00501F89">
            <w:pPr>
              <w:jc w:val="center"/>
              <w:rPr>
                <w:b/>
                <w:bCs/>
                <w:color w:val="365F91"/>
                <w:rtl/>
              </w:rPr>
            </w:pPr>
            <w:r w:rsidRPr="00813AD7">
              <w:rPr>
                <w:rFonts w:hint="cs"/>
                <w:b/>
                <w:bCs/>
                <w:color w:val="365F91"/>
                <w:rtl/>
              </w:rPr>
              <w:t>ویژگی‌های بازار رسانه‌ای کشور</w:t>
            </w:r>
          </w:p>
        </w:tc>
      </w:tr>
    </w:tbl>
    <w:p w:rsidR="001C665C" w:rsidRPr="00813AD7" w:rsidRDefault="001C665C" w:rsidP="001C665C">
      <w:pPr>
        <w:rPr>
          <w:rtl/>
        </w:rPr>
      </w:pPr>
      <w:r w:rsidRPr="00813AD7">
        <w:rPr>
          <w:rFonts w:hint="cs"/>
          <w:rtl/>
        </w:rPr>
        <w:t>3) هزینه‌های سرمایه‌ای لازم برای کسب و کار خود را از کدام منابع تأمین کرده‌اید؟ اگر چند گزینه صدق می‌کند، درصد هر یک را بنویسید: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0"/>
        <w:gridCol w:w="2310"/>
        <w:gridCol w:w="2311"/>
        <w:gridCol w:w="2311"/>
      </w:tblGrid>
      <w:tr w:rsidR="001C665C" w:rsidRPr="00813AD7" w:rsidTr="00501F89">
        <w:tc>
          <w:tcPr>
            <w:tcW w:w="2310" w:type="dxa"/>
          </w:tcPr>
          <w:p w:rsidR="001C665C" w:rsidRPr="00813AD7" w:rsidRDefault="001C665C" w:rsidP="00501F89">
            <w:pPr>
              <w:rPr>
                <w:szCs w:val="22"/>
                <w:rtl/>
              </w:rPr>
            </w:pPr>
            <w:r w:rsidRPr="00813AD7">
              <w:rPr>
                <w:rFonts w:hint="cs"/>
                <w:szCs w:val="22"/>
                <w:rtl/>
              </w:rPr>
              <w:t>1) دارایی شخصی یا خانوادگی</w:t>
            </w:r>
          </w:p>
        </w:tc>
        <w:tc>
          <w:tcPr>
            <w:tcW w:w="2310" w:type="dxa"/>
          </w:tcPr>
          <w:p w:rsidR="001C665C" w:rsidRPr="00813AD7" w:rsidRDefault="001C665C" w:rsidP="00501F89">
            <w:pPr>
              <w:rPr>
                <w:szCs w:val="22"/>
                <w:rtl/>
              </w:rPr>
            </w:pPr>
            <w:r w:rsidRPr="00813AD7">
              <w:rPr>
                <w:rFonts w:hint="cs"/>
                <w:szCs w:val="22"/>
                <w:rtl/>
              </w:rPr>
              <w:t>2) شرکای خصوصی</w:t>
            </w:r>
          </w:p>
        </w:tc>
        <w:tc>
          <w:tcPr>
            <w:tcW w:w="2311" w:type="dxa"/>
          </w:tcPr>
          <w:p w:rsidR="001C665C" w:rsidRPr="00813AD7" w:rsidRDefault="001C665C" w:rsidP="00501F89">
            <w:pPr>
              <w:rPr>
                <w:szCs w:val="22"/>
                <w:rtl/>
              </w:rPr>
            </w:pPr>
            <w:r w:rsidRPr="00813AD7">
              <w:rPr>
                <w:rFonts w:hint="cs"/>
                <w:szCs w:val="22"/>
                <w:rtl/>
              </w:rPr>
              <w:t>3) وام‌های بانکی</w:t>
            </w:r>
          </w:p>
        </w:tc>
        <w:tc>
          <w:tcPr>
            <w:tcW w:w="2311" w:type="dxa"/>
          </w:tcPr>
          <w:p w:rsidR="001C665C" w:rsidRPr="00813AD7" w:rsidRDefault="001C665C" w:rsidP="00501F89">
            <w:pPr>
              <w:rPr>
                <w:szCs w:val="22"/>
                <w:rtl/>
              </w:rPr>
            </w:pPr>
            <w:r w:rsidRPr="00813AD7">
              <w:rPr>
                <w:rFonts w:hint="cs"/>
                <w:szCs w:val="22"/>
                <w:rtl/>
              </w:rPr>
              <w:t>4) سرمایه‌گذاران مخاطره‌پذیر</w:t>
            </w:r>
          </w:p>
        </w:tc>
      </w:tr>
      <w:tr w:rsidR="001C665C" w:rsidRPr="00813AD7" w:rsidTr="00501F89">
        <w:tc>
          <w:tcPr>
            <w:tcW w:w="9242" w:type="dxa"/>
            <w:gridSpan w:val="4"/>
          </w:tcPr>
          <w:p w:rsidR="001C665C" w:rsidRPr="00813AD7" w:rsidRDefault="001C665C" w:rsidP="00501F89">
            <w:pPr>
              <w:rPr>
                <w:szCs w:val="22"/>
                <w:rtl/>
              </w:rPr>
            </w:pPr>
            <w:r w:rsidRPr="00813AD7">
              <w:rPr>
                <w:rFonts w:hint="cs"/>
                <w:szCs w:val="22"/>
                <w:rtl/>
              </w:rPr>
              <w:t>5) سایر (نام ببرید)</w:t>
            </w:r>
          </w:p>
          <w:p w:rsidR="001C665C" w:rsidRPr="00813AD7" w:rsidRDefault="001C665C" w:rsidP="00501F89">
            <w:pPr>
              <w:rPr>
                <w:szCs w:val="22"/>
                <w:rtl/>
              </w:rPr>
            </w:pPr>
          </w:p>
        </w:tc>
      </w:tr>
    </w:tbl>
    <w:p w:rsidR="001C665C" w:rsidRPr="00813AD7" w:rsidRDefault="001C665C" w:rsidP="001C665C">
      <w:pPr>
        <w:rPr>
          <w:rtl/>
        </w:rPr>
      </w:pPr>
    </w:p>
    <w:p w:rsidR="001C665C" w:rsidRPr="00813AD7" w:rsidRDefault="001C665C" w:rsidP="001C665C">
      <w:pPr>
        <w:rPr>
          <w:rtl/>
        </w:rPr>
      </w:pPr>
      <w:r w:rsidRPr="00813AD7">
        <w:rPr>
          <w:rFonts w:hint="cs"/>
          <w:rtl/>
        </w:rPr>
        <w:lastRenderedPageBreak/>
        <w:t xml:space="preserve">4) در صورت نیاز به سرمایه‌گذاری مجدد به کدام یک از گزینه‌های بالا مجددأ روی می‌آورید؟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1C665C" w:rsidRPr="00813AD7" w:rsidTr="00501F89">
        <w:tc>
          <w:tcPr>
            <w:tcW w:w="9242" w:type="dxa"/>
          </w:tcPr>
          <w:p w:rsidR="001C665C" w:rsidRPr="00813AD7" w:rsidRDefault="001C665C" w:rsidP="00501F89">
            <w:pPr>
              <w:rPr>
                <w:szCs w:val="22"/>
                <w:rtl/>
              </w:rPr>
            </w:pPr>
          </w:p>
          <w:p w:rsidR="001C665C" w:rsidRPr="00813AD7" w:rsidRDefault="001C665C" w:rsidP="00501F89">
            <w:pPr>
              <w:rPr>
                <w:szCs w:val="22"/>
                <w:rtl/>
              </w:rPr>
            </w:pPr>
          </w:p>
          <w:p w:rsidR="001C665C" w:rsidRPr="00813AD7" w:rsidRDefault="001C665C" w:rsidP="00501F89">
            <w:pPr>
              <w:rPr>
                <w:szCs w:val="22"/>
                <w:rtl/>
              </w:rPr>
            </w:pPr>
          </w:p>
        </w:tc>
      </w:tr>
    </w:tbl>
    <w:p w:rsidR="001C665C" w:rsidRPr="00813AD7" w:rsidRDefault="001C665C" w:rsidP="001C665C">
      <w:pPr>
        <w:rPr>
          <w:rtl/>
        </w:rPr>
      </w:pPr>
      <w:r w:rsidRPr="00813AD7">
        <w:rPr>
          <w:rFonts w:hint="cs"/>
          <w:rtl/>
        </w:rPr>
        <w:t>5) آیا تا به حال پیشنهادی برای خریداری شرکت‌تان از طرف شرکت‌های دیگر به قیمت مناسب، داشته‌اید؟ اگر داشته‌اید چه تعداد بوده و قیمت در چه حدی در مقایسه با ارزش واقعی شرکت بوده است؟</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1C665C" w:rsidRPr="00813AD7" w:rsidTr="00501F89">
        <w:tc>
          <w:tcPr>
            <w:tcW w:w="9242" w:type="dxa"/>
          </w:tcPr>
          <w:p w:rsidR="001C665C" w:rsidRPr="00813AD7" w:rsidRDefault="001C665C" w:rsidP="00501F89">
            <w:pPr>
              <w:rPr>
                <w:szCs w:val="22"/>
                <w:rtl/>
              </w:rPr>
            </w:pPr>
          </w:p>
          <w:p w:rsidR="001C665C" w:rsidRPr="00813AD7" w:rsidRDefault="001C665C" w:rsidP="00501F89">
            <w:pPr>
              <w:rPr>
                <w:szCs w:val="22"/>
                <w:rtl/>
              </w:rPr>
            </w:pPr>
          </w:p>
        </w:tc>
      </w:tr>
    </w:tbl>
    <w:p w:rsidR="001C665C" w:rsidRPr="00813AD7" w:rsidRDefault="001C665C" w:rsidP="001C665C">
      <w:pPr>
        <w:rPr>
          <w:rtl/>
        </w:rPr>
      </w:pPr>
      <w:r w:rsidRPr="00813AD7">
        <w:rPr>
          <w:rFonts w:hint="cs"/>
          <w:rtl/>
        </w:rPr>
        <w:t>6) در صورتیکه شرکتی به شما پیشنهاد خرید شرکت‌تان را به قیمت مناسب بدهد، چه می‌کنید؟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1"/>
        <w:gridCol w:w="4621"/>
      </w:tblGrid>
      <w:tr w:rsidR="001C665C" w:rsidRPr="00813AD7" w:rsidTr="00501F89">
        <w:tc>
          <w:tcPr>
            <w:tcW w:w="4621" w:type="dxa"/>
          </w:tcPr>
          <w:p w:rsidR="001C665C" w:rsidRPr="00813AD7" w:rsidRDefault="001C665C" w:rsidP="00501F89">
            <w:pPr>
              <w:rPr>
                <w:szCs w:val="22"/>
                <w:rtl/>
              </w:rPr>
            </w:pPr>
            <w:r w:rsidRPr="00813AD7">
              <w:rPr>
                <w:rFonts w:hint="cs"/>
                <w:szCs w:val="22"/>
                <w:rtl/>
              </w:rPr>
              <w:t>1) راه‌اندازی یک شرکت دیگر با همین ایده فعلی</w:t>
            </w:r>
          </w:p>
        </w:tc>
        <w:tc>
          <w:tcPr>
            <w:tcW w:w="4621" w:type="dxa"/>
          </w:tcPr>
          <w:p w:rsidR="001C665C" w:rsidRPr="00813AD7" w:rsidRDefault="001C665C" w:rsidP="00501F89">
            <w:pPr>
              <w:rPr>
                <w:szCs w:val="22"/>
                <w:rtl/>
              </w:rPr>
            </w:pPr>
            <w:r w:rsidRPr="00813AD7">
              <w:rPr>
                <w:rFonts w:hint="cs"/>
                <w:szCs w:val="22"/>
                <w:rtl/>
              </w:rPr>
              <w:t>2) راه اندازی یک شرکت دیگر با ایده نوآورانه دیگری که خواهم اندیشید</w:t>
            </w:r>
          </w:p>
        </w:tc>
      </w:tr>
      <w:tr w:rsidR="001C665C" w:rsidRPr="00813AD7" w:rsidTr="00501F89">
        <w:tc>
          <w:tcPr>
            <w:tcW w:w="4621" w:type="dxa"/>
          </w:tcPr>
          <w:p w:rsidR="001C665C" w:rsidRPr="00813AD7" w:rsidRDefault="001C665C" w:rsidP="00501F89">
            <w:pPr>
              <w:rPr>
                <w:szCs w:val="22"/>
                <w:rtl/>
              </w:rPr>
            </w:pPr>
            <w:r w:rsidRPr="00813AD7">
              <w:rPr>
                <w:rFonts w:hint="cs"/>
                <w:szCs w:val="22"/>
                <w:rtl/>
              </w:rPr>
              <w:t>3) راه اندازی یک شرکت دیگر با ایده نوآورانه‌ای که هم‌اکنون نیز دارم</w:t>
            </w:r>
          </w:p>
        </w:tc>
        <w:tc>
          <w:tcPr>
            <w:tcW w:w="4621" w:type="dxa"/>
          </w:tcPr>
          <w:p w:rsidR="001C665C" w:rsidRPr="00813AD7" w:rsidRDefault="001C665C" w:rsidP="00501F89">
            <w:pPr>
              <w:rPr>
                <w:szCs w:val="22"/>
                <w:rtl/>
              </w:rPr>
            </w:pPr>
            <w:r w:rsidRPr="00813AD7">
              <w:rPr>
                <w:rFonts w:hint="cs"/>
                <w:szCs w:val="22"/>
                <w:rtl/>
              </w:rPr>
              <w:t>4) با درآمد ناشی از فروش شرکت وارد بازارهای سرمایه و مالی همچون ارز و سکه و سهام خواهم شد</w:t>
            </w:r>
          </w:p>
        </w:tc>
      </w:tr>
      <w:tr w:rsidR="001C665C" w:rsidRPr="00813AD7" w:rsidTr="00501F89">
        <w:tc>
          <w:tcPr>
            <w:tcW w:w="9242" w:type="dxa"/>
            <w:gridSpan w:val="2"/>
          </w:tcPr>
          <w:p w:rsidR="001C665C" w:rsidRPr="00813AD7" w:rsidRDefault="001C665C" w:rsidP="00501F89">
            <w:pPr>
              <w:rPr>
                <w:szCs w:val="22"/>
                <w:rtl/>
              </w:rPr>
            </w:pPr>
            <w:r w:rsidRPr="00813AD7">
              <w:rPr>
                <w:rFonts w:hint="cs"/>
                <w:szCs w:val="22"/>
                <w:rtl/>
              </w:rPr>
              <w:t>5) گزینه دیگر (توضیح دهید)</w:t>
            </w:r>
          </w:p>
        </w:tc>
      </w:tr>
    </w:tbl>
    <w:p w:rsidR="00050FEC" w:rsidRPr="00813AD7" w:rsidRDefault="00050FEC" w:rsidP="001C665C">
      <w:pPr>
        <w:rPr>
          <w:rtl/>
        </w:rPr>
      </w:pPr>
    </w:p>
    <w:p w:rsidR="001C665C" w:rsidRPr="00813AD7" w:rsidRDefault="001C665C" w:rsidP="001C665C">
      <w:pPr>
        <w:rPr>
          <w:rtl/>
        </w:rPr>
      </w:pPr>
      <w:r w:rsidRPr="00813AD7">
        <w:rPr>
          <w:rFonts w:hint="cs"/>
          <w:rtl/>
        </w:rPr>
        <w:t>7) در حوزه فعالیت شما در بازار رسانه‌های دیجیتال کشور، چه تعداد شرکت بزرگ وجود دارد که از نظر توان مالی و پرسنلی با آن‌ها قادر به رقابت نیستید؟ اساسأ در زمینه فعالیت شما چند شرکت بزرگ وجود دارند که دارای مالکیت خصوصی واقعی باشند و رسیدن به آن‌ها در آینده نزدیک (پنج‌ساله) برای شما تقریبأ دور از دسترس باشد؟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1C665C" w:rsidRPr="00813AD7" w:rsidTr="00501F89">
        <w:tc>
          <w:tcPr>
            <w:tcW w:w="9242" w:type="dxa"/>
          </w:tcPr>
          <w:p w:rsidR="001C665C" w:rsidRPr="00813AD7" w:rsidRDefault="001C665C" w:rsidP="00501F89">
            <w:pPr>
              <w:rPr>
                <w:szCs w:val="22"/>
                <w:rtl/>
              </w:rPr>
            </w:pPr>
          </w:p>
          <w:p w:rsidR="001C665C" w:rsidRPr="00813AD7" w:rsidRDefault="001C665C" w:rsidP="00501F89">
            <w:pPr>
              <w:rPr>
                <w:szCs w:val="22"/>
                <w:rtl/>
              </w:rPr>
            </w:pPr>
          </w:p>
        </w:tc>
      </w:tr>
    </w:tbl>
    <w:p w:rsidR="001C665C" w:rsidRPr="00813AD7" w:rsidRDefault="001C665C" w:rsidP="001C665C">
      <w:pPr>
        <w:rPr>
          <w:rtl/>
        </w:rPr>
      </w:pPr>
      <w:r w:rsidRPr="00813AD7">
        <w:rPr>
          <w:rFonts w:hint="cs"/>
          <w:rtl/>
        </w:rPr>
        <w:lastRenderedPageBreak/>
        <w:t>8) حضور چه عناصری در بازار رسانه‌ای دیجیتال کشور می‌توانند به تجاری‌سازی کارآمدتر ایده‌های شما کمک کند؟ به عبارت دیگر جای خالی چه سازوکارها، نهادها، و یا فرایندها را در این زمینه حس می‌کنید؟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1C665C" w:rsidRPr="00813AD7" w:rsidTr="00501F89">
        <w:tc>
          <w:tcPr>
            <w:tcW w:w="9242" w:type="dxa"/>
          </w:tcPr>
          <w:p w:rsidR="001C665C" w:rsidRPr="00813AD7" w:rsidRDefault="001C665C" w:rsidP="00501F89">
            <w:pPr>
              <w:rPr>
                <w:szCs w:val="22"/>
                <w:rtl/>
              </w:rPr>
            </w:pPr>
          </w:p>
          <w:p w:rsidR="001C665C" w:rsidRPr="00813AD7" w:rsidRDefault="001C665C" w:rsidP="00501F89">
            <w:pPr>
              <w:rPr>
                <w:szCs w:val="22"/>
                <w:rtl/>
              </w:rPr>
            </w:pPr>
          </w:p>
        </w:tc>
      </w:tr>
    </w:tbl>
    <w:p w:rsidR="001C665C" w:rsidRPr="00813AD7" w:rsidRDefault="001C665C" w:rsidP="001C665C">
      <w:pPr>
        <w:rPr>
          <w:rtl/>
        </w:rPr>
      </w:pPr>
      <w:r w:rsidRPr="00813AD7">
        <w:rPr>
          <w:rFonts w:hint="cs"/>
          <w:rtl/>
        </w:rPr>
        <w:t>9) برای اینکه پتانسیل شرکت خود را به سایر نهاده‌های بازار همچون سرمایه‌گذاران، و یا شرکت‌های فعال در زنجیره عرضه، یا بازارهای بالقوه بشناسانید از چه راه‌کارهایی استفاده می‌کنید؟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1C665C" w:rsidRPr="00813AD7" w:rsidTr="00501F89">
        <w:tc>
          <w:tcPr>
            <w:tcW w:w="9242" w:type="dxa"/>
          </w:tcPr>
          <w:p w:rsidR="001C665C" w:rsidRPr="00813AD7" w:rsidRDefault="001C665C" w:rsidP="00501F89">
            <w:pPr>
              <w:rPr>
                <w:szCs w:val="22"/>
                <w:rtl/>
              </w:rPr>
            </w:pPr>
          </w:p>
          <w:p w:rsidR="001C665C" w:rsidRPr="00813AD7" w:rsidRDefault="001C665C" w:rsidP="00501F89">
            <w:pPr>
              <w:rPr>
                <w:szCs w:val="22"/>
                <w:rtl/>
              </w:rPr>
            </w:pPr>
          </w:p>
          <w:p w:rsidR="001C665C" w:rsidRPr="00813AD7" w:rsidRDefault="001C665C" w:rsidP="00501F89">
            <w:pPr>
              <w:rPr>
                <w:szCs w:val="22"/>
                <w:rtl/>
              </w:rPr>
            </w:pPr>
          </w:p>
        </w:tc>
      </w:tr>
    </w:tbl>
    <w:p w:rsidR="001C665C" w:rsidRPr="00813AD7" w:rsidRDefault="001C665C" w:rsidP="001C665C">
      <w:pPr>
        <w:rPr>
          <w:rtl/>
        </w:rPr>
      </w:pPr>
      <w:r w:rsidRPr="00813AD7">
        <w:rPr>
          <w:rFonts w:hint="cs"/>
          <w:rtl/>
        </w:rPr>
        <w:t>10) هر یک از این گزینه</w:t>
      </w:r>
      <w:r w:rsidRPr="00813AD7">
        <w:rPr>
          <w:rFonts w:cs="Times New Roman" w:hint="cs"/>
          <w:rtl/>
        </w:rPr>
        <w:t>​</w:t>
      </w:r>
      <w:r w:rsidRPr="00813AD7">
        <w:rPr>
          <w:rFonts w:hint="cs"/>
          <w:rtl/>
        </w:rPr>
        <w:t>هارا درباره صنعت رسانه کشور رتبه بندی کنید (1= بسیار کم، 2= کم، 3) متوسط، 4) زیاد، 5) بسیار زیاد).</w:t>
      </w:r>
    </w:p>
    <w:tbl>
      <w:tblPr>
        <w:bidiVisu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33"/>
        <w:gridCol w:w="584"/>
        <w:gridCol w:w="580"/>
        <w:gridCol w:w="701"/>
        <w:gridCol w:w="580"/>
        <w:gridCol w:w="584"/>
      </w:tblGrid>
      <w:tr w:rsidR="001C665C" w:rsidRPr="00813AD7" w:rsidTr="00501F89">
        <w:tc>
          <w:tcPr>
            <w:tcW w:w="5933" w:type="dxa"/>
          </w:tcPr>
          <w:p w:rsidR="001C665C" w:rsidRPr="00813AD7" w:rsidRDefault="001C665C" w:rsidP="00501F89">
            <w:pPr>
              <w:spacing w:after="0" w:line="240" w:lineRule="auto"/>
              <w:rPr>
                <w:szCs w:val="22"/>
                <w:rtl/>
              </w:rPr>
            </w:pPr>
          </w:p>
        </w:tc>
        <w:tc>
          <w:tcPr>
            <w:tcW w:w="584" w:type="dxa"/>
          </w:tcPr>
          <w:p w:rsidR="001C665C" w:rsidRPr="00813AD7" w:rsidRDefault="001C665C" w:rsidP="00501F89">
            <w:pPr>
              <w:spacing w:after="0" w:line="240" w:lineRule="auto"/>
              <w:rPr>
                <w:szCs w:val="22"/>
                <w:rtl/>
              </w:rPr>
            </w:pPr>
            <w:r w:rsidRPr="00813AD7">
              <w:rPr>
                <w:rFonts w:hint="cs"/>
                <w:szCs w:val="22"/>
                <w:rtl/>
              </w:rPr>
              <w:t>خیلی کم</w:t>
            </w:r>
          </w:p>
        </w:tc>
        <w:tc>
          <w:tcPr>
            <w:tcW w:w="580" w:type="dxa"/>
          </w:tcPr>
          <w:p w:rsidR="001C665C" w:rsidRPr="00813AD7" w:rsidRDefault="001C665C" w:rsidP="00501F89">
            <w:pPr>
              <w:spacing w:after="0" w:line="240" w:lineRule="auto"/>
              <w:rPr>
                <w:szCs w:val="22"/>
                <w:rtl/>
              </w:rPr>
            </w:pPr>
            <w:r w:rsidRPr="00813AD7">
              <w:rPr>
                <w:rFonts w:hint="cs"/>
                <w:szCs w:val="22"/>
                <w:rtl/>
              </w:rPr>
              <w:t>کم</w:t>
            </w:r>
          </w:p>
        </w:tc>
        <w:tc>
          <w:tcPr>
            <w:tcW w:w="701" w:type="dxa"/>
          </w:tcPr>
          <w:p w:rsidR="001C665C" w:rsidRPr="00813AD7" w:rsidRDefault="001C665C" w:rsidP="00501F89">
            <w:pPr>
              <w:spacing w:after="0" w:line="240" w:lineRule="auto"/>
              <w:rPr>
                <w:szCs w:val="22"/>
                <w:rtl/>
              </w:rPr>
            </w:pPr>
            <w:r w:rsidRPr="00813AD7">
              <w:rPr>
                <w:rFonts w:hint="cs"/>
                <w:szCs w:val="22"/>
                <w:rtl/>
              </w:rPr>
              <w:t>متوسط</w:t>
            </w:r>
          </w:p>
        </w:tc>
        <w:tc>
          <w:tcPr>
            <w:tcW w:w="580" w:type="dxa"/>
          </w:tcPr>
          <w:p w:rsidR="001C665C" w:rsidRPr="00813AD7" w:rsidRDefault="001C665C" w:rsidP="00501F89">
            <w:pPr>
              <w:spacing w:after="0" w:line="240" w:lineRule="auto"/>
              <w:rPr>
                <w:szCs w:val="22"/>
                <w:rtl/>
              </w:rPr>
            </w:pPr>
            <w:r w:rsidRPr="00813AD7">
              <w:rPr>
                <w:rFonts w:hint="cs"/>
                <w:szCs w:val="22"/>
                <w:rtl/>
              </w:rPr>
              <w:t>زیاد</w:t>
            </w:r>
          </w:p>
        </w:tc>
        <w:tc>
          <w:tcPr>
            <w:tcW w:w="584" w:type="dxa"/>
          </w:tcPr>
          <w:p w:rsidR="001C665C" w:rsidRPr="00813AD7" w:rsidRDefault="001C665C" w:rsidP="00501F89">
            <w:pPr>
              <w:spacing w:after="0" w:line="240" w:lineRule="auto"/>
              <w:rPr>
                <w:szCs w:val="22"/>
                <w:rtl/>
              </w:rPr>
            </w:pPr>
            <w:r w:rsidRPr="00813AD7">
              <w:rPr>
                <w:rFonts w:hint="cs"/>
                <w:szCs w:val="22"/>
                <w:rtl/>
              </w:rPr>
              <w:t>خیلی زیاد</w:t>
            </w:r>
          </w:p>
        </w:tc>
      </w:tr>
      <w:tr w:rsidR="001C665C" w:rsidRPr="00813AD7" w:rsidTr="00501F89">
        <w:tc>
          <w:tcPr>
            <w:tcW w:w="5933" w:type="dxa"/>
          </w:tcPr>
          <w:p w:rsidR="001C665C" w:rsidRPr="00813AD7" w:rsidRDefault="001C665C" w:rsidP="00501F89">
            <w:pPr>
              <w:spacing w:after="0" w:line="240" w:lineRule="auto"/>
              <w:rPr>
                <w:szCs w:val="22"/>
                <w:rtl/>
              </w:rPr>
            </w:pPr>
            <w:r w:rsidRPr="00813AD7">
              <w:rPr>
                <w:rFonts w:hint="cs"/>
                <w:szCs w:val="22"/>
                <w:rtl/>
              </w:rPr>
              <w:t>موانع ورود به صنعت رسانه‌های دیجیتال</w:t>
            </w:r>
          </w:p>
        </w:tc>
        <w:tc>
          <w:tcPr>
            <w:tcW w:w="584" w:type="dxa"/>
          </w:tcPr>
          <w:p w:rsidR="001C665C" w:rsidRPr="00813AD7" w:rsidRDefault="001C665C" w:rsidP="00501F89">
            <w:pPr>
              <w:spacing w:after="0" w:line="240" w:lineRule="auto"/>
              <w:rPr>
                <w:szCs w:val="22"/>
                <w:rtl/>
              </w:rPr>
            </w:pPr>
          </w:p>
        </w:tc>
        <w:tc>
          <w:tcPr>
            <w:tcW w:w="580" w:type="dxa"/>
          </w:tcPr>
          <w:p w:rsidR="001C665C" w:rsidRPr="00813AD7" w:rsidRDefault="001C665C" w:rsidP="00501F89">
            <w:pPr>
              <w:spacing w:after="0" w:line="240" w:lineRule="auto"/>
              <w:rPr>
                <w:szCs w:val="22"/>
                <w:rtl/>
              </w:rPr>
            </w:pPr>
          </w:p>
        </w:tc>
        <w:tc>
          <w:tcPr>
            <w:tcW w:w="701" w:type="dxa"/>
          </w:tcPr>
          <w:p w:rsidR="001C665C" w:rsidRPr="00813AD7" w:rsidRDefault="001C665C" w:rsidP="00501F89">
            <w:pPr>
              <w:spacing w:after="0" w:line="240" w:lineRule="auto"/>
              <w:rPr>
                <w:szCs w:val="22"/>
                <w:rtl/>
              </w:rPr>
            </w:pPr>
          </w:p>
        </w:tc>
        <w:tc>
          <w:tcPr>
            <w:tcW w:w="580" w:type="dxa"/>
          </w:tcPr>
          <w:p w:rsidR="001C665C" w:rsidRPr="00813AD7" w:rsidRDefault="001C665C" w:rsidP="00501F89">
            <w:pPr>
              <w:spacing w:after="0" w:line="240" w:lineRule="auto"/>
              <w:rPr>
                <w:szCs w:val="22"/>
                <w:rtl/>
              </w:rPr>
            </w:pPr>
          </w:p>
        </w:tc>
        <w:tc>
          <w:tcPr>
            <w:tcW w:w="584" w:type="dxa"/>
          </w:tcPr>
          <w:p w:rsidR="001C665C" w:rsidRPr="00813AD7" w:rsidRDefault="001C665C" w:rsidP="00501F89">
            <w:pPr>
              <w:spacing w:after="0" w:line="240" w:lineRule="auto"/>
              <w:rPr>
                <w:szCs w:val="22"/>
                <w:rtl/>
              </w:rPr>
            </w:pPr>
          </w:p>
        </w:tc>
      </w:tr>
      <w:tr w:rsidR="001C665C" w:rsidRPr="00813AD7" w:rsidTr="00501F89">
        <w:tc>
          <w:tcPr>
            <w:tcW w:w="5933" w:type="dxa"/>
          </w:tcPr>
          <w:p w:rsidR="001C665C" w:rsidRPr="00813AD7" w:rsidRDefault="001C665C" w:rsidP="00501F89">
            <w:pPr>
              <w:spacing w:after="0" w:line="240" w:lineRule="auto"/>
              <w:rPr>
                <w:szCs w:val="22"/>
                <w:rtl/>
              </w:rPr>
            </w:pPr>
            <w:r w:rsidRPr="00813AD7">
              <w:rPr>
                <w:rFonts w:hint="cs"/>
                <w:szCs w:val="22"/>
                <w:rtl/>
              </w:rPr>
              <w:t>سهولت خروج (امکان فروش شرکت، یا هر نوع گزینه دیگر برای واگذاری به صرفه)</w:t>
            </w:r>
          </w:p>
        </w:tc>
        <w:tc>
          <w:tcPr>
            <w:tcW w:w="584" w:type="dxa"/>
          </w:tcPr>
          <w:p w:rsidR="001C665C" w:rsidRPr="00813AD7" w:rsidRDefault="001C665C" w:rsidP="00501F89">
            <w:pPr>
              <w:spacing w:after="0" w:line="240" w:lineRule="auto"/>
              <w:rPr>
                <w:szCs w:val="22"/>
                <w:rtl/>
              </w:rPr>
            </w:pPr>
          </w:p>
        </w:tc>
        <w:tc>
          <w:tcPr>
            <w:tcW w:w="580" w:type="dxa"/>
          </w:tcPr>
          <w:p w:rsidR="001C665C" w:rsidRPr="00813AD7" w:rsidRDefault="001C665C" w:rsidP="00501F89">
            <w:pPr>
              <w:spacing w:after="0" w:line="240" w:lineRule="auto"/>
              <w:rPr>
                <w:szCs w:val="22"/>
                <w:rtl/>
              </w:rPr>
            </w:pPr>
          </w:p>
        </w:tc>
        <w:tc>
          <w:tcPr>
            <w:tcW w:w="701" w:type="dxa"/>
          </w:tcPr>
          <w:p w:rsidR="001C665C" w:rsidRPr="00813AD7" w:rsidRDefault="001C665C" w:rsidP="00501F89">
            <w:pPr>
              <w:spacing w:after="0" w:line="240" w:lineRule="auto"/>
              <w:rPr>
                <w:szCs w:val="22"/>
                <w:rtl/>
              </w:rPr>
            </w:pPr>
          </w:p>
        </w:tc>
        <w:tc>
          <w:tcPr>
            <w:tcW w:w="580" w:type="dxa"/>
          </w:tcPr>
          <w:p w:rsidR="001C665C" w:rsidRPr="00813AD7" w:rsidRDefault="001C665C" w:rsidP="00501F89">
            <w:pPr>
              <w:spacing w:after="0" w:line="240" w:lineRule="auto"/>
              <w:rPr>
                <w:szCs w:val="22"/>
                <w:rtl/>
              </w:rPr>
            </w:pPr>
          </w:p>
        </w:tc>
        <w:tc>
          <w:tcPr>
            <w:tcW w:w="584" w:type="dxa"/>
          </w:tcPr>
          <w:p w:rsidR="001C665C" w:rsidRPr="00813AD7" w:rsidRDefault="001C665C" w:rsidP="00501F89">
            <w:pPr>
              <w:spacing w:after="0" w:line="240" w:lineRule="auto"/>
              <w:rPr>
                <w:szCs w:val="22"/>
                <w:rtl/>
              </w:rPr>
            </w:pPr>
          </w:p>
        </w:tc>
      </w:tr>
      <w:tr w:rsidR="001C665C" w:rsidRPr="00813AD7" w:rsidTr="00501F89">
        <w:tc>
          <w:tcPr>
            <w:tcW w:w="5933" w:type="dxa"/>
          </w:tcPr>
          <w:p w:rsidR="001C665C" w:rsidRPr="00813AD7" w:rsidRDefault="001C665C" w:rsidP="00501F89">
            <w:pPr>
              <w:spacing w:after="0" w:line="240" w:lineRule="auto"/>
              <w:rPr>
                <w:szCs w:val="22"/>
                <w:rtl/>
              </w:rPr>
            </w:pPr>
            <w:r w:rsidRPr="00813AD7">
              <w:rPr>
                <w:rFonts w:hint="cs"/>
                <w:szCs w:val="22"/>
                <w:rtl/>
              </w:rPr>
              <w:t>رقابت</w:t>
            </w:r>
          </w:p>
        </w:tc>
        <w:tc>
          <w:tcPr>
            <w:tcW w:w="584" w:type="dxa"/>
          </w:tcPr>
          <w:p w:rsidR="001C665C" w:rsidRPr="00813AD7" w:rsidRDefault="001C665C" w:rsidP="00501F89">
            <w:pPr>
              <w:spacing w:after="0" w:line="240" w:lineRule="auto"/>
              <w:rPr>
                <w:szCs w:val="22"/>
                <w:rtl/>
              </w:rPr>
            </w:pPr>
          </w:p>
        </w:tc>
        <w:tc>
          <w:tcPr>
            <w:tcW w:w="580" w:type="dxa"/>
          </w:tcPr>
          <w:p w:rsidR="001C665C" w:rsidRPr="00813AD7" w:rsidRDefault="001C665C" w:rsidP="00501F89">
            <w:pPr>
              <w:spacing w:after="0" w:line="240" w:lineRule="auto"/>
              <w:rPr>
                <w:szCs w:val="22"/>
                <w:rtl/>
              </w:rPr>
            </w:pPr>
          </w:p>
        </w:tc>
        <w:tc>
          <w:tcPr>
            <w:tcW w:w="701" w:type="dxa"/>
          </w:tcPr>
          <w:p w:rsidR="001C665C" w:rsidRPr="00813AD7" w:rsidRDefault="001C665C" w:rsidP="00501F89">
            <w:pPr>
              <w:spacing w:after="0" w:line="240" w:lineRule="auto"/>
              <w:rPr>
                <w:szCs w:val="22"/>
                <w:rtl/>
              </w:rPr>
            </w:pPr>
          </w:p>
        </w:tc>
        <w:tc>
          <w:tcPr>
            <w:tcW w:w="580" w:type="dxa"/>
          </w:tcPr>
          <w:p w:rsidR="001C665C" w:rsidRPr="00813AD7" w:rsidRDefault="001C665C" w:rsidP="00501F89">
            <w:pPr>
              <w:spacing w:after="0" w:line="240" w:lineRule="auto"/>
              <w:rPr>
                <w:szCs w:val="22"/>
                <w:rtl/>
              </w:rPr>
            </w:pPr>
          </w:p>
        </w:tc>
        <w:tc>
          <w:tcPr>
            <w:tcW w:w="584" w:type="dxa"/>
          </w:tcPr>
          <w:p w:rsidR="001C665C" w:rsidRPr="00813AD7" w:rsidRDefault="001C665C" w:rsidP="00501F89">
            <w:pPr>
              <w:spacing w:after="0" w:line="240" w:lineRule="auto"/>
              <w:rPr>
                <w:szCs w:val="22"/>
                <w:rtl/>
              </w:rPr>
            </w:pPr>
          </w:p>
        </w:tc>
      </w:tr>
      <w:tr w:rsidR="001C665C" w:rsidRPr="00813AD7" w:rsidTr="00501F89">
        <w:tc>
          <w:tcPr>
            <w:tcW w:w="5933" w:type="dxa"/>
          </w:tcPr>
          <w:p w:rsidR="001C665C" w:rsidRPr="00813AD7" w:rsidRDefault="001C665C" w:rsidP="00501F89">
            <w:pPr>
              <w:spacing w:after="0" w:line="240" w:lineRule="auto"/>
              <w:rPr>
                <w:szCs w:val="22"/>
                <w:rtl/>
              </w:rPr>
            </w:pPr>
            <w:r w:rsidRPr="00813AD7">
              <w:rPr>
                <w:rFonts w:hint="cs"/>
                <w:szCs w:val="22"/>
                <w:rtl/>
              </w:rPr>
              <w:t xml:space="preserve">میزان سودآوری </w:t>
            </w:r>
          </w:p>
        </w:tc>
        <w:tc>
          <w:tcPr>
            <w:tcW w:w="584" w:type="dxa"/>
          </w:tcPr>
          <w:p w:rsidR="001C665C" w:rsidRPr="00813AD7" w:rsidRDefault="001C665C" w:rsidP="00501F89">
            <w:pPr>
              <w:spacing w:after="0" w:line="240" w:lineRule="auto"/>
              <w:rPr>
                <w:szCs w:val="22"/>
                <w:rtl/>
              </w:rPr>
            </w:pPr>
          </w:p>
        </w:tc>
        <w:tc>
          <w:tcPr>
            <w:tcW w:w="580" w:type="dxa"/>
          </w:tcPr>
          <w:p w:rsidR="001C665C" w:rsidRPr="00813AD7" w:rsidRDefault="001C665C" w:rsidP="00501F89">
            <w:pPr>
              <w:spacing w:after="0" w:line="240" w:lineRule="auto"/>
              <w:rPr>
                <w:szCs w:val="22"/>
                <w:rtl/>
              </w:rPr>
            </w:pPr>
          </w:p>
        </w:tc>
        <w:tc>
          <w:tcPr>
            <w:tcW w:w="701" w:type="dxa"/>
          </w:tcPr>
          <w:p w:rsidR="001C665C" w:rsidRPr="00813AD7" w:rsidRDefault="001C665C" w:rsidP="00501F89">
            <w:pPr>
              <w:spacing w:after="0" w:line="240" w:lineRule="auto"/>
              <w:rPr>
                <w:szCs w:val="22"/>
                <w:rtl/>
              </w:rPr>
            </w:pPr>
          </w:p>
        </w:tc>
        <w:tc>
          <w:tcPr>
            <w:tcW w:w="580" w:type="dxa"/>
          </w:tcPr>
          <w:p w:rsidR="001C665C" w:rsidRPr="00813AD7" w:rsidRDefault="001C665C" w:rsidP="00501F89">
            <w:pPr>
              <w:spacing w:after="0" w:line="240" w:lineRule="auto"/>
              <w:rPr>
                <w:szCs w:val="22"/>
                <w:rtl/>
              </w:rPr>
            </w:pPr>
          </w:p>
        </w:tc>
        <w:tc>
          <w:tcPr>
            <w:tcW w:w="584" w:type="dxa"/>
          </w:tcPr>
          <w:p w:rsidR="001C665C" w:rsidRPr="00813AD7" w:rsidRDefault="001C665C" w:rsidP="00501F89">
            <w:pPr>
              <w:spacing w:after="0" w:line="240" w:lineRule="auto"/>
              <w:rPr>
                <w:szCs w:val="22"/>
                <w:rtl/>
              </w:rPr>
            </w:pPr>
          </w:p>
        </w:tc>
      </w:tr>
      <w:tr w:rsidR="001C665C" w:rsidRPr="00813AD7" w:rsidTr="00501F89">
        <w:tc>
          <w:tcPr>
            <w:tcW w:w="5933" w:type="dxa"/>
          </w:tcPr>
          <w:p w:rsidR="001C665C" w:rsidRPr="00813AD7" w:rsidRDefault="001C665C" w:rsidP="00501F89">
            <w:pPr>
              <w:spacing w:after="0" w:line="240" w:lineRule="auto"/>
              <w:rPr>
                <w:szCs w:val="22"/>
                <w:rtl/>
              </w:rPr>
            </w:pPr>
            <w:r w:rsidRPr="00813AD7">
              <w:rPr>
                <w:rFonts w:hint="cs"/>
                <w:szCs w:val="22"/>
                <w:rtl/>
              </w:rPr>
              <w:t>ثبات درآمدها</w:t>
            </w:r>
          </w:p>
        </w:tc>
        <w:tc>
          <w:tcPr>
            <w:tcW w:w="584" w:type="dxa"/>
          </w:tcPr>
          <w:p w:rsidR="001C665C" w:rsidRPr="00813AD7" w:rsidRDefault="001C665C" w:rsidP="00501F89">
            <w:pPr>
              <w:spacing w:after="0" w:line="240" w:lineRule="auto"/>
              <w:rPr>
                <w:szCs w:val="22"/>
                <w:rtl/>
              </w:rPr>
            </w:pPr>
          </w:p>
        </w:tc>
        <w:tc>
          <w:tcPr>
            <w:tcW w:w="580" w:type="dxa"/>
          </w:tcPr>
          <w:p w:rsidR="001C665C" w:rsidRPr="00813AD7" w:rsidRDefault="001C665C" w:rsidP="00501F89">
            <w:pPr>
              <w:spacing w:after="0" w:line="240" w:lineRule="auto"/>
              <w:rPr>
                <w:szCs w:val="22"/>
                <w:rtl/>
              </w:rPr>
            </w:pPr>
          </w:p>
        </w:tc>
        <w:tc>
          <w:tcPr>
            <w:tcW w:w="701" w:type="dxa"/>
          </w:tcPr>
          <w:p w:rsidR="001C665C" w:rsidRPr="00813AD7" w:rsidRDefault="001C665C" w:rsidP="00501F89">
            <w:pPr>
              <w:spacing w:after="0" w:line="240" w:lineRule="auto"/>
              <w:rPr>
                <w:szCs w:val="22"/>
                <w:rtl/>
              </w:rPr>
            </w:pPr>
          </w:p>
        </w:tc>
        <w:tc>
          <w:tcPr>
            <w:tcW w:w="580" w:type="dxa"/>
          </w:tcPr>
          <w:p w:rsidR="001C665C" w:rsidRPr="00813AD7" w:rsidRDefault="001C665C" w:rsidP="00501F89">
            <w:pPr>
              <w:spacing w:after="0" w:line="240" w:lineRule="auto"/>
              <w:rPr>
                <w:szCs w:val="22"/>
                <w:rtl/>
              </w:rPr>
            </w:pPr>
          </w:p>
        </w:tc>
        <w:tc>
          <w:tcPr>
            <w:tcW w:w="584" w:type="dxa"/>
          </w:tcPr>
          <w:p w:rsidR="001C665C" w:rsidRPr="00813AD7" w:rsidRDefault="001C665C" w:rsidP="00501F89">
            <w:pPr>
              <w:spacing w:after="0" w:line="240" w:lineRule="auto"/>
              <w:rPr>
                <w:szCs w:val="22"/>
                <w:rtl/>
              </w:rPr>
            </w:pPr>
          </w:p>
        </w:tc>
      </w:tr>
    </w:tbl>
    <w:p w:rsidR="001C665C" w:rsidRPr="00813AD7" w:rsidRDefault="001C665C" w:rsidP="001C665C">
      <w:pPr>
        <w:jc w:val="center"/>
      </w:pPr>
    </w:p>
    <w:tbl>
      <w:tblPr>
        <w:bidiVisual/>
        <w:tblW w:w="0" w:type="auto"/>
        <w:tblBorders>
          <w:top w:val="single" w:sz="8" w:space="0" w:color="4F81BD"/>
          <w:bottom w:val="single" w:sz="8" w:space="0" w:color="4F81BD"/>
        </w:tblBorders>
        <w:tblLook w:val="04A0"/>
      </w:tblPr>
      <w:tblGrid>
        <w:gridCol w:w="9242"/>
      </w:tblGrid>
      <w:tr w:rsidR="001C665C" w:rsidRPr="00813AD7" w:rsidTr="00501F89">
        <w:tc>
          <w:tcPr>
            <w:tcW w:w="9242" w:type="dxa"/>
            <w:tcBorders>
              <w:top w:val="single" w:sz="8" w:space="0" w:color="4F81BD"/>
              <w:left w:val="nil"/>
              <w:bottom w:val="single" w:sz="8" w:space="0" w:color="4F81BD"/>
              <w:right w:val="nil"/>
            </w:tcBorders>
          </w:tcPr>
          <w:p w:rsidR="001C665C" w:rsidRPr="00813AD7" w:rsidRDefault="001C665C" w:rsidP="00501F89">
            <w:pPr>
              <w:spacing w:after="0"/>
              <w:jc w:val="center"/>
              <w:outlineLvl w:val="0"/>
              <w:rPr>
                <w:b/>
                <w:bCs/>
                <w:color w:val="365F91"/>
                <w:rtl/>
              </w:rPr>
            </w:pPr>
            <w:bookmarkStart w:id="598" w:name="_Toc311287467"/>
            <w:bookmarkStart w:id="599" w:name="_Toc314033965"/>
            <w:bookmarkStart w:id="600" w:name="_Toc314047214"/>
            <w:bookmarkStart w:id="601" w:name="_Toc314648870"/>
            <w:bookmarkStart w:id="602" w:name="_Toc322427278"/>
            <w:bookmarkStart w:id="603" w:name="_Toc323986693"/>
            <w:bookmarkStart w:id="604" w:name="_Toc332190477"/>
            <w:r w:rsidRPr="00813AD7">
              <w:rPr>
                <w:rStyle w:val="Strong"/>
                <w:rFonts w:hint="cs"/>
                <w:color w:val="365F91"/>
                <w:rtl/>
              </w:rPr>
              <w:t>بازاریابی</w:t>
            </w:r>
            <w:bookmarkEnd w:id="598"/>
            <w:bookmarkEnd w:id="599"/>
            <w:bookmarkEnd w:id="600"/>
            <w:bookmarkEnd w:id="601"/>
            <w:bookmarkEnd w:id="602"/>
            <w:bookmarkEnd w:id="603"/>
            <w:bookmarkEnd w:id="604"/>
          </w:p>
          <w:p w:rsidR="001C665C" w:rsidRPr="00813AD7" w:rsidRDefault="001C665C" w:rsidP="00501F89">
            <w:pPr>
              <w:spacing w:after="0"/>
              <w:jc w:val="center"/>
              <w:outlineLvl w:val="0"/>
              <w:rPr>
                <w:b/>
                <w:bCs/>
                <w:color w:val="365F91"/>
                <w:szCs w:val="22"/>
                <w:rtl/>
              </w:rPr>
            </w:pPr>
            <w:bookmarkStart w:id="605" w:name="_Toc311287468"/>
            <w:bookmarkStart w:id="606" w:name="_Toc314033966"/>
            <w:bookmarkStart w:id="607" w:name="_Toc314047215"/>
            <w:bookmarkStart w:id="608" w:name="_Toc314648871"/>
            <w:bookmarkStart w:id="609" w:name="_Toc322427279"/>
            <w:bookmarkStart w:id="610" w:name="_Toc323986694"/>
            <w:bookmarkStart w:id="611" w:name="_Toc332190478"/>
            <w:r w:rsidRPr="00813AD7">
              <w:rPr>
                <w:rFonts w:hint="cs"/>
                <w:b/>
                <w:bCs/>
                <w:color w:val="365F91"/>
                <w:szCs w:val="22"/>
                <w:rtl/>
              </w:rPr>
              <w:t>در این بخش به چگونگی اخذ تصمیمات مربوط به بازاریابی پرداخته می‌شود</w:t>
            </w:r>
            <w:bookmarkEnd w:id="605"/>
            <w:bookmarkEnd w:id="606"/>
            <w:bookmarkEnd w:id="607"/>
            <w:bookmarkEnd w:id="608"/>
            <w:bookmarkEnd w:id="609"/>
            <w:bookmarkEnd w:id="610"/>
            <w:bookmarkEnd w:id="611"/>
          </w:p>
        </w:tc>
      </w:tr>
    </w:tbl>
    <w:p w:rsidR="001C665C" w:rsidRPr="00813AD7" w:rsidRDefault="001C665C" w:rsidP="001C665C">
      <w:pPr>
        <w:rPr>
          <w:rtl/>
        </w:rPr>
      </w:pPr>
      <w:r w:rsidRPr="00813AD7">
        <w:rPr>
          <w:rFonts w:hint="cs"/>
          <w:rtl/>
        </w:rPr>
        <w:t>11) استراتژیها و تصمیمات مربوط به بازاریابی را بر پایه کدام گزینه اخذ می‌کنید؟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0"/>
        <w:gridCol w:w="2310"/>
        <w:gridCol w:w="2311"/>
        <w:gridCol w:w="2311"/>
      </w:tblGrid>
      <w:tr w:rsidR="001C665C" w:rsidRPr="00813AD7" w:rsidTr="00501F89">
        <w:tc>
          <w:tcPr>
            <w:tcW w:w="2310" w:type="dxa"/>
          </w:tcPr>
          <w:p w:rsidR="001C665C" w:rsidRPr="00813AD7" w:rsidRDefault="001C665C" w:rsidP="00501F89">
            <w:pPr>
              <w:rPr>
                <w:szCs w:val="22"/>
                <w:rtl/>
              </w:rPr>
            </w:pPr>
            <w:r w:rsidRPr="00813AD7">
              <w:rPr>
                <w:rFonts w:hint="cs"/>
                <w:szCs w:val="22"/>
                <w:rtl/>
              </w:rPr>
              <w:t>1) تشخیص شخصی</w:t>
            </w:r>
          </w:p>
        </w:tc>
        <w:tc>
          <w:tcPr>
            <w:tcW w:w="2310" w:type="dxa"/>
          </w:tcPr>
          <w:p w:rsidR="001C665C" w:rsidRPr="00813AD7" w:rsidRDefault="001C665C" w:rsidP="00501F89">
            <w:pPr>
              <w:rPr>
                <w:szCs w:val="22"/>
                <w:rtl/>
              </w:rPr>
            </w:pPr>
            <w:r w:rsidRPr="00813AD7">
              <w:rPr>
                <w:rFonts w:hint="cs"/>
                <w:szCs w:val="22"/>
                <w:rtl/>
              </w:rPr>
              <w:t>2) مشاور بازاریابی</w:t>
            </w:r>
          </w:p>
        </w:tc>
        <w:tc>
          <w:tcPr>
            <w:tcW w:w="2311" w:type="dxa"/>
          </w:tcPr>
          <w:p w:rsidR="001C665C" w:rsidRPr="00813AD7" w:rsidRDefault="001C665C" w:rsidP="00501F89">
            <w:pPr>
              <w:rPr>
                <w:szCs w:val="22"/>
                <w:rtl/>
              </w:rPr>
            </w:pPr>
            <w:r w:rsidRPr="00813AD7">
              <w:rPr>
                <w:rFonts w:hint="cs"/>
                <w:szCs w:val="22"/>
                <w:rtl/>
              </w:rPr>
              <w:t>3) مشاوره جمعی با کارکنان شرکت</w:t>
            </w:r>
          </w:p>
        </w:tc>
        <w:tc>
          <w:tcPr>
            <w:tcW w:w="2311" w:type="dxa"/>
          </w:tcPr>
          <w:p w:rsidR="001C665C" w:rsidRPr="00813AD7" w:rsidRDefault="001C665C" w:rsidP="00501F89">
            <w:pPr>
              <w:rPr>
                <w:szCs w:val="22"/>
                <w:rtl/>
              </w:rPr>
            </w:pPr>
            <w:r w:rsidRPr="00813AD7">
              <w:rPr>
                <w:rFonts w:hint="cs"/>
                <w:szCs w:val="22"/>
                <w:rtl/>
              </w:rPr>
              <w:t>4) مدیر بازاریابی شرکت</w:t>
            </w:r>
          </w:p>
        </w:tc>
      </w:tr>
      <w:tr w:rsidR="001C665C" w:rsidRPr="00813AD7" w:rsidTr="00501F89">
        <w:tc>
          <w:tcPr>
            <w:tcW w:w="9242" w:type="dxa"/>
            <w:gridSpan w:val="4"/>
          </w:tcPr>
          <w:p w:rsidR="001C665C" w:rsidRPr="00813AD7" w:rsidRDefault="001C665C" w:rsidP="00501F89">
            <w:pPr>
              <w:rPr>
                <w:szCs w:val="22"/>
                <w:rtl/>
              </w:rPr>
            </w:pPr>
            <w:r w:rsidRPr="00813AD7">
              <w:rPr>
                <w:rFonts w:hint="cs"/>
                <w:szCs w:val="22"/>
                <w:rtl/>
              </w:rPr>
              <w:t>5) سایر (شرح دهید) ....</w:t>
            </w:r>
          </w:p>
        </w:tc>
      </w:tr>
    </w:tbl>
    <w:p w:rsidR="001C665C" w:rsidRPr="00813AD7" w:rsidRDefault="001C665C" w:rsidP="001C665C">
      <w:pPr>
        <w:rPr>
          <w:rtl/>
        </w:rPr>
      </w:pPr>
      <w:r w:rsidRPr="00813AD7">
        <w:rPr>
          <w:rFonts w:hint="cs"/>
          <w:rtl/>
        </w:rPr>
        <w:lastRenderedPageBreak/>
        <w:t>12) اگر خود شما در تصمیمات بازاریابی دخالت می</w:t>
      </w:r>
      <w:r w:rsidRPr="00813AD7">
        <w:rPr>
          <w:rFonts w:cs="Times New Roman" w:hint="cs"/>
          <w:rtl/>
        </w:rPr>
        <w:t>​</w:t>
      </w:r>
      <w:r w:rsidRPr="00813AD7">
        <w:rPr>
          <w:rFonts w:hint="cs"/>
          <w:rtl/>
        </w:rPr>
        <w:t xml:space="preserve">کنید، دانش شخصی شما از بازاریابی چگونه به دست آمده است؟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0"/>
        <w:gridCol w:w="2310"/>
        <w:gridCol w:w="2311"/>
        <w:gridCol w:w="2311"/>
      </w:tblGrid>
      <w:tr w:rsidR="001C665C" w:rsidRPr="00813AD7" w:rsidTr="00501F89">
        <w:tc>
          <w:tcPr>
            <w:tcW w:w="2310" w:type="dxa"/>
          </w:tcPr>
          <w:p w:rsidR="001C665C" w:rsidRPr="00813AD7" w:rsidRDefault="001C665C" w:rsidP="00501F89">
            <w:pPr>
              <w:rPr>
                <w:szCs w:val="22"/>
                <w:rtl/>
              </w:rPr>
            </w:pPr>
            <w:r w:rsidRPr="00813AD7">
              <w:rPr>
                <w:rFonts w:hint="cs"/>
                <w:szCs w:val="22"/>
                <w:rtl/>
              </w:rPr>
              <w:t>1) تحصیلات آکادمیک بازاریابی</w:t>
            </w:r>
          </w:p>
        </w:tc>
        <w:tc>
          <w:tcPr>
            <w:tcW w:w="2310" w:type="dxa"/>
          </w:tcPr>
          <w:p w:rsidR="001C665C" w:rsidRPr="00813AD7" w:rsidRDefault="001C665C" w:rsidP="00501F89">
            <w:pPr>
              <w:rPr>
                <w:szCs w:val="22"/>
                <w:rtl/>
              </w:rPr>
            </w:pPr>
            <w:r w:rsidRPr="00813AD7">
              <w:rPr>
                <w:rFonts w:hint="cs"/>
                <w:szCs w:val="22"/>
                <w:rtl/>
              </w:rPr>
              <w:t>2) تجربه شخصی در زمینه بازاریابی</w:t>
            </w:r>
          </w:p>
        </w:tc>
        <w:tc>
          <w:tcPr>
            <w:tcW w:w="2311" w:type="dxa"/>
          </w:tcPr>
          <w:p w:rsidR="001C665C" w:rsidRPr="00813AD7" w:rsidRDefault="001C665C" w:rsidP="00501F89">
            <w:pPr>
              <w:rPr>
                <w:szCs w:val="22"/>
                <w:rtl/>
              </w:rPr>
            </w:pPr>
            <w:r w:rsidRPr="00813AD7">
              <w:rPr>
                <w:rFonts w:hint="cs"/>
                <w:szCs w:val="22"/>
                <w:rtl/>
              </w:rPr>
              <w:t>3) خواندن مطالب پراکنده در زمینه بازاریابی</w:t>
            </w:r>
          </w:p>
        </w:tc>
        <w:tc>
          <w:tcPr>
            <w:tcW w:w="2311" w:type="dxa"/>
          </w:tcPr>
          <w:p w:rsidR="001C665C" w:rsidRPr="00813AD7" w:rsidRDefault="001C665C" w:rsidP="00501F89">
            <w:pPr>
              <w:rPr>
                <w:szCs w:val="22"/>
                <w:rtl/>
              </w:rPr>
            </w:pPr>
            <w:r w:rsidRPr="00813AD7">
              <w:rPr>
                <w:rFonts w:hint="cs"/>
                <w:szCs w:val="22"/>
                <w:rtl/>
              </w:rPr>
              <w:t>4) شناخت تجربی بازار</w:t>
            </w:r>
          </w:p>
          <w:p w:rsidR="001C665C" w:rsidRPr="00813AD7" w:rsidRDefault="001C665C" w:rsidP="00501F89">
            <w:pPr>
              <w:rPr>
                <w:szCs w:val="22"/>
                <w:rtl/>
              </w:rPr>
            </w:pPr>
          </w:p>
        </w:tc>
      </w:tr>
      <w:tr w:rsidR="001C665C" w:rsidRPr="00813AD7" w:rsidTr="00501F89">
        <w:tc>
          <w:tcPr>
            <w:tcW w:w="9242" w:type="dxa"/>
            <w:gridSpan w:val="4"/>
          </w:tcPr>
          <w:p w:rsidR="001C665C" w:rsidRPr="00813AD7" w:rsidRDefault="001C665C" w:rsidP="00501F89">
            <w:pPr>
              <w:rPr>
                <w:szCs w:val="22"/>
                <w:rtl/>
              </w:rPr>
            </w:pPr>
            <w:r w:rsidRPr="00813AD7">
              <w:rPr>
                <w:rFonts w:hint="cs"/>
                <w:szCs w:val="22"/>
                <w:rtl/>
              </w:rPr>
              <w:t>5) سایر (شرح دهید) .......</w:t>
            </w:r>
          </w:p>
        </w:tc>
      </w:tr>
    </w:tbl>
    <w:p w:rsidR="001C665C" w:rsidRPr="00813AD7" w:rsidRDefault="001C665C" w:rsidP="001C665C">
      <w:pPr>
        <w:rPr>
          <w:rtl/>
        </w:rPr>
      </w:pPr>
      <w:r w:rsidRPr="00813AD7">
        <w:rPr>
          <w:rFonts w:hint="cs"/>
          <w:rtl/>
        </w:rPr>
        <w:t>13) هنگام تأسیس شرکت و ورود به این کسب و کار، با چه استراتژی بازاریابی وارد شدید؟(چند گزینه نیز ممکن است)</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1"/>
        <w:gridCol w:w="4621"/>
      </w:tblGrid>
      <w:tr w:rsidR="001C665C" w:rsidRPr="00813AD7" w:rsidTr="00501F89">
        <w:tc>
          <w:tcPr>
            <w:tcW w:w="4621" w:type="dxa"/>
          </w:tcPr>
          <w:p w:rsidR="001C665C" w:rsidRPr="00813AD7" w:rsidRDefault="001C665C" w:rsidP="00501F89">
            <w:pPr>
              <w:rPr>
                <w:szCs w:val="22"/>
                <w:rtl/>
              </w:rPr>
            </w:pPr>
            <w:r w:rsidRPr="00813AD7">
              <w:rPr>
                <w:rFonts w:hint="cs"/>
                <w:szCs w:val="22"/>
                <w:rtl/>
              </w:rPr>
              <w:t>1) تمرکز بر یک بازار خاص و مشخص</w:t>
            </w:r>
          </w:p>
        </w:tc>
        <w:tc>
          <w:tcPr>
            <w:tcW w:w="4621" w:type="dxa"/>
          </w:tcPr>
          <w:p w:rsidR="001C665C" w:rsidRPr="00813AD7" w:rsidRDefault="001C665C" w:rsidP="00501F89">
            <w:pPr>
              <w:rPr>
                <w:szCs w:val="22"/>
                <w:rtl/>
              </w:rPr>
            </w:pPr>
            <w:r w:rsidRPr="00813AD7">
              <w:rPr>
                <w:rFonts w:hint="cs"/>
                <w:szCs w:val="22"/>
                <w:rtl/>
              </w:rPr>
              <w:t>2) تلاش برای پوشش دادن به همه گروه های مختلف موجود در بازار</w:t>
            </w:r>
          </w:p>
        </w:tc>
      </w:tr>
      <w:tr w:rsidR="001C665C" w:rsidRPr="00813AD7" w:rsidTr="00501F89">
        <w:tc>
          <w:tcPr>
            <w:tcW w:w="4621" w:type="dxa"/>
          </w:tcPr>
          <w:p w:rsidR="001C665C" w:rsidRPr="00813AD7" w:rsidRDefault="001C665C" w:rsidP="00501F89">
            <w:pPr>
              <w:rPr>
                <w:szCs w:val="22"/>
                <w:rtl/>
              </w:rPr>
            </w:pPr>
            <w:r w:rsidRPr="00813AD7">
              <w:rPr>
                <w:rFonts w:hint="cs"/>
                <w:szCs w:val="22"/>
                <w:rtl/>
              </w:rPr>
              <w:t>3) تلاش برای ارائه محصولات با حداقل هزینه برای مشتری</w:t>
            </w:r>
          </w:p>
        </w:tc>
        <w:tc>
          <w:tcPr>
            <w:tcW w:w="4621" w:type="dxa"/>
          </w:tcPr>
          <w:p w:rsidR="001C665C" w:rsidRPr="00813AD7" w:rsidRDefault="001C665C" w:rsidP="00501F89">
            <w:pPr>
              <w:rPr>
                <w:szCs w:val="22"/>
                <w:rtl/>
              </w:rPr>
            </w:pPr>
            <w:r w:rsidRPr="00813AD7">
              <w:rPr>
                <w:rFonts w:hint="cs"/>
                <w:szCs w:val="22"/>
                <w:rtl/>
              </w:rPr>
              <w:t>4) تلاش برای ارائه محصولات رایگان برای مشتری و جذب تبلیغات</w:t>
            </w:r>
          </w:p>
        </w:tc>
      </w:tr>
      <w:tr w:rsidR="001C665C" w:rsidRPr="00813AD7" w:rsidTr="00501F89">
        <w:tc>
          <w:tcPr>
            <w:tcW w:w="4621" w:type="dxa"/>
          </w:tcPr>
          <w:p w:rsidR="001C665C" w:rsidRPr="00813AD7" w:rsidRDefault="001C665C" w:rsidP="00501F89">
            <w:pPr>
              <w:rPr>
                <w:szCs w:val="22"/>
                <w:rtl/>
              </w:rPr>
            </w:pPr>
            <w:r w:rsidRPr="00813AD7">
              <w:rPr>
                <w:rFonts w:hint="cs"/>
                <w:szCs w:val="22"/>
                <w:rtl/>
              </w:rPr>
              <w:t>5) آمیخته ای از پرداخت مشتری و تبلیغات (مثلأ عضویت پایه رایگان و پرداخت پول برای عضویتهای ممتاز)</w:t>
            </w:r>
          </w:p>
        </w:tc>
        <w:tc>
          <w:tcPr>
            <w:tcW w:w="4621" w:type="dxa"/>
          </w:tcPr>
          <w:p w:rsidR="001C665C" w:rsidRPr="00813AD7" w:rsidRDefault="001C665C" w:rsidP="00501F89">
            <w:pPr>
              <w:rPr>
                <w:szCs w:val="22"/>
                <w:rtl/>
              </w:rPr>
            </w:pPr>
            <w:r w:rsidRPr="00813AD7">
              <w:rPr>
                <w:rFonts w:hint="cs"/>
                <w:szCs w:val="22"/>
                <w:rtl/>
              </w:rPr>
              <w:t>6) استراتژی دیگر (شرح دهید)...</w:t>
            </w:r>
          </w:p>
        </w:tc>
      </w:tr>
    </w:tbl>
    <w:p w:rsidR="001C665C" w:rsidRPr="00813AD7" w:rsidRDefault="001C665C" w:rsidP="001C665C">
      <w:pPr>
        <w:rPr>
          <w:rtl/>
        </w:rPr>
      </w:pPr>
      <w:r w:rsidRPr="00813AD7">
        <w:rPr>
          <w:rFonts w:hint="cs"/>
          <w:rtl/>
        </w:rPr>
        <w:t>14) اگر ایده آغازین کسب و کار خود را از نظر سطح نوآوری روی پیوستاری با دو سوی بنیادین بودن تا تقلیدی بودن قرار دهیم، آن را با چه رتبه‌ای نمره می‌دهید؟ (1 برای بسیار بنیادین بودن و 5 برای بسیار تقلیدی بودن)</w:t>
      </w:r>
    </w:p>
    <w:tbl>
      <w:tblPr>
        <w:bidiVisual/>
        <w:tblW w:w="0" w:type="auto"/>
        <w:tblBorders>
          <w:top w:val="single" w:sz="8" w:space="0" w:color="4F81BD"/>
          <w:bottom w:val="single" w:sz="8" w:space="0" w:color="4F81BD"/>
        </w:tblBorders>
        <w:tblLook w:val="04A0"/>
      </w:tblPr>
      <w:tblGrid>
        <w:gridCol w:w="9242"/>
      </w:tblGrid>
      <w:tr w:rsidR="001C665C" w:rsidRPr="00813AD7" w:rsidTr="00501F89">
        <w:tc>
          <w:tcPr>
            <w:tcW w:w="9242" w:type="dxa"/>
            <w:tcBorders>
              <w:top w:val="single" w:sz="8" w:space="0" w:color="4F81BD"/>
              <w:left w:val="nil"/>
              <w:bottom w:val="single" w:sz="8" w:space="0" w:color="4F81BD"/>
              <w:right w:val="nil"/>
            </w:tcBorders>
          </w:tcPr>
          <w:p w:rsidR="001C665C" w:rsidRPr="00813AD7" w:rsidRDefault="001C665C" w:rsidP="00501F89">
            <w:pPr>
              <w:spacing w:after="0"/>
              <w:jc w:val="center"/>
              <w:outlineLvl w:val="0"/>
              <w:rPr>
                <w:rStyle w:val="Strong"/>
                <w:b w:val="0"/>
                <w:bCs w:val="0"/>
                <w:color w:val="365F91"/>
                <w:rtl/>
              </w:rPr>
            </w:pPr>
            <w:bookmarkStart w:id="612" w:name="_Toc311287469"/>
            <w:bookmarkStart w:id="613" w:name="_Toc314033967"/>
            <w:bookmarkStart w:id="614" w:name="_Toc314047216"/>
            <w:bookmarkStart w:id="615" w:name="_Toc314648872"/>
            <w:bookmarkStart w:id="616" w:name="_Toc322427280"/>
            <w:bookmarkStart w:id="617" w:name="_Toc323986695"/>
            <w:bookmarkStart w:id="618" w:name="_Toc332190479"/>
            <w:r w:rsidRPr="00813AD7">
              <w:rPr>
                <w:rStyle w:val="Strong"/>
                <w:rFonts w:hint="cs"/>
                <w:color w:val="365F91"/>
                <w:rtl/>
              </w:rPr>
              <w:t>استراتژی توسعه محصول</w:t>
            </w:r>
            <w:bookmarkEnd w:id="612"/>
            <w:bookmarkEnd w:id="613"/>
            <w:bookmarkEnd w:id="614"/>
            <w:bookmarkEnd w:id="615"/>
            <w:bookmarkEnd w:id="616"/>
            <w:bookmarkEnd w:id="617"/>
            <w:bookmarkEnd w:id="618"/>
          </w:p>
          <w:p w:rsidR="001C665C" w:rsidRPr="00813AD7" w:rsidRDefault="001C665C" w:rsidP="00501F89">
            <w:pPr>
              <w:spacing w:after="0"/>
              <w:jc w:val="center"/>
              <w:outlineLvl w:val="0"/>
              <w:rPr>
                <w:rStyle w:val="Strong"/>
                <w:b w:val="0"/>
                <w:bCs w:val="0"/>
                <w:color w:val="365F91"/>
                <w:szCs w:val="22"/>
                <w:rtl/>
              </w:rPr>
            </w:pPr>
            <w:bookmarkStart w:id="619" w:name="_Toc311287470"/>
            <w:bookmarkStart w:id="620" w:name="_Toc314033968"/>
            <w:bookmarkStart w:id="621" w:name="_Toc314047217"/>
            <w:bookmarkStart w:id="622" w:name="_Toc314648873"/>
            <w:bookmarkStart w:id="623" w:name="_Toc322427281"/>
            <w:bookmarkStart w:id="624" w:name="_Toc323986696"/>
            <w:bookmarkStart w:id="625" w:name="_Toc332190480"/>
            <w:r w:rsidRPr="00813AD7">
              <w:rPr>
                <w:rStyle w:val="Strong"/>
                <w:rFonts w:hint="cs"/>
                <w:color w:val="365F91"/>
                <w:szCs w:val="22"/>
                <w:rtl/>
              </w:rPr>
              <w:t>در این بخش راهبردهایی که برای توسعه محصول خود در بازارهای مورد نظرتان به کار می‌برید، بررسی می‌شوند.</w:t>
            </w:r>
            <w:bookmarkEnd w:id="619"/>
            <w:bookmarkEnd w:id="620"/>
            <w:bookmarkEnd w:id="621"/>
            <w:bookmarkEnd w:id="622"/>
            <w:bookmarkEnd w:id="623"/>
            <w:bookmarkEnd w:id="624"/>
            <w:bookmarkEnd w:id="625"/>
          </w:p>
        </w:tc>
      </w:tr>
    </w:tbl>
    <w:p w:rsidR="001C665C" w:rsidRPr="00813AD7" w:rsidRDefault="001C665C" w:rsidP="001C665C">
      <w:pPr>
        <w:spacing w:after="0"/>
        <w:jc w:val="center"/>
        <w:rPr>
          <w:rStyle w:val="Strong"/>
          <w:rtl/>
        </w:rPr>
      </w:pPr>
    </w:p>
    <w:p w:rsidR="001C665C" w:rsidRPr="00813AD7" w:rsidRDefault="001C665C" w:rsidP="001C665C">
      <w:pPr>
        <w:rPr>
          <w:rtl/>
        </w:rPr>
      </w:pPr>
      <w:r w:rsidRPr="00813AD7">
        <w:rPr>
          <w:rFonts w:hint="cs"/>
          <w:rtl/>
        </w:rPr>
        <w:t>15) انتظار می‌رود هنگام انتخاب استراتژی برای توسعه محصول جدید و انجام هزینه‌های لازم برای تولید و بازاریابی آن، به این موارد توجه خاصی بنمایید: تناسب با نیاز مشتری، هزینه تولید، وجود ویژگی‌های جدید، امکان‌پذیری پیشتازی بازار از طریق یک محصول کاملأ متفاوت. لطفا استراتژی توسعه محصول مناسب با خود را با توجه به این استراتژی‌ها در جدول زیر رتبه</w:t>
      </w:r>
      <w:r w:rsidRPr="00813AD7">
        <w:rPr>
          <w:rtl/>
        </w:rPr>
        <w:softHyphen/>
      </w:r>
      <w:r w:rsidRPr="00813AD7">
        <w:t>‌‌ </w:t>
      </w:r>
      <w:r w:rsidRPr="00813AD7">
        <w:rPr>
          <w:rFonts w:hint="cs"/>
          <w:rtl/>
        </w:rPr>
        <w:t>بندی کنید: (1= بسیار کم، 2= کم، 3) متوسط ، 4) زیاد، 5) بسیار زیاد)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4"/>
        <w:gridCol w:w="482"/>
        <w:gridCol w:w="663"/>
        <w:gridCol w:w="663"/>
        <w:gridCol w:w="662"/>
        <w:gridCol w:w="663"/>
        <w:gridCol w:w="663"/>
        <w:gridCol w:w="662"/>
        <w:gridCol w:w="663"/>
        <w:gridCol w:w="459"/>
        <w:gridCol w:w="1908"/>
      </w:tblGrid>
      <w:tr w:rsidR="001C665C" w:rsidRPr="00813AD7" w:rsidTr="00501F89">
        <w:tc>
          <w:tcPr>
            <w:tcW w:w="1754" w:type="dxa"/>
          </w:tcPr>
          <w:p w:rsidR="001C665C" w:rsidRPr="00813AD7" w:rsidRDefault="001C665C" w:rsidP="00501F89">
            <w:pPr>
              <w:spacing w:after="0" w:line="240" w:lineRule="auto"/>
              <w:rPr>
                <w:sz w:val="18"/>
                <w:szCs w:val="18"/>
                <w:rtl/>
              </w:rPr>
            </w:pPr>
            <w:r w:rsidRPr="00813AD7">
              <w:rPr>
                <w:rFonts w:hint="cs"/>
                <w:sz w:val="18"/>
                <w:szCs w:val="18"/>
                <w:rtl/>
              </w:rPr>
              <w:lastRenderedPageBreak/>
              <w:t>تناسب با نیاز مشتری</w:t>
            </w:r>
          </w:p>
        </w:tc>
        <w:tc>
          <w:tcPr>
            <w:tcW w:w="482"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62"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1</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62"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459"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1908" w:type="dxa"/>
          </w:tcPr>
          <w:p w:rsidR="001C665C" w:rsidRPr="00813AD7" w:rsidRDefault="001C665C" w:rsidP="00501F89">
            <w:pPr>
              <w:spacing w:after="0" w:line="240" w:lineRule="auto"/>
              <w:rPr>
                <w:sz w:val="18"/>
                <w:szCs w:val="18"/>
                <w:rtl/>
              </w:rPr>
            </w:pPr>
            <w:r w:rsidRPr="00813AD7">
              <w:rPr>
                <w:rFonts w:hint="cs"/>
                <w:sz w:val="18"/>
                <w:szCs w:val="18"/>
                <w:rtl/>
              </w:rPr>
              <w:t>هزینه تولید</w:t>
            </w:r>
          </w:p>
        </w:tc>
      </w:tr>
      <w:tr w:rsidR="001C665C" w:rsidRPr="00813AD7" w:rsidTr="00501F89">
        <w:tc>
          <w:tcPr>
            <w:tcW w:w="1754" w:type="dxa"/>
          </w:tcPr>
          <w:p w:rsidR="001C665C" w:rsidRPr="00813AD7" w:rsidRDefault="001C665C" w:rsidP="00501F89">
            <w:pPr>
              <w:spacing w:after="0" w:line="240" w:lineRule="auto"/>
              <w:rPr>
                <w:sz w:val="18"/>
                <w:szCs w:val="18"/>
                <w:rtl/>
              </w:rPr>
            </w:pPr>
            <w:r w:rsidRPr="00813AD7">
              <w:rPr>
                <w:rFonts w:hint="cs"/>
                <w:sz w:val="18"/>
                <w:szCs w:val="18"/>
                <w:rtl/>
              </w:rPr>
              <w:t>تناسب با نیاز مشتری</w:t>
            </w:r>
          </w:p>
        </w:tc>
        <w:tc>
          <w:tcPr>
            <w:tcW w:w="482"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62"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1</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62"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459"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1908" w:type="dxa"/>
          </w:tcPr>
          <w:p w:rsidR="001C665C" w:rsidRPr="00813AD7" w:rsidRDefault="001C665C" w:rsidP="00501F89">
            <w:pPr>
              <w:spacing w:after="0" w:line="240" w:lineRule="auto"/>
              <w:rPr>
                <w:sz w:val="18"/>
                <w:szCs w:val="18"/>
                <w:rtl/>
              </w:rPr>
            </w:pPr>
            <w:r w:rsidRPr="00813AD7">
              <w:rPr>
                <w:rFonts w:hint="cs"/>
                <w:sz w:val="18"/>
                <w:szCs w:val="18"/>
                <w:rtl/>
              </w:rPr>
              <w:t>نوآوری در ویژگیها</w:t>
            </w:r>
          </w:p>
        </w:tc>
      </w:tr>
      <w:tr w:rsidR="001C665C" w:rsidRPr="00813AD7" w:rsidTr="00501F89">
        <w:tc>
          <w:tcPr>
            <w:tcW w:w="1754" w:type="dxa"/>
          </w:tcPr>
          <w:p w:rsidR="001C665C" w:rsidRPr="00813AD7" w:rsidRDefault="001C665C" w:rsidP="00501F89">
            <w:pPr>
              <w:spacing w:after="0" w:line="240" w:lineRule="auto"/>
              <w:rPr>
                <w:sz w:val="18"/>
                <w:szCs w:val="18"/>
                <w:rtl/>
              </w:rPr>
            </w:pPr>
            <w:r w:rsidRPr="00813AD7">
              <w:rPr>
                <w:rFonts w:hint="cs"/>
                <w:sz w:val="18"/>
                <w:szCs w:val="18"/>
                <w:rtl/>
              </w:rPr>
              <w:t>تناسب با نیاز مشتری</w:t>
            </w:r>
          </w:p>
        </w:tc>
        <w:tc>
          <w:tcPr>
            <w:tcW w:w="482"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62"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1</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62"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459"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1908" w:type="dxa"/>
          </w:tcPr>
          <w:p w:rsidR="001C665C" w:rsidRPr="00813AD7" w:rsidRDefault="001C665C" w:rsidP="00501F89">
            <w:pPr>
              <w:spacing w:after="0" w:line="240" w:lineRule="auto"/>
              <w:rPr>
                <w:sz w:val="18"/>
                <w:szCs w:val="18"/>
                <w:rtl/>
              </w:rPr>
            </w:pPr>
            <w:r w:rsidRPr="00813AD7">
              <w:rPr>
                <w:rFonts w:hint="cs"/>
                <w:sz w:val="18"/>
                <w:szCs w:val="18"/>
                <w:rtl/>
              </w:rPr>
              <w:t>پیشتازی بازار</w:t>
            </w:r>
          </w:p>
        </w:tc>
      </w:tr>
      <w:tr w:rsidR="001C665C" w:rsidRPr="00813AD7" w:rsidTr="00501F89">
        <w:tc>
          <w:tcPr>
            <w:tcW w:w="1754" w:type="dxa"/>
          </w:tcPr>
          <w:p w:rsidR="001C665C" w:rsidRPr="00813AD7" w:rsidRDefault="001C665C" w:rsidP="00501F89">
            <w:pPr>
              <w:spacing w:after="0" w:line="240" w:lineRule="auto"/>
              <w:rPr>
                <w:sz w:val="18"/>
                <w:szCs w:val="18"/>
                <w:rtl/>
              </w:rPr>
            </w:pPr>
            <w:r w:rsidRPr="00813AD7">
              <w:rPr>
                <w:rFonts w:hint="cs"/>
                <w:sz w:val="18"/>
                <w:szCs w:val="18"/>
                <w:rtl/>
              </w:rPr>
              <w:t>هزینه تولید</w:t>
            </w:r>
          </w:p>
        </w:tc>
        <w:tc>
          <w:tcPr>
            <w:tcW w:w="482"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62"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1</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62"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459"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1908" w:type="dxa"/>
          </w:tcPr>
          <w:p w:rsidR="001C665C" w:rsidRPr="00813AD7" w:rsidRDefault="001C665C" w:rsidP="00501F89">
            <w:pPr>
              <w:spacing w:after="0" w:line="240" w:lineRule="auto"/>
              <w:rPr>
                <w:sz w:val="18"/>
                <w:szCs w:val="18"/>
                <w:rtl/>
              </w:rPr>
            </w:pPr>
            <w:r w:rsidRPr="00813AD7">
              <w:rPr>
                <w:rFonts w:hint="cs"/>
                <w:sz w:val="18"/>
                <w:szCs w:val="18"/>
                <w:rtl/>
              </w:rPr>
              <w:t>نوآوری در ویژگیها</w:t>
            </w:r>
          </w:p>
        </w:tc>
      </w:tr>
      <w:tr w:rsidR="001C665C" w:rsidRPr="00813AD7" w:rsidTr="00501F89">
        <w:tc>
          <w:tcPr>
            <w:tcW w:w="1754" w:type="dxa"/>
          </w:tcPr>
          <w:p w:rsidR="001C665C" w:rsidRPr="00813AD7" w:rsidRDefault="001C665C" w:rsidP="00501F89">
            <w:pPr>
              <w:spacing w:after="0" w:line="240" w:lineRule="auto"/>
              <w:rPr>
                <w:sz w:val="18"/>
                <w:szCs w:val="18"/>
                <w:rtl/>
              </w:rPr>
            </w:pPr>
            <w:r w:rsidRPr="00813AD7">
              <w:rPr>
                <w:rFonts w:hint="cs"/>
                <w:sz w:val="18"/>
                <w:szCs w:val="18"/>
                <w:rtl/>
              </w:rPr>
              <w:t>هزینه تولید</w:t>
            </w:r>
          </w:p>
        </w:tc>
        <w:tc>
          <w:tcPr>
            <w:tcW w:w="482"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62"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1</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62"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459"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1908" w:type="dxa"/>
          </w:tcPr>
          <w:p w:rsidR="001C665C" w:rsidRPr="00813AD7" w:rsidRDefault="001C665C" w:rsidP="00501F89">
            <w:pPr>
              <w:spacing w:after="0" w:line="240" w:lineRule="auto"/>
              <w:rPr>
                <w:sz w:val="18"/>
                <w:szCs w:val="18"/>
                <w:rtl/>
              </w:rPr>
            </w:pPr>
            <w:r w:rsidRPr="00813AD7">
              <w:rPr>
                <w:rFonts w:hint="cs"/>
                <w:sz w:val="18"/>
                <w:szCs w:val="18"/>
                <w:rtl/>
              </w:rPr>
              <w:t>پیشتازی بازار</w:t>
            </w:r>
          </w:p>
        </w:tc>
      </w:tr>
      <w:tr w:rsidR="001C665C" w:rsidRPr="00813AD7" w:rsidTr="00501F89">
        <w:tc>
          <w:tcPr>
            <w:tcW w:w="1754" w:type="dxa"/>
          </w:tcPr>
          <w:p w:rsidR="001C665C" w:rsidRPr="00813AD7" w:rsidRDefault="001C665C" w:rsidP="00501F89">
            <w:pPr>
              <w:spacing w:after="0" w:line="240" w:lineRule="auto"/>
              <w:rPr>
                <w:sz w:val="18"/>
                <w:szCs w:val="18"/>
                <w:rtl/>
              </w:rPr>
            </w:pPr>
            <w:r w:rsidRPr="00813AD7">
              <w:rPr>
                <w:rFonts w:hint="cs"/>
                <w:sz w:val="18"/>
                <w:szCs w:val="18"/>
                <w:rtl/>
              </w:rPr>
              <w:t>نوآوری در ویژگیها</w:t>
            </w:r>
          </w:p>
        </w:tc>
        <w:tc>
          <w:tcPr>
            <w:tcW w:w="482"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62"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1</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62"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459"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1908" w:type="dxa"/>
          </w:tcPr>
          <w:p w:rsidR="001C665C" w:rsidRPr="00813AD7" w:rsidRDefault="001C665C" w:rsidP="00501F89">
            <w:pPr>
              <w:spacing w:after="0" w:line="240" w:lineRule="auto"/>
              <w:rPr>
                <w:sz w:val="18"/>
                <w:szCs w:val="18"/>
                <w:rtl/>
              </w:rPr>
            </w:pPr>
            <w:r w:rsidRPr="00813AD7">
              <w:rPr>
                <w:rFonts w:hint="cs"/>
                <w:sz w:val="18"/>
                <w:szCs w:val="18"/>
                <w:rtl/>
              </w:rPr>
              <w:t>پیشتازی بازار</w:t>
            </w:r>
          </w:p>
        </w:tc>
      </w:tr>
    </w:tbl>
    <w:p w:rsidR="001C665C" w:rsidRPr="00813AD7" w:rsidRDefault="001C665C" w:rsidP="001C665C">
      <w:pPr>
        <w:rPr>
          <w:rtl/>
        </w:rPr>
      </w:pPr>
      <w:r w:rsidRPr="00813AD7">
        <w:rPr>
          <w:rFonts w:hint="cs"/>
          <w:rtl/>
        </w:rPr>
        <w:t>16) هنگام انتخاب یک استراتژی برای تجاری سازی یک محصول کدام گزینه بیشتر مورد توجه‌تان قرار دارد؟ لطفأ آن را در برابر گزینه مقابل رتبه‌بندی کنید: (1= بسیار کم، 2= کم، 3) متوسط ، 4) زیاد، 5) بسیار زیاد)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4"/>
        <w:gridCol w:w="620"/>
        <w:gridCol w:w="620"/>
        <w:gridCol w:w="620"/>
        <w:gridCol w:w="620"/>
        <w:gridCol w:w="620"/>
        <w:gridCol w:w="620"/>
        <w:gridCol w:w="620"/>
        <w:gridCol w:w="620"/>
        <w:gridCol w:w="620"/>
        <w:gridCol w:w="1908"/>
      </w:tblGrid>
      <w:tr w:rsidR="001C665C" w:rsidRPr="00813AD7" w:rsidTr="00501F89">
        <w:tc>
          <w:tcPr>
            <w:tcW w:w="1754" w:type="dxa"/>
          </w:tcPr>
          <w:p w:rsidR="001C665C" w:rsidRPr="00813AD7" w:rsidRDefault="001C665C" w:rsidP="00501F89">
            <w:pPr>
              <w:spacing w:after="0" w:line="240" w:lineRule="auto"/>
              <w:rPr>
                <w:sz w:val="18"/>
                <w:szCs w:val="18"/>
                <w:rtl/>
              </w:rPr>
            </w:pPr>
            <w:r w:rsidRPr="00813AD7">
              <w:rPr>
                <w:rFonts w:hint="cs"/>
                <w:sz w:val="18"/>
                <w:szCs w:val="18"/>
                <w:rtl/>
              </w:rPr>
              <w:t>توجه به تمام بازار</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1</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1908" w:type="dxa"/>
          </w:tcPr>
          <w:p w:rsidR="001C665C" w:rsidRPr="00813AD7" w:rsidRDefault="001C665C" w:rsidP="00501F89">
            <w:pPr>
              <w:spacing w:after="0" w:line="240" w:lineRule="auto"/>
              <w:rPr>
                <w:sz w:val="18"/>
                <w:szCs w:val="18"/>
                <w:rtl/>
              </w:rPr>
            </w:pPr>
            <w:r w:rsidRPr="00813AD7">
              <w:rPr>
                <w:rFonts w:hint="cs"/>
                <w:sz w:val="18"/>
                <w:szCs w:val="18"/>
                <w:rtl/>
              </w:rPr>
              <w:t>توجه به یک بخش خاص بازار</w:t>
            </w:r>
          </w:p>
        </w:tc>
      </w:tr>
      <w:tr w:rsidR="001C665C" w:rsidRPr="00813AD7" w:rsidTr="00501F89">
        <w:tc>
          <w:tcPr>
            <w:tcW w:w="1754" w:type="dxa"/>
          </w:tcPr>
          <w:p w:rsidR="001C665C" w:rsidRPr="00813AD7" w:rsidRDefault="001C665C" w:rsidP="00501F89">
            <w:pPr>
              <w:spacing w:after="0" w:line="240" w:lineRule="auto"/>
              <w:rPr>
                <w:sz w:val="18"/>
                <w:szCs w:val="18"/>
                <w:rtl/>
              </w:rPr>
            </w:pPr>
            <w:r w:rsidRPr="00813AD7">
              <w:rPr>
                <w:rFonts w:hint="cs"/>
                <w:sz w:val="18"/>
                <w:szCs w:val="18"/>
                <w:rtl/>
              </w:rPr>
              <w:t>جذابیت برای کاربر</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1</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1908" w:type="dxa"/>
          </w:tcPr>
          <w:p w:rsidR="001C665C" w:rsidRPr="00813AD7" w:rsidRDefault="001C665C" w:rsidP="00501F89">
            <w:pPr>
              <w:spacing w:after="0" w:line="240" w:lineRule="auto"/>
              <w:rPr>
                <w:sz w:val="18"/>
                <w:szCs w:val="18"/>
                <w:rtl/>
              </w:rPr>
            </w:pPr>
            <w:r w:rsidRPr="00813AD7">
              <w:rPr>
                <w:rFonts w:hint="cs"/>
                <w:sz w:val="18"/>
                <w:szCs w:val="18"/>
                <w:rtl/>
              </w:rPr>
              <w:t>جذابیت برای آگهی دهندگان</w:t>
            </w:r>
          </w:p>
        </w:tc>
      </w:tr>
      <w:tr w:rsidR="001C665C" w:rsidRPr="00813AD7" w:rsidTr="00501F89">
        <w:tc>
          <w:tcPr>
            <w:tcW w:w="1754" w:type="dxa"/>
          </w:tcPr>
          <w:p w:rsidR="001C665C" w:rsidRPr="00813AD7" w:rsidRDefault="001C665C" w:rsidP="00501F89">
            <w:pPr>
              <w:spacing w:after="0" w:line="240" w:lineRule="auto"/>
              <w:rPr>
                <w:sz w:val="18"/>
                <w:szCs w:val="18"/>
                <w:rtl/>
              </w:rPr>
            </w:pPr>
            <w:r w:rsidRPr="00813AD7">
              <w:rPr>
                <w:rFonts w:hint="cs"/>
                <w:sz w:val="18"/>
                <w:szCs w:val="18"/>
                <w:rtl/>
              </w:rPr>
              <w:t>ارزان بودن محصول</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1</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1908" w:type="dxa"/>
          </w:tcPr>
          <w:p w:rsidR="001C665C" w:rsidRPr="00813AD7" w:rsidRDefault="001C665C" w:rsidP="00501F89">
            <w:pPr>
              <w:spacing w:after="0" w:line="240" w:lineRule="auto"/>
              <w:rPr>
                <w:sz w:val="18"/>
                <w:szCs w:val="18"/>
                <w:rtl/>
              </w:rPr>
            </w:pPr>
            <w:r w:rsidRPr="00813AD7">
              <w:rPr>
                <w:rFonts w:hint="cs"/>
                <w:sz w:val="18"/>
                <w:szCs w:val="18"/>
                <w:rtl/>
              </w:rPr>
              <w:t>متمایز بودن</w:t>
            </w:r>
          </w:p>
        </w:tc>
      </w:tr>
      <w:tr w:rsidR="001C665C" w:rsidRPr="00813AD7" w:rsidTr="00501F89">
        <w:tc>
          <w:tcPr>
            <w:tcW w:w="1754" w:type="dxa"/>
          </w:tcPr>
          <w:p w:rsidR="001C665C" w:rsidRPr="00813AD7" w:rsidRDefault="001C665C" w:rsidP="00501F89">
            <w:pPr>
              <w:spacing w:after="0" w:line="240" w:lineRule="auto"/>
              <w:rPr>
                <w:sz w:val="18"/>
                <w:szCs w:val="18"/>
                <w:rtl/>
              </w:rPr>
            </w:pPr>
            <w:r w:rsidRPr="00813AD7">
              <w:rPr>
                <w:rFonts w:hint="cs"/>
                <w:sz w:val="18"/>
                <w:szCs w:val="18"/>
                <w:rtl/>
              </w:rPr>
              <w:t>رقابت با رقبای خارجی</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1</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620"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1908" w:type="dxa"/>
          </w:tcPr>
          <w:p w:rsidR="001C665C" w:rsidRPr="00813AD7" w:rsidRDefault="001C665C" w:rsidP="00501F89">
            <w:pPr>
              <w:spacing w:after="0" w:line="240" w:lineRule="auto"/>
              <w:rPr>
                <w:sz w:val="18"/>
                <w:szCs w:val="18"/>
                <w:rtl/>
              </w:rPr>
            </w:pPr>
            <w:r w:rsidRPr="00813AD7">
              <w:rPr>
                <w:rFonts w:hint="cs"/>
                <w:sz w:val="18"/>
                <w:szCs w:val="18"/>
                <w:rtl/>
              </w:rPr>
              <w:t>رقابت با رقبای داخلی</w:t>
            </w:r>
          </w:p>
        </w:tc>
      </w:tr>
    </w:tbl>
    <w:p w:rsidR="001C665C" w:rsidRPr="00813AD7" w:rsidRDefault="001C665C" w:rsidP="001C665C">
      <w:pPr>
        <w:jc w:val="center"/>
        <w:rPr>
          <w:rStyle w:val="Strong"/>
          <w:rtl/>
        </w:rPr>
      </w:pPr>
    </w:p>
    <w:tbl>
      <w:tblPr>
        <w:bidiVisual/>
        <w:tblW w:w="0" w:type="auto"/>
        <w:tblBorders>
          <w:top w:val="single" w:sz="8" w:space="0" w:color="4F81BD"/>
          <w:bottom w:val="single" w:sz="8" w:space="0" w:color="4F81BD"/>
        </w:tblBorders>
        <w:tblLook w:val="04A0"/>
      </w:tblPr>
      <w:tblGrid>
        <w:gridCol w:w="9242"/>
      </w:tblGrid>
      <w:tr w:rsidR="001C665C" w:rsidRPr="00813AD7" w:rsidTr="00501F89">
        <w:tc>
          <w:tcPr>
            <w:tcW w:w="9242" w:type="dxa"/>
            <w:tcBorders>
              <w:top w:val="single" w:sz="8" w:space="0" w:color="4F81BD"/>
              <w:left w:val="nil"/>
              <w:bottom w:val="single" w:sz="8" w:space="0" w:color="4F81BD"/>
              <w:right w:val="nil"/>
            </w:tcBorders>
          </w:tcPr>
          <w:p w:rsidR="001C665C" w:rsidRPr="00813AD7" w:rsidRDefault="001C665C" w:rsidP="00501F89">
            <w:pPr>
              <w:spacing w:after="0"/>
              <w:jc w:val="center"/>
              <w:rPr>
                <w:rStyle w:val="Strong"/>
                <w:b w:val="0"/>
                <w:bCs w:val="0"/>
                <w:color w:val="365F91"/>
                <w:rtl/>
              </w:rPr>
            </w:pPr>
            <w:r w:rsidRPr="00813AD7">
              <w:rPr>
                <w:rStyle w:val="Strong"/>
                <w:rFonts w:hint="cs"/>
                <w:color w:val="365F91"/>
                <w:rtl/>
              </w:rPr>
              <w:t>موفقیت محصول</w:t>
            </w:r>
          </w:p>
          <w:p w:rsidR="001C665C" w:rsidRPr="00813AD7" w:rsidRDefault="001C665C" w:rsidP="00501F89">
            <w:pPr>
              <w:spacing w:after="0"/>
              <w:jc w:val="center"/>
              <w:rPr>
                <w:rStyle w:val="Strong"/>
                <w:b w:val="0"/>
                <w:bCs w:val="0"/>
                <w:color w:val="365F91"/>
                <w:szCs w:val="22"/>
                <w:rtl/>
              </w:rPr>
            </w:pPr>
            <w:r w:rsidRPr="00813AD7">
              <w:rPr>
                <w:rStyle w:val="Strong"/>
                <w:rFonts w:hint="cs"/>
                <w:color w:val="365F91"/>
                <w:szCs w:val="22"/>
                <w:rtl/>
              </w:rPr>
              <w:t>در این بخش میزان موفقیت محصول شما از ابعاد گوناگون موفقیت سنجیده می‌شود.</w:t>
            </w:r>
          </w:p>
        </w:tc>
      </w:tr>
    </w:tbl>
    <w:p w:rsidR="001C665C" w:rsidRPr="00813AD7" w:rsidRDefault="001C665C" w:rsidP="00DA1951">
      <w:pPr>
        <w:rPr>
          <w:rStyle w:val="Strong"/>
          <w:rtl/>
        </w:rPr>
      </w:pPr>
    </w:p>
    <w:p w:rsidR="001C665C" w:rsidRPr="00813AD7" w:rsidRDefault="001C665C" w:rsidP="001C665C">
      <w:pPr>
        <w:rPr>
          <w:rtl/>
        </w:rPr>
      </w:pPr>
      <w:r w:rsidRPr="00813AD7">
        <w:rPr>
          <w:rFonts w:hint="cs"/>
          <w:rtl/>
        </w:rPr>
        <w:t>17) رویدادهای زیر را براساس نتایج واقعی اتفاق افتاده در توسعه محصولات جدید خود رتبه بندی کنید(1= بسیار کم، 2= کم، 3) متوسط ، 4) زیاد، 5) بسیار زیاد)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41"/>
        <w:gridCol w:w="1101"/>
      </w:tblGrid>
      <w:tr w:rsidR="001C665C" w:rsidRPr="00813AD7" w:rsidTr="00501F89">
        <w:tc>
          <w:tcPr>
            <w:tcW w:w="8141" w:type="dxa"/>
          </w:tcPr>
          <w:p w:rsidR="001C665C" w:rsidRPr="00813AD7" w:rsidRDefault="001C665C" w:rsidP="00501F89">
            <w:pPr>
              <w:spacing w:after="0" w:line="240" w:lineRule="auto"/>
              <w:rPr>
                <w:szCs w:val="22"/>
                <w:rtl/>
              </w:rPr>
            </w:pPr>
            <w:r w:rsidRPr="00813AD7">
              <w:rPr>
                <w:rFonts w:hint="cs"/>
                <w:szCs w:val="22"/>
                <w:rtl/>
              </w:rPr>
              <w:t>محصولات جدید شما به اهداف سودآوری دست یافته اند</w:t>
            </w:r>
          </w:p>
        </w:tc>
        <w:tc>
          <w:tcPr>
            <w:tcW w:w="1101" w:type="dxa"/>
          </w:tcPr>
          <w:p w:rsidR="001C665C" w:rsidRPr="00813AD7" w:rsidRDefault="001C665C" w:rsidP="00501F89">
            <w:pPr>
              <w:spacing w:after="0" w:line="240" w:lineRule="auto"/>
              <w:rPr>
                <w:szCs w:val="22"/>
                <w:rtl/>
              </w:rPr>
            </w:pPr>
          </w:p>
        </w:tc>
      </w:tr>
      <w:tr w:rsidR="001C665C" w:rsidRPr="00813AD7" w:rsidTr="00501F89">
        <w:tc>
          <w:tcPr>
            <w:tcW w:w="8141" w:type="dxa"/>
          </w:tcPr>
          <w:p w:rsidR="001C665C" w:rsidRPr="00813AD7" w:rsidRDefault="001C665C" w:rsidP="00501F89">
            <w:pPr>
              <w:spacing w:after="0" w:line="240" w:lineRule="auto"/>
              <w:rPr>
                <w:szCs w:val="22"/>
                <w:rtl/>
              </w:rPr>
            </w:pPr>
            <w:r w:rsidRPr="00813AD7">
              <w:rPr>
                <w:rFonts w:hint="cs"/>
                <w:szCs w:val="22"/>
                <w:rtl/>
              </w:rPr>
              <w:t>محصولات جدید سهم بازار قابل توجهی را به دست آوردند</w:t>
            </w:r>
          </w:p>
        </w:tc>
        <w:tc>
          <w:tcPr>
            <w:tcW w:w="1101" w:type="dxa"/>
          </w:tcPr>
          <w:p w:rsidR="001C665C" w:rsidRPr="00813AD7" w:rsidRDefault="001C665C" w:rsidP="00501F89">
            <w:pPr>
              <w:spacing w:after="0" w:line="240" w:lineRule="auto"/>
              <w:rPr>
                <w:szCs w:val="22"/>
                <w:rtl/>
              </w:rPr>
            </w:pPr>
          </w:p>
        </w:tc>
      </w:tr>
      <w:tr w:rsidR="001C665C" w:rsidRPr="00813AD7" w:rsidTr="00501F89">
        <w:tc>
          <w:tcPr>
            <w:tcW w:w="8141" w:type="dxa"/>
          </w:tcPr>
          <w:p w:rsidR="001C665C" w:rsidRPr="00813AD7" w:rsidRDefault="001C665C" w:rsidP="00501F89">
            <w:pPr>
              <w:spacing w:after="0" w:line="240" w:lineRule="auto"/>
              <w:rPr>
                <w:szCs w:val="22"/>
                <w:rtl/>
              </w:rPr>
            </w:pPr>
            <w:r w:rsidRPr="00813AD7">
              <w:rPr>
                <w:rFonts w:hint="cs"/>
                <w:szCs w:val="22"/>
                <w:rtl/>
              </w:rPr>
              <w:t>محصولات جدید شما رشد درآمد مهمی را ایجاد کردند</w:t>
            </w:r>
          </w:p>
        </w:tc>
        <w:tc>
          <w:tcPr>
            <w:tcW w:w="1101" w:type="dxa"/>
          </w:tcPr>
          <w:p w:rsidR="001C665C" w:rsidRPr="00813AD7" w:rsidRDefault="001C665C" w:rsidP="00501F89">
            <w:pPr>
              <w:spacing w:after="0" w:line="240" w:lineRule="auto"/>
              <w:rPr>
                <w:szCs w:val="22"/>
                <w:rtl/>
              </w:rPr>
            </w:pPr>
          </w:p>
        </w:tc>
      </w:tr>
      <w:tr w:rsidR="001C665C" w:rsidRPr="00813AD7" w:rsidTr="00501F89">
        <w:tc>
          <w:tcPr>
            <w:tcW w:w="8141" w:type="dxa"/>
          </w:tcPr>
          <w:p w:rsidR="001C665C" w:rsidRPr="00813AD7" w:rsidRDefault="001C665C" w:rsidP="00501F89">
            <w:pPr>
              <w:spacing w:after="0" w:line="240" w:lineRule="auto"/>
              <w:rPr>
                <w:szCs w:val="22"/>
                <w:rtl/>
              </w:rPr>
            </w:pPr>
            <w:r w:rsidRPr="00813AD7">
              <w:rPr>
                <w:rFonts w:hint="cs"/>
                <w:szCs w:val="22"/>
                <w:rtl/>
              </w:rPr>
              <w:t>محصولات جدید شما منافع منحصر به فردی برای مشتریان ایجاد کردند</w:t>
            </w:r>
          </w:p>
        </w:tc>
        <w:tc>
          <w:tcPr>
            <w:tcW w:w="1101" w:type="dxa"/>
          </w:tcPr>
          <w:p w:rsidR="001C665C" w:rsidRPr="00813AD7" w:rsidRDefault="001C665C" w:rsidP="00501F89">
            <w:pPr>
              <w:spacing w:after="0" w:line="240" w:lineRule="auto"/>
              <w:rPr>
                <w:szCs w:val="22"/>
                <w:rtl/>
              </w:rPr>
            </w:pPr>
          </w:p>
        </w:tc>
      </w:tr>
      <w:tr w:rsidR="001C665C" w:rsidRPr="00813AD7" w:rsidTr="00501F89">
        <w:tc>
          <w:tcPr>
            <w:tcW w:w="8141" w:type="dxa"/>
          </w:tcPr>
          <w:p w:rsidR="001C665C" w:rsidRPr="00813AD7" w:rsidRDefault="001C665C" w:rsidP="00501F89">
            <w:pPr>
              <w:spacing w:after="0" w:line="240" w:lineRule="auto"/>
              <w:rPr>
                <w:szCs w:val="22"/>
                <w:rtl/>
              </w:rPr>
            </w:pPr>
            <w:r w:rsidRPr="00813AD7">
              <w:rPr>
                <w:rFonts w:hint="cs"/>
                <w:szCs w:val="22"/>
                <w:rtl/>
              </w:rPr>
              <w:t>محصولات جدید شما برای بازار تازه و جدید هستند</w:t>
            </w:r>
          </w:p>
        </w:tc>
        <w:tc>
          <w:tcPr>
            <w:tcW w:w="1101" w:type="dxa"/>
          </w:tcPr>
          <w:p w:rsidR="001C665C" w:rsidRPr="00813AD7" w:rsidRDefault="001C665C" w:rsidP="00501F89">
            <w:pPr>
              <w:spacing w:after="0" w:line="240" w:lineRule="auto"/>
              <w:rPr>
                <w:szCs w:val="22"/>
                <w:rtl/>
              </w:rPr>
            </w:pPr>
          </w:p>
        </w:tc>
      </w:tr>
    </w:tbl>
    <w:p w:rsidR="001C665C" w:rsidRPr="00813AD7" w:rsidRDefault="001C665C" w:rsidP="001C665C">
      <w:pPr>
        <w:rPr>
          <w:rtl/>
        </w:rPr>
      </w:pPr>
      <w:r w:rsidRPr="00813AD7">
        <w:rPr>
          <w:rFonts w:hint="cs"/>
          <w:rtl/>
        </w:rPr>
        <w:t>18) ارزیابی شما از موفقیت محصول خود چگونه است؟ نسبت به رقبا چگونه جایگاهی را در نظر دارید؟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1C665C" w:rsidRPr="00813AD7" w:rsidTr="00501F89">
        <w:tc>
          <w:tcPr>
            <w:tcW w:w="9242" w:type="dxa"/>
          </w:tcPr>
          <w:p w:rsidR="001C665C" w:rsidRPr="00813AD7" w:rsidRDefault="001C665C" w:rsidP="00501F89">
            <w:pPr>
              <w:rPr>
                <w:szCs w:val="22"/>
                <w:rtl/>
              </w:rPr>
            </w:pPr>
          </w:p>
          <w:p w:rsidR="001C665C" w:rsidRPr="00813AD7" w:rsidRDefault="001C665C" w:rsidP="00501F89">
            <w:pPr>
              <w:rPr>
                <w:szCs w:val="22"/>
                <w:rtl/>
              </w:rPr>
            </w:pPr>
          </w:p>
          <w:p w:rsidR="001C665C" w:rsidRPr="00813AD7" w:rsidRDefault="001C665C" w:rsidP="00501F89">
            <w:pPr>
              <w:rPr>
                <w:szCs w:val="22"/>
                <w:rtl/>
              </w:rPr>
            </w:pPr>
          </w:p>
        </w:tc>
      </w:tr>
      <w:tr w:rsidR="001C665C" w:rsidRPr="00813AD7" w:rsidTr="00501F89">
        <w:tblPrEx>
          <w:tblBorders>
            <w:top w:val="single" w:sz="8" w:space="0" w:color="4F81BD"/>
            <w:left w:val="none" w:sz="0" w:space="0" w:color="auto"/>
            <w:bottom w:val="single" w:sz="8" w:space="0" w:color="4F81BD"/>
            <w:right w:val="none" w:sz="0" w:space="0" w:color="auto"/>
            <w:insideH w:val="none" w:sz="0" w:space="0" w:color="auto"/>
            <w:insideV w:val="none" w:sz="0" w:space="0" w:color="auto"/>
          </w:tblBorders>
        </w:tblPrEx>
        <w:tc>
          <w:tcPr>
            <w:tcW w:w="9242" w:type="dxa"/>
            <w:tcBorders>
              <w:top w:val="single" w:sz="8" w:space="0" w:color="4F81BD"/>
              <w:left w:val="nil"/>
              <w:bottom w:val="single" w:sz="8" w:space="0" w:color="4F81BD"/>
              <w:right w:val="nil"/>
            </w:tcBorders>
          </w:tcPr>
          <w:p w:rsidR="001C665C" w:rsidRPr="00813AD7" w:rsidRDefault="001C665C" w:rsidP="00501F89">
            <w:pPr>
              <w:spacing w:after="0"/>
              <w:jc w:val="center"/>
              <w:rPr>
                <w:rStyle w:val="Strong"/>
                <w:b w:val="0"/>
                <w:bCs w:val="0"/>
                <w:color w:val="365F91"/>
                <w:rtl/>
              </w:rPr>
            </w:pPr>
            <w:r w:rsidRPr="00813AD7">
              <w:rPr>
                <w:rStyle w:val="Strong"/>
                <w:rFonts w:hint="cs"/>
                <w:color w:val="365F91"/>
                <w:rtl/>
              </w:rPr>
              <w:lastRenderedPageBreak/>
              <w:t>زمان سنجی و برنامه زمانی توسعه محصول جدید</w:t>
            </w:r>
          </w:p>
          <w:p w:rsidR="001C665C" w:rsidRPr="00813AD7" w:rsidRDefault="001C665C" w:rsidP="00501F89">
            <w:pPr>
              <w:spacing w:after="0" w:line="240" w:lineRule="auto"/>
              <w:jc w:val="center"/>
              <w:rPr>
                <w:b/>
                <w:bCs/>
                <w:color w:val="365F91"/>
                <w:szCs w:val="22"/>
                <w:rtl/>
              </w:rPr>
            </w:pPr>
            <w:r w:rsidRPr="00813AD7">
              <w:rPr>
                <w:rFonts w:hint="cs"/>
                <w:b/>
                <w:bCs/>
                <w:color w:val="365F91"/>
                <w:szCs w:val="22"/>
                <w:rtl/>
              </w:rPr>
              <w:t>این بخش چگونگی تشخیص زمان مناسب برای عرضه محصول به بازار را بررسی می‌کند</w:t>
            </w:r>
          </w:p>
        </w:tc>
      </w:tr>
    </w:tbl>
    <w:p w:rsidR="001C665C" w:rsidRPr="00813AD7" w:rsidRDefault="001C665C" w:rsidP="001C665C">
      <w:pPr>
        <w:spacing w:after="0" w:line="240" w:lineRule="auto"/>
        <w:rPr>
          <w:rtl/>
        </w:rPr>
      </w:pPr>
      <w:r w:rsidRPr="00813AD7">
        <w:rPr>
          <w:rFonts w:hint="cs"/>
          <w:rtl/>
        </w:rPr>
        <w:t>19) برای ارائه محصول جدید خود به بازار چگونه عمل می کنید: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1C665C" w:rsidRPr="00813AD7" w:rsidTr="00501F89">
        <w:tc>
          <w:tcPr>
            <w:tcW w:w="9242" w:type="dxa"/>
          </w:tcPr>
          <w:p w:rsidR="001C665C" w:rsidRPr="00813AD7" w:rsidRDefault="001C665C" w:rsidP="00501F89">
            <w:pPr>
              <w:spacing w:after="0" w:line="240" w:lineRule="auto"/>
              <w:rPr>
                <w:szCs w:val="22"/>
                <w:rtl/>
              </w:rPr>
            </w:pPr>
            <w:r w:rsidRPr="00813AD7">
              <w:rPr>
                <w:rFonts w:hint="cs"/>
                <w:szCs w:val="22"/>
                <w:rtl/>
              </w:rPr>
              <w:t>1) به محض آماده شدن روانه بازار می‌کنم تا سریعتر در بازار حضور داشته باشم.</w:t>
            </w:r>
          </w:p>
        </w:tc>
      </w:tr>
      <w:tr w:rsidR="001C665C" w:rsidRPr="00813AD7" w:rsidTr="00501F89">
        <w:tc>
          <w:tcPr>
            <w:tcW w:w="9242" w:type="dxa"/>
          </w:tcPr>
          <w:p w:rsidR="001C665C" w:rsidRPr="00813AD7" w:rsidRDefault="001C665C" w:rsidP="00501F89">
            <w:pPr>
              <w:spacing w:after="0" w:line="240" w:lineRule="auto"/>
              <w:rPr>
                <w:szCs w:val="22"/>
                <w:rtl/>
              </w:rPr>
            </w:pPr>
            <w:r w:rsidRPr="00813AD7">
              <w:rPr>
                <w:rFonts w:hint="cs"/>
                <w:szCs w:val="22"/>
                <w:rtl/>
              </w:rPr>
              <w:t>2) به زمان بندی محصولات رقبا توجه می‌کنم و سعی می‌کنم هنگام رکود استقبال از محصولات آنها محصولم را ارائه دهم</w:t>
            </w:r>
          </w:p>
        </w:tc>
      </w:tr>
      <w:tr w:rsidR="001C665C" w:rsidRPr="00813AD7" w:rsidTr="00501F89">
        <w:tc>
          <w:tcPr>
            <w:tcW w:w="9242" w:type="dxa"/>
          </w:tcPr>
          <w:p w:rsidR="001C665C" w:rsidRPr="00813AD7" w:rsidRDefault="001C665C" w:rsidP="00501F89">
            <w:pPr>
              <w:spacing w:after="0" w:line="240" w:lineRule="auto"/>
              <w:rPr>
                <w:szCs w:val="22"/>
                <w:rtl/>
              </w:rPr>
            </w:pPr>
            <w:r w:rsidRPr="00813AD7">
              <w:rPr>
                <w:rFonts w:hint="cs"/>
                <w:szCs w:val="22"/>
                <w:rtl/>
              </w:rPr>
              <w:t>3) به استقبال از محصولات دیگرم توجه می‌کنم و هنگام کاهش فروش آنها محصول جدید را عرضه می کنم</w:t>
            </w:r>
          </w:p>
        </w:tc>
      </w:tr>
      <w:tr w:rsidR="001C665C" w:rsidRPr="00813AD7" w:rsidTr="00501F89">
        <w:tc>
          <w:tcPr>
            <w:tcW w:w="9242" w:type="dxa"/>
          </w:tcPr>
          <w:p w:rsidR="001C665C" w:rsidRPr="00813AD7" w:rsidRDefault="001C665C" w:rsidP="00501F89">
            <w:pPr>
              <w:spacing w:after="0" w:line="240" w:lineRule="auto"/>
              <w:rPr>
                <w:szCs w:val="22"/>
                <w:rtl/>
              </w:rPr>
            </w:pPr>
            <w:r w:rsidRPr="00813AD7">
              <w:rPr>
                <w:rFonts w:hint="cs"/>
                <w:szCs w:val="22"/>
                <w:rtl/>
              </w:rPr>
              <w:t>4) شرایط دیگر (به صورت باز توضیح دهید)</w:t>
            </w:r>
          </w:p>
          <w:p w:rsidR="001C665C" w:rsidRPr="00813AD7" w:rsidRDefault="001C665C" w:rsidP="00501F89">
            <w:pPr>
              <w:spacing w:after="0" w:line="240" w:lineRule="auto"/>
              <w:rPr>
                <w:szCs w:val="22"/>
                <w:rtl/>
              </w:rPr>
            </w:pPr>
          </w:p>
          <w:p w:rsidR="001C665C" w:rsidRPr="00813AD7" w:rsidRDefault="001C665C" w:rsidP="00501F89">
            <w:pPr>
              <w:spacing w:after="0" w:line="240" w:lineRule="auto"/>
              <w:rPr>
                <w:szCs w:val="22"/>
                <w:rtl/>
              </w:rPr>
            </w:pPr>
          </w:p>
          <w:p w:rsidR="001C665C" w:rsidRPr="00813AD7" w:rsidRDefault="001C665C" w:rsidP="00501F89">
            <w:pPr>
              <w:spacing w:after="0" w:line="240" w:lineRule="auto"/>
              <w:rPr>
                <w:szCs w:val="22"/>
                <w:rtl/>
              </w:rPr>
            </w:pPr>
          </w:p>
        </w:tc>
      </w:tr>
    </w:tbl>
    <w:p w:rsidR="001C665C" w:rsidRPr="00813AD7" w:rsidRDefault="001C665C" w:rsidP="001C665C">
      <w:pPr>
        <w:spacing w:after="0" w:line="240" w:lineRule="auto"/>
        <w:rPr>
          <w:rtl/>
        </w:rPr>
      </w:pPr>
    </w:p>
    <w:p w:rsidR="001C665C" w:rsidRPr="00813AD7" w:rsidRDefault="001C665C" w:rsidP="001C665C">
      <w:pPr>
        <w:spacing w:after="0" w:line="240" w:lineRule="auto"/>
        <w:rPr>
          <w:rtl/>
        </w:rPr>
      </w:pPr>
      <w:r w:rsidRPr="00813AD7">
        <w:rPr>
          <w:rFonts w:hint="cs"/>
          <w:rtl/>
        </w:rPr>
        <w:t>20) آیا محصول جدید خود را با همه ویژگیهای ممکن در اختیار مشتریان می‌گذارید یا این ویژگیها را به طور مستمر و قطره چکانی و طی یک زمان بندی به آنها ارائه می</w:t>
      </w:r>
      <w:r w:rsidRPr="00813AD7">
        <w:rPr>
          <w:rFonts w:cs="Times New Roman" w:hint="cs"/>
          <w:rtl/>
        </w:rPr>
        <w:t>​</w:t>
      </w:r>
      <w:r w:rsidRPr="00813AD7">
        <w:rPr>
          <w:rFonts w:hint="cs"/>
          <w:rtl/>
        </w:rPr>
        <w:t>دهید؟ دلیل انتخابتان چیست؟</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1C665C" w:rsidRPr="00813AD7" w:rsidTr="00501F89">
        <w:tc>
          <w:tcPr>
            <w:tcW w:w="9242" w:type="dxa"/>
          </w:tcPr>
          <w:p w:rsidR="001C665C" w:rsidRPr="00813AD7" w:rsidRDefault="001C665C" w:rsidP="00501F89">
            <w:pPr>
              <w:spacing w:after="0" w:line="240" w:lineRule="auto"/>
              <w:rPr>
                <w:szCs w:val="22"/>
                <w:rtl/>
              </w:rPr>
            </w:pPr>
          </w:p>
          <w:p w:rsidR="001C665C" w:rsidRPr="00813AD7" w:rsidRDefault="001C665C" w:rsidP="00501F89">
            <w:pPr>
              <w:spacing w:after="0" w:line="240" w:lineRule="auto"/>
              <w:rPr>
                <w:szCs w:val="22"/>
                <w:rtl/>
              </w:rPr>
            </w:pPr>
          </w:p>
          <w:p w:rsidR="001C665C" w:rsidRPr="00813AD7" w:rsidRDefault="001C665C" w:rsidP="00501F89">
            <w:pPr>
              <w:spacing w:after="0" w:line="240" w:lineRule="auto"/>
              <w:rPr>
                <w:szCs w:val="22"/>
                <w:rtl/>
              </w:rPr>
            </w:pPr>
          </w:p>
          <w:p w:rsidR="001C665C" w:rsidRPr="00813AD7" w:rsidRDefault="001C665C" w:rsidP="00501F89">
            <w:pPr>
              <w:spacing w:after="0" w:line="240" w:lineRule="auto"/>
              <w:rPr>
                <w:szCs w:val="22"/>
                <w:rtl/>
              </w:rPr>
            </w:pPr>
          </w:p>
        </w:tc>
      </w:tr>
    </w:tbl>
    <w:p w:rsidR="001C665C" w:rsidRPr="00813AD7" w:rsidRDefault="001C665C" w:rsidP="001C665C">
      <w:pPr>
        <w:spacing w:after="0" w:line="240" w:lineRule="auto"/>
        <w:rPr>
          <w:rtl/>
        </w:rPr>
      </w:pPr>
    </w:p>
    <w:tbl>
      <w:tblPr>
        <w:bidiVisual/>
        <w:tblW w:w="0" w:type="auto"/>
        <w:tblBorders>
          <w:top w:val="single" w:sz="8" w:space="0" w:color="4F81BD"/>
          <w:bottom w:val="single" w:sz="8" w:space="0" w:color="4F81BD"/>
        </w:tblBorders>
        <w:tblLook w:val="04A0"/>
      </w:tblPr>
      <w:tblGrid>
        <w:gridCol w:w="9242"/>
      </w:tblGrid>
      <w:tr w:rsidR="001C665C" w:rsidRPr="00813AD7" w:rsidTr="00501F89">
        <w:tc>
          <w:tcPr>
            <w:tcW w:w="9242" w:type="dxa"/>
            <w:tcBorders>
              <w:top w:val="single" w:sz="8" w:space="0" w:color="4F81BD"/>
              <w:left w:val="nil"/>
              <w:bottom w:val="single" w:sz="8" w:space="0" w:color="4F81BD"/>
              <w:right w:val="nil"/>
            </w:tcBorders>
          </w:tcPr>
          <w:p w:rsidR="001C665C" w:rsidRPr="00813AD7" w:rsidRDefault="001C665C" w:rsidP="00501F89">
            <w:pPr>
              <w:spacing w:after="0"/>
              <w:jc w:val="center"/>
              <w:outlineLvl w:val="0"/>
              <w:rPr>
                <w:rStyle w:val="Strong"/>
                <w:b w:val="0"/>
                <w:bCs w:val="0"/>
                <w:color w:val="365F91"/>
                <w:rtl/>
              </w:rPr>
            </w:pPr>
            <w:bookmarkStart w:id="626" w:name="_Toc311287471"/>
            <w:bookmarkStart w:id="627" w:name="_Toc314033969"/>
            <w:bookmarkStart w:id="628" w:name="_Toc314047218"/>
            <w:bookmarkStart w:id="629" w:name="_Toc314648874"/>
            <w:bookmarkStart w:id="630" w:name="_Toc322427282"/>
            <w:bookmarkStart w:id="631" w:name="_Toc323986697"/>
            <w:bookmarkStart w:id="632" w:name="_Toc332190481"/>
            <w:r w:rsidRPr="00813AD7">
              <w:rPr>
                <w:rStyle w:val="Strong"/>
                <w:rFonts w:hint="cs"/>
                <w:color w:val="365F91"/>
                <w:rtl/>
              </w:rPr>
              <w:t>تحقیقات محصول جدید</w:t>
            </w:r>
            <w:bookmarkEnd w:id="626"/>
            <w:bookmarkEnd w:id="627"/>
            <w:bookmarkEnd w:id="628"/>
            <w:bookmarkEnd w:id="629"/>
            <w:bookmarkEnd w:id="630"/>
            <w:bookmarkEnd w:id="631"/>
            <w:bookmarkEnd w:id="632"/>
          </w:p>
          <w:p w:rsidR="001C665C" w:rsidRPr="00813AD7" w:rsidRDefault="001C665C" w:rsidP="00501F89">
            <w:pPr>
              <w:spacing w:after="0"/>
              <w:jc w:val="center"/>
              <w:outlineLvl w:val="0"/>
              <w:rPr>
                <w:b/>
                <w:bCs/>
                <w:color w:val="365F91"/>
                <w:rtl/>
              </w:rPr>
            </w:pPr>
            <w:bookmarkStart w:id="633" w:name="_Toc311287472"/>
            <w:bookmarkStart w:id="634" w:name="_Toc314033970"/>
            <w:bookmarkStart w:id="635" w:name="_Toc314047219"/>
            <w:bookmarkStart w:id="636" w:name="_Toc314648875"/>
            <w:bookmarkStart w:id="637" w:name="_Toc322427283"/>
            <w:bookmarkStart w:id="638" w:name="_Toc323986698"/>
            <w:bookmarkStart w:id="639" w:name="_Toc332190482"/>
            <w:r w:rsidRPr="00813AD7">
              <w:rPr>
                <w:rFonts w:hint="cs"/>
                <w:b/>
                <w:bCs/>
                <w:color w:val="365F91"/>
                <w:szCs w:val="22"/>
                <w:rtl/>
              </w:rPr>
              <w:t>این بخش مطالعه می‌کند که چگونه فعالیتهای تحقیق و توسعه از فرایندهای توسعه محصول جدید حمایت می کنند.</w:t>
            </w:r>
            <w:bookmarkEnd w:id="633"/>
            <w:bookmarkEnd w:id="634"/>
            <w:bookmarkEnd w:id="635"/>
            <w:bookmarkEnd w:id="636"/>
            <w:bookmarkEnd w:id="637"/>
            <w:bookmarkEnd w:id="638"/>
            <w:bookmarkEnd w:id="639"/>
          </w:p>
        </w:tc>
      </w:tr>
    </w:tbl>
    <w:p w:rsidR="001C665C" w:rsidRPr="00813AD7" w:rsidRDefault="001C665C" w:rsidP="001C665C">
      <w:pPr>
        <w:rPr>
          <w:rtl/>
        </w:rPr>
      </w:pPr>
      <w:r w:rsidRPr="00813AD7">
        <w:rPr>
          <w:rFonts w:hint="cs"/>
          <w:rtl/>
        </w:rPr>
        <w:t>21) آیا برای انجام تحقیقات در زمینه محصول جدید خودتان یا گروهی را مسئول تحقیق میکنید یا صرفا به اینکه محصولی مشابه در بازارهای جدید حضور دارد اکتفا می‌کنید؟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1C665C" w:rsidRPr="00813AD7" w:rsidTr="00501F89">
        <w:tc>
          <w:tcPr>
            <w:tcW w:w="9242" w:type="dxa"/>
          </w:tcPr>
          <w:p w:rsidR="001C665C" w:rsidRPr="00813AD7" w:rsidRDefault="001C665C" w:rsidP="00501F89">
            <w:pPr>
              <w:rPr>
                <w:szCs w:val="22"/>
                <w:rtl/>
              </w:rPr>
            </w:pPr>
          </w:p>
          <w:p w:rsidR="001C665C" w:rsidRPr="00813AD7" w:rsidRDefault="001C665C" w:rsidP="00501F89">
            <w:pPr>
              <w:rPr>
                <w:szCs w:val="22"/>
                <w:rtl/>
              </w:rPr>
            </w:pPr>
          </w:p>
        </w:tc>
      </w:tr>
    </w:tbl>
    <w:p w:rsidR="001C665C" w:rsidRPr="00813AD7" w:rsidRDefault="001C665C" w:rsidP="001C665C">
      <w:pPr>
        <w:rPr>
          <w:rtl/>
        </w:rPr>
      </w:pPr>
      <w:r w:rsidRPr="00813AD7">
        <w:rPr>
          <w:rFonts w:hint="cs"/>
          <w:rtl/>
        </w:rPr>
        <w:t>22) هنگام توسعه محصول جدید، چقدر و چگونه از نمونه‌های مشابه خارجی تقلید می‌کنید؟ اساسأ نظرتان درباره تقلید از محصولات سایرین چیست؟</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1C665C" w:rsidRPr="00813AD7" w:rsidTr="00501F89">
        <w:tc>
          <w:tcPr>
            <w:tcW w:w="9242" w:type="dxa"/>
          </w:tcPr>
          <w:p w:rsidR="001C665C" w:rsidRPr="00813AD7" w:rsidRDefault="001C665C" w:rsidP="00501F89">
            <w:pPr>
              <w:rPr>
                <w:szCs w:val="22"/>
                <w:rtl/>
              </w:rPr>
            </w:pPr>
          </w:p>
          <w:p w:rsidR="001C665C" w:rsidRPr="00813AD7" w:rsidRDefault="001C665C" w:rsidP="00501F89">
            <w:pPr>
              <w:rPr>
                <w:szCs w:val="22"/>
                <w:rtl/>
              </w:rPr>
            </w:pPr>
          </w:p>
        </w:tc>
      </w:tr>
    </w:tbl>
    <w:p w:rsidR="001C665C" w:rsidRPr="00813AD7" w:rsidRDefault="001C665C" w:rsidP="001C665C">
      <w:pPr>
        <w:rPr>
          <w:rtl/>
        </w:rPr>
      </w:pPr>
      <w:r w:rsidRPr="00813AD7">
        <w:rPr>
          <w:rFonts w:hint="cs"/>
          <w:rtl/>
        </w:rPr>
        <w:lastRenderedPageBreak/>
        <w:t>23) آیا تا کنون با شرکتهای خارجی همکاری داشته اید؟ اگر داشته اید به چه ترتیبی بوده است؟</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1C665C" w:rsidRPr="00813AD7" w:rsidTr="00501F89">
        <w:tc>
          <w:tcPr>
            <w:tcW w:w="9242" w:type="dxa"/>
          </w:tcPr>
          <w:p w:rsidR="001C665C" w:rsidRPr="00813AD7" w:rsidRDefault="001C665C" w:rsidP="00501F89">
            <w:pPr>
              <w:rPr>
                <w:szCs w:val="22"/>
                <w:rtl/>
              </w:rPr>
            </w:pPr>
          </w:p>
          <w:p w:rsidR="001C665C" w:rsidRPr="00813AD7" w:rsidRDefault="001C665C" w:rsidP="00501F89">
            <w:pPr>
              <w:rPr>
                <w:szCs w:val="22"/>
                <w:rtl/>
              </w:rPr>
            </w:pPr>
          </w:p>
        </w:tc>
      </w:tr>
    </w:tbl>
    <w:p w:rsidR="001C665C" w:rsidRPr="00813AD7" w:rsidRDefault="001C665C" w:rsidP="001C665C">
      <w:pPr>
        <w:rPr>
          <w:rtl/>
        </w:rPr>
      </w:pPr>
    </w:p>
    <w:tbl>
      <w:tblPr>
        <w:bidiVisual/>
        <w:tblW w:w="0" w:type="auto"/>
        <w:tblBorders>
          <w:top w:val="single" w:sz="8" w:space="0" w:color="4F81BD"/>
          <w:bottom w:val="single" w:sz="8" w:space="0" w:color="4F81BD"/>
        </w:tblBorders>
        <w:tblLook w:val="04A0"/>
      </w:tblPr>
      <w:tblGrid>
        <w:gridCol w:w="9242"/>
      </w:tblGrid>
      <w:tr w:rsidR="001C665C" w:rsidRPr="00813AD7" w:rsidTr="00501F89">
        <w:tc>
          <w:tcPr>
            <w:tcW w:w="9242" w:type="dxa"/>
            <w:tcBorders>
              <w:top w:val="single" w:sz="8" w:space="0" w:color="4F81BD"/>
              <w:left w:val="nil"/>
              <w:bottom w:val="single" w:sz="8" w:space="0" w:color="4F81BD"/>
              <w:right w:val="nil"/>
            </w:tcBorders>
          </w:tcPr>
          <w:p w:rsidR="001C665C" w:rsidRPr="00813AD7" w:rsidRDefault="001C665C" w:rsidP="00501F89">
            <w:pPr>
              <w:spacing w:after="0"/>
              <w:jc w:val="center"/>
              <w:outlineLvl w:val="0"/>
              <w:rPr>
                <w:b/>
                <w:bCs/>
                <w:color w:val="365F91"/>
                <w:rtl/>
              </w:rPr>
            </w:pPr>
            <w:bookmarkStart w:id="640" w:name="_Toc311287473"/>
            <w:bookmarkStart w:id="641" w:name="_Toc314033971"/>
            <w:bookmarkStart w:id="642" w:name="_Toc314047220"/>
            <w:bookmarkStart w:id="643" w:name="_Toc314648876"/>
            <w:bookmarkStart w:id="644" w:name="_Toc322427284"/>
            <w:bookmarkStart w:id="645" w:name="_Toc323986699"/>
            <w:bookmarkStart w:id="646" w:name="_Toc332190483"/>
            <w:r w:rsidRPr="00813AD7">
              <w:rPr>
                <w:rStyle w:val="Strong"/>
                <w:rFonts w:hint="cs"/>
                <w:color w:val="365F91"/>
                <w:rtl/>
              </w:rPr>
              <w:t>نیروی انسانی</w:t>
            </w:r>
            <w:bookmarkEnd w:id="640"/>
            <w:bookmarkEnd w:id="641"/>
            <w:bookmarkEnd w:id="642"/>
            <w:bookmarkEnd w:id="643"/>
            <w:bookmarkEnd w:id="644"/>
            <w:bookmarkEnd w:id="645"/>
            <w:bookmarkEnd w:id="646"/>
          </w:p>
          <w:p w:rsidR="001C665C" w:rsidRPr="00813AD7" w:rsidRDefault="001C665C" w:rsidP="00501F89">
            <w:pPr>
              <w:spacing w:after="0"/>
              <w:jc w:val="center"/>
              <w:outlineLvl w:val="0"/>
              <w:rPr>
                <w:b/>
                <w:bCs/>
                <w:color w:val="365F91"/>
                <w:szCs w:val="22"/>
                <w:rtl/>
              </w:rPr>
            </w:pPr>
            <w:bookmarkStart w:id="647" w:name="_Toc311287474"/>
            <w:bookmarkStart w:id="648" w:name="_Toc314033972"/>
            <w:bookmarkStart w:id="649" w:name="_Toc314047221"/>
            <w:bookmarkStart w:id="650" w:name="_Toc314648877"/>
            <w:bookmarkStart w:id="651" w:name="_Toc322427285"/>
            <w:bookmarkStart w:id="652" w:name="_Toc323986700"/>
            <w:bookmarkStart w:id="653" w:name="_Toc332190484"/>
            <w:r w:rsidRPr="00813AD7">
              <w:rPr>
                <w:rFonts w:hint="cs"/>
                <w:b/>
                <w:bCs/>
                <w:color w:val="365F91"/>
                <w:szCs w:val="22"/>
                <w:rtl/>
              </w:rPr>
              <w:t>در این بخش به ویژگی‌های نیروی انسانی و پرسنلی شرکت پرداخته می‌شود.</w:t>
            </w:r>
            <w:bookmarkEnd w:id="647"/>
            <w:bookmarkEnd w:id="648"/>
            <w:bookmarkEnd w:id="649"/>
            <w:bookmarkEnd w:id="650"/>
            <w:bookmarkEnd w:id="651"/>
            <w:bookmarkEnd w:id="652"/>
            <w:bookmarkEnd w:id="653"/>
          </w:p>
        </w:tc>
      </w:tr>
    </w:tbl>
    <w:p w:rsidR="001C665C" w:rsidRPr="00813AD7" w:rsidRDefault="001C665C" w:rsidP="001C665C">
      <w:pPr>
        <w:spacing w:after="0"/>
        <w:rPr>
          <w:rStyle w:val="Strong"/>
          <w:b w:val="0"/>
          <w:bCs w:val="0"/>
          <w:rtl/>
        </w:rPr>
      </w:pPr>
    </w:p>
    <w:p w:rsidR="001C665C" w:rsidRPr="00813AD7" w:rsidRDefault="001C665C" w:rsidP="001C665C">
      <w:pPr>
        <w:rPr>
          <w:b/>
          <w:bCs/>
          <w:rtl/>
        </w:rPr>
      </w:pPr>
      <w:r w:rsidRPr="00813AD7">
        <w:rPr>
          <w:rStyle w:val="Strong"/>
          <w:rFonts w:hint="cs"/>
          <w:rtl/>
        </w:rPr>
        <w:t xml:space="preserve">سئوالات زیر را با توجه به وضعیت شرکت خود رتبه بندی کنید </w:t>
      </w:r>
      <w:r w:rsidRPr="00813AD7">
        <w:rPr>
          <w:rFonts w:hint="cs"/>
          <w:b/>
          <w:bCs/>
          <w:rtl/>
        </w:rPr>
        <w:t>(1= بسیار کم، 2= کم، 3) متوسط ، 4) زیاد، 5) بسیار زیاد)</w:t>
      </w:r>
    </w:p>
    <w:p w:rsidR="001C665C" w:rsidRPr="00813AD7" w:rsidRDefault="001C665C" w:rsidP="001C665C">
      <w:pPr>
        <w:rPr>
          <w:rStyle w:val="Strong"/>
          <w:b w:val="0"/>
          <w:bCs w:val="0"/>
          <w:rtl/>
        </w:rPr>
      </w:pPr>
      <w:r w:rsidRPr="00813AD7">
        <w:rPr>
          <w:rStyle w:val="Strong"/>
          <w:rFonts w:hint="cs"/>
          <w:rtl/>
        </w:rPr>
        <w:t>24) نیروی انسانی و تخصصهای مورد نیازتان تا چه حد در بازار کار کشور موجود است؟ دسترسی را از یک تا پنج و کیفیت را نیز از یک تا پنج رتبه بندی کنید و بنویسید:</w:t>
      </w:r>
    </w:p>
    <w:p w:rsidR="001C665C" w:rsidRPr="00813AD7" w:rsidRDefault="001C665C" w:rsidP="00050FEC">
      <w:pPr>
        <w:rPr>
          <w:rStyle w:val="Strong"/>
          <w:b w:val="0"/>
          <w:bCs w:val="0"/>
          <w:rtl/>
        </w:rPr>
      </w:pPr>
      <w:r w:rsidRPr="00813AD7">
        <w:rPr>
          <w:rStyle w:val="Strong"/>
          <w:rFonts w:hint="cs"/>
          <w:rtl/>
        </w:rPr>
        <w:t>25) چه راهکاری برای کسب مهارت‌ها و تخصص‌های لازم برای نیروی انسانی خود اندیشیده‌اید؟ آیا اساسأ هزینه‌های آموزشی و بهبود را برای شرکت کوچک صحیح می‌دانید یا اینکه شرکت کوچک باید صرفأ از تخصص موجود در بازار استفاده کند و اندازه آن در حدی نیست که هزینه آموزشی صرف کند؟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1C665C" w:rsidRPr="00813AD7" w:rsidTr="00501F89">
        <w:tc>
          <w:tcPr>
            <w:tcW w:w="9242" w:type="dxa"/>
          </w:tcPr>
          <w:p w:rsidR="001C665C" w:rsidRPr="00813AD7" w:rsidRDefault="001C665C" w:rsidP="00501F89">
            <w:pPr>
              <w:rPr>
                <w:rStyle w:val="Strong"/>
                <w:b w:val="0"/>
                <w:bCs w:val="0"/>
                <w:szCs w:val="22"/>
                <w:rtl/>
              </w:rPr>
            </w:pPr>
          </w:p>
          <w:p w:rsidR="001C665C" w:rsidRPr="00813AD7" w:rsidRDefault="001C665C" w:rsidP="00501F89">
            <w:pPr>
              <w:rPr>
                <w:rStyle w:val="Strong"/>
                <w:b w:val="0"/>
                <w:bCs w:val="0"/>
                <w:szCs w:val="22"/>
                <w:rtl/>
              </w:rPr>
            </w:pPr>
          </w:p>
          <w:p w:rsidR="001C665C" w:rsidRPr="00813AD7" w:rsidRDefault="001C665C" w:rsidP="00501F89">
            <w:pPr>
              <w:rPr>
                <w:rStyle w:val="Strong"/>
                <w:b w:val="0"/>
                <w:bCs w:val="0"/>
                <w:szCs w:val="22"/>
                <w:rtl/>
              </w:rPr>
            </w:pPr>
          </w:p>
        </w:tc>
      </w:tr>
    </w:tbl>
    <w:p w:rsidR="001C665C" w:rsidRPr="00813AD7" w:rsidRDefault="001C665C" w:rsidP="001C665C">
      <w:pPr>
        <w:rPr>
          <w:rStyle w:val="Strong"/>
          <w:b w:val="0"/>
          <w:bCs w:val="0"/>
          <w:rtl/>
        </w:rPr>
      </w:pPr>
    </w:p>
    <w:p w:rsidR="001C665C" w:rsidRPr="00813AD7" w:rsidRDefault="001C665C" w:rsidP="001C665C">
      <w:pPr>
        <w:rPr>
          <w:rStyle w:val="Strong"/>
          <w:b w:val="0"/>
          <w:bCs w:val="0"/>
          <w:rtl/>
        </w:rPr>
      </w:pPr>
      <w:r w:rsidRPr="00813AD7">
        <w:rPr>
          <w:rStyle w:val="Strong"/>
          <w:rFonts w:hint="cs"/>
          <w:rtl/>
        </w:rPr>
        <w:t>26) اساسأ به استخدام کوتاه مدت و میان مدت نیروی انسانی در قالب قرارداد همکاری اعتقاد دارید و یا به پیمانکاری با شرکت‌های دیگر بیشتر معتقدید (انجام کار درون شرکت یا بیرون از شرکت)؟ در توسعه محصولات خود تا کنون هر کدام چه درصدی را داشته‌اند؟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1C665C" w:rsidRPr="00813AD7" w:rsidTr="00501F89">
        <w:tc>
          <w:tcPr>
            <w:tcW w:w="9242" w:type="dxa"/>
          </w:tcPr>
          <w:p w:rsidR="001C665C" w:rsidRPr="00813AD7" w:rsidRDefault="001C665C" w:rsidP="00501F89">
            <w:pPr>
              <w:rPr>
                <w:rStyle w:val="Strong"/>
                <w:b w:val="0"/>
                <w:bCs w:val="0"/>
                <w:szCs w:val="22"/>
                <w:rtl/>
              </w:rPr>
            </w:pPr>
          </w:p>
          <w:p w:rsidR="001C665C" w:rsidRPr="00813AD7" w:rsidRDefault="001C665C" w:rsidP="00501F89">
            <w:pPr>
              <w:rPr>
                <w:rStyle w:val="Strong"/>
                <w:b w:val="0"/>
                <w:bCs w:val="0"/>
                <w:szCs w:val="22"/>
                <w:rtl/>
              </w:rPr>
            </w:pPr>
          </w:p>
          <w:p w:rsidR="00050FEC" w:rsidRPr="00813AD7" w:rsidRDefault="00050FEC" w:rsidP="00501F89">
            <w:pPr>
              <w:rPr>
                <w:rStyle w:val="Strong"/>
                <w:b w:val="0"/>
                <w:bCs w:val="0"/>
                <w:szCs w:val="22"/>
                <w:rtl/>
              </w:rPr>
            </w:pPr>
          </w:p>
        </w:tc>
      </w:tr>
    </w:tbl>
    <w:p w:rsidR="001C665C" w:rsidRPr="00813AD7" w:rsidRDefault="001C665C" w:rsidP="001C665C">
      <w:pPr>
        <w:rPr>
          <w:rStyle w:val="Strong"/>
          <w:b w:val="0"/>
          <w:bCs w:val="0"/>
          <w:rtl/>
        </w:rPr>
      </w:pPr>
      <w:r w:rsidRPr="00813AD7">
        <w:rPr>
          <w:rStyle w:val="Strong"/>
          <w:rFonts w:hint="cs"/>
          <w:rtl/>
        </w:rPr>
        <w:t>27) در زمینه پرسش پیش جدول زیر را امتیازدهی کنید: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4"/>
        <w:gridCol w:w="482"/>
        <w:gridCol w:w="663"/>
        <w:gridCol w:w="663"/>
        <w:gridCol w:w="662"/>
        <w:gridCol w:w="663"/>
        <w:gridCol w:w="663"/>
        <w:gridCol w:w="662"/>
        <w:gridCol w:w="663"/>
        <w:gridCol w:w="459"/>
        <w:gridCol w:w="1908"/>
      </w:tblGrid>
      <w:tr w:rsidR="001C665C" w:rsidRPr="00813AD7" w:rsidTr="00501F89">
        <w:tc>
          <w:tcPr>
            <w:tcW w:w="1754" w:type="dxa"/>
          </w:tcPr>
          <w:p w:rsidR="001C665C" w:rsidRPr="00813AD7" w:rsidRDefault="001C665C" w:rsidP="00501F89">
            <w:pPr>
              <w:spacing w:after="0" w:line="240" w:lineRule="auto"/>
              <w:rPr>
                <w:sz w:val="18"/>
                <w:szCs w:val="18"/>
                <w:rtl/>
              </w:rPr>
            </w:pPr>
            <w:r w:rsidRPr="00813AD7">
              <w:rPr>
                <w:rFonts w:hint="cs"/>
                <w:sz w:val="18"/>
                <w:szCs w:val="18"/>
                <w:rtl/>
              </w:rPr>
              <w:t>در طراحی ایده محصول پرسنل در استخدام کوتاه مدت شرکت باشند</w:t>
            </w:r>
          </w:p>
        </w:tc>
        <w:tc>
          <w:tcPr>
            <w:tcW w:w="482"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62"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1</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62"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459"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1908" w:type="dxa"/>
          </w:tcPr>
          <w:p w:rsidR="001C665C" w:rsidRPr="00813AD7" w:rsidRDefault="001C665C" w:rsidP="00501F89">
            <w:pPr>
              <w:spacing w:after="0" w:line="240" w:lineRule="auto"/>
              <w:rPr>
                <w:sz w:val="18"/>
                <w:szCs w:val="18"/>
                <w:rtl/>
              </w:rPr>
            </w:pPr>
            <w:r w:rsidRPr="00813AD7">
              <w:rPr>
                <w:rFonts w:hint="cs"/>
                <w:sz w:val="18"/>
                <w:szCs w:val="18"/>
                <w:rtl/>
              </w:rPr>
              <w:t>در طراحی ایده محصول از شرکتهای پیمانکار استفاده شود</w:t>
            </w:r>
          </w:p>
        </w:tc>
      </w:tr>
      <w:tr w:rsidR="001C665C" w:rsidRPr="00813AD7" w:rsidTr="00501F89">
        <w:tc>
          <w:tcPr>
            <w:tcW w:w="1754" w:type="dxa"/>
          </w:tcPr>
          <w:p w:rsidR="001C665C" w:rsidRPr="00813AD7" w:rsidRDefault="001C665C" w:rsidP="00501F89">
            <w:pPr>
              <w:spacing w:after="0" w:line="240" w:lineRule="auto"/>
              <w:rPr>
                <w:sz w:val="18"/>
                <w:szCs w:val="18"/>
                <w:rtl/>
              </w:rPr>
            </w:pPr>
            <w:r w:rsidRPr="00813AD7">
              <w:rPr>
                <w:rFonts w:hint="cs"/>
                <w:sz w:val="18"/>
                <w:szCs w:val="18"/>
                <w:rtl/>
              </w:rPr>
              <w:t>در بازاریابی محصول پرسنل در استخدام کوتاه مدت شرکت باشند</w:t>
            </w:r>
          </w:p>
        </w:tc>
        <w:tc>
          <w:tcPr>
            <w:tcW w:w="482"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62"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1</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62"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459"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1908" w:type="dxa"/>
          </w:tcPr>
          <w:p w:rsidR="001C665C" w:rsidRPr="00813AD7" w:rsidRDefault="001C665C" w:rsidP="00501F89">
            <w:pPr>
              <w:spacing w:after="0" w:line="240" w:lineRule="auto"/>
              <w:rPr>
                <w:sz w:val="18"/>
                <w:szCs w:val="18"/>
                <w:rtl/>
              </w:rPr>
            </w:pPr>
            <w:r w:rsidRPr="00813AD7">
              <w:rPr>
                <w:rFonts w:hint="cs"/>
                <w:sz w:val="18"/>
                <w:szCs w:val="18"/>
                <w:rtl/>
              </w:rPr>
              <w:t>در بازاریابی محصول از شرکتهای پیمانکار استفاده شود</w:t>
            </w:r>
          </w:p>
        </w:tc>
      </w:tr>
      <w:tr w:rsidR="001C665C" w:rsidRPr="00813AD7" w:rsidTr="00501F89">
        <w:tc>
          <w:tcPr>
            <w:tcW w:w="1754" w:type="dxa"/>
          </w:tcPr>
          <w:p w:rsidR="001C665C" w:rsidRPr="00813AD7" w:rsidRDefault="001C665C" w:rsidP="00501F89">
            <w:pPr>
              <w:spacing w:after="0" w:line="240" w:lineRule="auto"/>
              <w:rPr>
                <w:sz w:val="18"/>
                <w:szCs w:val="18"/>
                <w:rtl/>
              </w:rPr>
            </w:pPr>
            <w:r w:rsidRPr="00813AD7">
              <w:rPr>
                <w:rFonts w:hint="cs"/>
                <w:sz w:val="18"/>
                <w:szCs w:val="18"/>
                <w:rtl/>
              </w:rPr>
              <w:t xml:space="preserve">در تولید نرم‌افزاری و امور فنی تخصصی پرسنل در استخدام کوتاه مدت شرکت باشند </w:t>
            </w:r>
          </w:p>
        </w:tc>
        <w:tc>
          <w:tcPr>
            <w:tcW w:w="482"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62"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1</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3</w:t>
            </w:r>
          </w:p>
        </w:tc>
        <w:tc>
          <w:tcPr>
            <w:tcW w:w="662" w:type="dxa"/>
          </w:tcPr>
          <w:p w:rsidR="001C665C" w:rsidRPr="00813AD7" w:rsidRDefault="001C665C" w:rsidP="00501F89">
            <w:pPr>
              <w:spacing w:after="0" w:line="240" w:lineRule="auto"/>
              <w:rPr>
                <w:sz w:val="18"/>
                <w:szCs w:val="18"/>
                <w:rtl/>
              </w:rPr>
            </w:pPr>
            <w:r w:rsidRPr="00813AD7">
              <w:rPr>
                <w:rFonts w:hint="cs"/>
                <w:sz w:val="18"/>
                <w:szCs w:val="18"/>
                <w:rtl/>
              </w:rPr>
              <w:t>5</w:t>
            </w:r>
          </w:p>
        </w:tc>
        <w:tc>
          <w:tcPr>
            <w:tcW w:w="663" w:type="dxa"/>
          </w:tcPr>
          <w:p w:rsidR="001C665C" w:rsidRPr="00813AD7" w:rsidRDefault="001C665C" w:rsidP="00501F89">
            <w:pPr>
              <w:spacing w:after="0" w:line="240" w:lineRule="auto"/>
              <w:rPr>
                <w:sz w:val="18"/>
                <w:szCs w:val="18"/>
                <w:rtl/>
              </w:rPr>
            </w:pPr>
            <w:r w:rsidRPr="00813AD7">
              <w:rPr>
                <w:rFonts w:hint="cs"/>
                <w:sz w:val="18"/>
                <w:szCs w:val="18"/>
                <w:rtl/>
              </w:rPr>
              <w:t>7</w:t>
            </w:r>
          </w:p>
        </w:tc>
        <w:tc>
          <w:tcPr>
            <w:tcW w:w="459" w:type="dxa"/>
          </w:tcPr>
          <w:p w:rsidR="001C665C" w:rsidRPr="00813AD7" w:rsidRDefault="001C665C" w:rsidP="00501F89">
            <w:pPr>
              <w:spacing w:after="0" w:line="240" w:lineRule="auto"/>
              <w:rPr>
                <w:sz w:val="18"/>
                <w:szCs w:val="18"/>
                <w:rtl/>
              </w:rPr>
            </w:pPr>
            <w:r w:rsidRPr="00813AD7">
              <w:rPr>
                <w:rFonts w:hint="cs"/>
                <w:sz w:val="18"/>
                <w:szCs w:val="18"/>
                <w:rtl/>
              </w:rPr>
              <w:t>9</w:t>
            </w:r>
          </w:p>
        </w:tc>
        <w:tc>
          <w:tcPr>
            <w:tcW w:w="1908" w:type="dxa"/>
          </w:tcPr>
          <w:p w:rsidR="001C665C" w:rsidRPr="00813AD7" w:rsidRDefault="001C665C" w:rsidP="00501F89">
            <w:pPr>
              <w:spacing w:after="0" w:line="240" w:lineRule="auto"/>
              <w:rPr>
                <w:sz w:val="18"/>
                <w:szCs w:val="18"/>
                <w:rtl/>
              </w:rPr>
            </w:pPr>
            <w:r w:rsidRPr="00813AD7">
              <w:rPr>
                <w:rFonts w:hint="cs"/>
                <w:sz w:val="18"/>
                <w:szCs w:val="18"/>
                <w:rtl/>
              </w:rPr>
              <w:t>در تولید نرم‌افزاری و امور فنی تخصصی از شرکتهای پیمانکار استفاده شود</w:t>
            </w:r>
          </w:p>
        </w:tc>
      </w:tr>
    </w:tbl>
    <w:p w:rsidR="001C665C" w:rsidRPr="00813AD7" w:rsidRDefault="001C665C" w:rsidP="001C665C">
      <w:pPr>
        <w:rPr>
          <w:rStyle w:val="Strong"/>
          <w:rFonts w:cs="Times New Roman"/>
          <w:rtl/>
        </w:rPr>
      </w:pPr>
    </w:p>
    <w:tbl>
      <w:tblPr>
        <w:bidiVisual/>
        <w:tblW w:w="0" w:type="auto"/>
        <w:tblBorders>
          <w:top w:val="single" w:sz="8" w:space="0" w:color="4F81BD"/>
          <w:bottom w:val="single" w:sz="8" w:space="0" w:color="4F81BD"/>
        </w:tblBorders>
        <w:tblLook w:val="04A0"/>
      </w:tblPr>
      <w:tblGrid>
        <w:gridCol w:w="9242"/>
      </w:tblGrid>
      <w:tr w:rsidR="001C665C" w:rsidRPr="00813AD7" w:rsidTr="00501F89">
        <w:tc>
          <w:tcPr>
            <w:tcW w:w="9242" w:type="dxa"/>
            <w:tcBorders>
              <w:top w:val="single" w:sz="8" w:space="0" w:color="4F81BD"/>
              <w:left w:val="nil"/>
              <w:bottom w:val="single" w:sz="8" w:space="0" w:color="4F81BD"/>
              <w:right w:val="nil"/>
            </w:tcBorders>
          </w:tcPr>
          <w:p w:rsidR="001C665C" w:rsidRPr="00813AD7" w:rsidRDefault="001C665C" w:rsidP="00501F89">
            <w:pPr>
              <w:spacing w:after="0"/>
              <w:jc w:val="center"/>
              <w:outlineLvl w:val="0"/>
              <w:rPr>
                <w:rStyle w:val="Strong"/>
                <w:b w:val="0"/>
                <w:bCs w:val="0"/>
                <w:color w:val="365F91"/>
                <w:rtl/>
              </w:rPr>
            </w:pPr>
            <w:bookmarkStart w:id="654" w:name="_Toc311287475"/>
            <w:bookmarkStart w:id="655" w:name="_Toc314033973"/>
            <w:bookmarkStart w:id="656" w:name="_Toc314047222"/>
            <w:bookmarkStart w:id="657" w:name="_Toc314648878"/>
            <w:bookmarkStart w:id="658" w:name="_Toc322427286"/>
            <w:bookmarkStart w:id="659" w:name="_Toc323986701"/>
            <w:bookmarkStart w:id="660" w:name="_Toc332190485"/>
            <w:r w:rsidRPr="00813AD7">
              <w:rPr>
                <w:rStyle w:val="Strong"/>
                <w:rFonts w:hint="cs"/>
                <w:color w:val="365F91"/>
                <w:rtl/>
              </w:rPr>
              <w:t>توسعه فناوری</w:t>
            </w:r>
            <w:bookmarkEnd w:id="654"/>
            <w:bookmarkEnd w:id="655"/>
            <w:bookmarkEnd w:id="656"/>
            <w:bookmarkEnd w:id="657"/>
            <w:bookmarkEnd w:id="658"/>
            <w:bookmarkEnd w:id="659"/>
            <w:bookmarkEnd w:id="660"/>
          </w:p>
          <w:p w:rsidR="001C665C" w:rsidRPr="00813AD7" w:rsidRDefault="001C665C" w:rsidP="00501F89">
            <w:pPr>
              <w:spacing w:after="0"/>
              <w:jc w:val="center"/>
              <w:outlineLvl w:val="0"/>
              <w:rPr>
                <w:rStyle w:val="Strong"/>
                <w:color w:val="365F91"/>
                <w:szCs w:val="22"/>
                <w:rtl/>
              </w:rPr>
            </w:pPr>
            <w:bookmarkStart w:id="661" w:name="_Toc311287476"/>
            <w:bookmarkStart w:id="662" w:name="_Toc314033974"/>
            <w:bookmarkStart w:id="663" w:name="_Toc314047223"/>
            <w:bookmarkStart w:id="664" w:name="_Toc314648879"/>
            <w:bookmarkStart w:id="665" w:name="_Toc322427287"/>
            <w:bookmarkStart w:id="666" w:name="_Toc323986702"/>
            <w:bookmarkStart w:id="667" w:name="_Toc332190486"/>
            <w:r w:rsidRPr="00813AD7">
              <w:rPr>
                <w:rStyle w:val="Strong"/>
                <w:rFonts w:hint="cs"/>
                <w:color w:val="365F91"/>
                <w:szCs w:val="22"/>
                <w:rtl/>
              </w:rPr>
              <w:t>در این بخش تأثیرگذاری ورود فناوری‌های جدید بر بازار رسانه کشور بررسی می‌شود</w:t>
            </w:r>
            <w:bookmarkEnd w:id="661"/>
            <w:bookmarkEnd w:id="662"/>
            <w:bookmarkEnd w:id="663"/>
            <w:bookmarkEnd w:id="664"/>
            <w:bookmarkEnd w:id="665"/>
            <w:bookmarkEnd w:id="666"/>
            <w:bookmarkEnd w:id="667"/>
          </w:p>
        </w:tc>
      </w:tr>
    </w:tbl>
    <w:p w:rsidR="001C665C" w:rsidRPr="00813AD7" w:rsidRDefault="001C665C" w:rsidP="001C665C">
      <w:pPr>
        <w:rPr>
          <w:rStyle w:val="Strong"/>
          <w:b w:val="0"/>
          <w:bCs w:val="0"/>
          <w:rtl/>
        </w:rPr>
      </w:pPr>
      <w:r w:rsidRPr="00813AD7">
        <w:rPr>
          <w:rStyle w:val="Strong"/>
          <w:rFonts w:hint="cs"/>
          <w:rtl/>
        </w:rPr>
        <w:t>28) با توجه به سرعت توسعه تکنولوژی در سطح جهان، مهارت‌های لازم برای اجرای فناوری‌های نوین با چه سرعتی به کشور می‌رسد؟ برای مثال مهارت استفاده از زبان‌های برنامه نویسی جدید، یا موتورهای بازی جدید، یا امکانات پیشرفته با چه فاصله زمانی در کشور در دسترس قرار می‌گیرند؟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1C665C" w:rsidRPr="00813AD7" w:rsidTr="00501F89">
        <w:tc>
          <w:tcPr>
            <w:tcW w:w="9242" w:type="dxa"/>
          </w:tcPr>
          <w:p w:rsidR="001C665C" w:rsidRPr="00813AD7" w:rsidRDefault="001C665C" w:rsidP="00501F89">
            <w:pPr>
              <w:rPr>
                <w:rStyle w:val="Strong"/>
                <w:b w:val="0"/>
                <w:bCs w:val="0"/>
                <w:szCs w:val="22"/>
                <w:rtl/>
              </w:rPr>
            </w:pPr>
          </w:p>
          <w:p w:rsidR="001C665C" w:rsidRPr="00813AD7" w:rsidRDefault="001C665C" w:rsidP="00501F89">
            <w:pPr>
              <w:rPr>
                <w:rStyle w:val="Strong"/>
                <w:b w:val="0"/>
                <w:bCs w:val="0"/>
                <w:szCs w:val="22"/>
                <w:rtl/>
              </w:rPr>
            </w:pPr>
          </w:p>
        </w:tc>
      </w:tr>
    </w:tbl>
    <w:p w:rsidR="001C665C" w:rsidRPr="00813AD7" w:rsidRDefault="001C665C" w:rsidP="001C665C">
      <w:pPr>
        <w:rPr>
          <w:rStyle w:val="Strong"/>
          <w:b w:val="0"/>
          <w:bCs w:val="0"/>
          <w:rtl/>
        </w:rPr>
      </w:pPr>
      <w:r w:rsidRPr="00813AD7">
        <w:rPr>
          <w:rStyle w:val="Strong"/>
          <w:rFonts w:hint="cs"/>
          <w:rtl/>
        </w:rPr>
        <w:t>29) بسترهای مورد نیاز زیرساختی در کشور با چه سرعتی خود را متناسب با سرعت پیشرفت‌ها می‌کنند و این چه تأثیری در کسب و کار شما دارد؟ (بعد مثبت و منفی را با هم در نظر بگیرید لطفأ)</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1C665C" w:rsidRPr="00813AD7" w:rsidTr="00501F89">
        <w:tc>
          <w:tcPr>
            <w:tcW w:w="9242" w:type="dxa"/>
          </w:tcPr>
          <w:p w:rsidR="001C665C" w:rsidRPr="00813AD7" w:rsidRDefault="001C665C" w:rsidP="00501F89">
            <w:pPr>
              <w:rPr>
                <w:rStyle w:val="Strong"/>
                <w:b w:val="0"/>
                <w:bCs w:val="0"/>
                <w:szCs w:val="22"/>
                <w:rtl/>
              </w:rPr>
            </w:pPr>
          </w:p>
          <w:p w:rsidR="001C665C" w:rsidRPr="00813AD7" w:rsidRDefault="001C665C" w:rsidP="00501F89">
            <w:pPr>
              <w:rPr>
                <w:rStyle w:val="Strong"/>
                <w:b w:val="0"/>
                <w:bCs w:val="0"/>
                <w:szCs w:val="22"/>
                <w:rtl/>
              </w:rPr>
            </w:pPr>
          </w:p>
        </w:tc>
      </w:tr>
    </w:tbl>
    <w:p w:rsidR="001C665C" w:rsidRPr="00813AD7" w:rsidRDefault="001C665C" w:rsidP="001C665C">
      <w:pPr>
        <w:rPr>
          <w:rStyle w:val="Strong"/>
          <w:b w:val="0"/>
          <w:bCs w:val="0"/>
          <w:rtl/>
        </w:rPr>
      </w:pPr>
      <w:r w:rsidRPr="00813AD7">
        <w:rPr>
          <w:rStyle w:val="Strong"/>
          <w:rFonts w:hint="cs"/>
          <w:rtl/>
        </w:rPr>
        <w:lastRenderedPageBreak/>
        <w:t>30) مصرف‌کنندگان با چه سرعتی خود را با پیشرفتهای جهانی منطبق می‌کنند؟ آیا خواست مصرف‌کنندگان با توسعه بازار فناوری کشور متناسب است یا از آن جلوتر یا عقب تر است؟</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1C665C" w:rsidRPr="00813AD7" w:rsidTr="00501F89">
        <w:tc>
          <w:tcPr>
            <w:tcW w:w="9242" w:type="dxa"/>
          </w:tcPr>
          <w:p w:rsidR="001C665C" w:rsidRPr="00813AD7" w:rsidRDefault="001C665C" w:rsidP="00501F89">
            <w:pPr>
              <w:rPr>
                <w:rStyle w:val="Strong"/>
                <w:b w:val="0"/>
                <w:bCs w:val="0"/>
                <w:szCs w:val="22"/>
                <w:rtl/>
              </w:rPr>
            </w:pPr>
          </w:p>
          <w:p w:rsidR="001C665C" w:rsidRPr="00813AD7" w:rsidRDefault="001C665C" w:rsidP="00501F89">
            <w:pPr>
              <w:rPr>
                <w:rStyle w:val="Strong"/>
                <w:b w:val="0"/>
                <w:bCs w:val="0"/>
                <w:szCs w:val="22"/>
                <w:rtl/>
              </w:rPr>
            </w:pPr>
          </w:p>
        </w:tc>
      </w:tr>
    </w:tbl>
    <w:p w:rsidR="001C665C" w:rsidRPr="00813AD7" w:rsidRDefault="001C665C" w:rsidP="001C665C">
      <w:pPr>
        <w:rPr>
          <w:rStyle w:val="Strong"/>
          <w:b w:val="0"/>
          <w:bCs w:val="0"/>
          <w:rtl/>
        </w:rPr>
      </w:pPr>
      <w:r w:rsidRPr="00813AD7">
        <w:rPr>
          <w:rStyle w:val="Strong"/>
          <w:rFonts w:hint="cs"/>
          <w:rtl/>
        </w:rPr>
        <w:t>31) سهم کشور از توسعه فناوری مورد نیاز در بازار بومی کشور چقدر است؟ یعنی چه حجمی از نیازهای بازار کشور را فناوری‌های داخلی پوشش می‌دهند (برای نمونه نیازهای مربوط به زبان فارسی، یا سیستمهای داخلی).</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1C665C" w:rsidRPr="00813AD7" w:rsidTr="00501F89">
        <w:tc>
          <w:tcPr>
            <w:tcW w:w="9242" w:type="dxa"/>
          </w:tcPr>
          <w:p w:rsidR="001C665C" w:rsidRPr="00813AD7" w:rsidRDefault="001C665C" w:rsidP="00501F89">
            <w:pPr>
              <w:rPr>
                <w:rStyle w:val="Strong"/>
                <w:b w:val="0"/>
                <w:bCs w:val="0"/>
                <w:szCs w:val="22"/>
                <w:rtl/>
              </w:rPr>
            </w:pPr>
          </w:p>
          <w:p w:rsidR="001C665C" w:rsidRPr="00813AD7" w:rsidRDefault="001C665C" w:rsidP="00501F89">
            <w:pPr>
              <w:rPr>
                <w:rStyle w:val="Strong"/>
                <w:b w:val="0"/>
                <w:bCs w:val="0"/>
                <w:szCs w:val="22"/>
                <w:rtl/>
              </w:rPr>
            </w:pPr>
          </w:p>
        </w:tc>
      </w:tr>
    </w:tbl>
    <w:p w:rsidR="001C665C" w:rsidRPr="00813AD7" w:rsidRDefault="001C665C" w:rsidP="001C665C">
      <w:pPr>
        <w:rPr>
          <w:rStyle w:val="Strong"/>
          <w:b w:val="0"/>
          <w:bCs w:val="0"/>
          <w:rtl/>
        </w:rPr>
      </w:pPr>
      <w:r w:rsidRPr="00813AD7">
        <w:rPr>
          <w:rStyle w:val="Strong"/>
          <w:rFonts w:hint="cs"/>
          <w:rtl/>
        </w:rPr>
        <w:t>32) شما تا چه میزان تا کنون نوآوری در فناوری ایجاد کرده‌اید؟ اساسأ آیا نوآوری در فناوری را به عنوان یکی از مهارتهای لازم شرکت خود تعریف کرده‌اید یا به نوآوری‌های دیگر (مثلأ در بازار یا محصول) توجه دارید؟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1C665C" w:rsidRPr="00813AD7" w:rsidTr="00501F89">
        <w:tc>
          <w:tcPr>
            <w:tcW w:w="9242" w:type="dxa"/>
          </w:tcPr>
          <w:p w:rsidR="001C665C" w:rsidRPr="00813AD7" w:rsidRDefault="001C665C" w:rsidP="00501F89">
            <w:pPr>
              <w:rPr>
                <w:rStyle w:val="Strong"/>
                <w:b w:val="0"/>
                <w:bCs w:val="0"/>
                <w:szCs w:val="22"/>
                <w:rtl/>
              </w:rPr>
            </w:pPr>
          </w:p>
          <w:p w:rsidR="001C665C" w:rsidRPr="00813AD7" w:rsidRDefault="001C665C" w:rsidP="00501F89">
            <w:pPr>
              <w:rPr>
                <w:rStyle w:val="Strong"/>
                <w:b w:val="0"/>
                <w:bCs w:val="0"/>
                <w:szCs w:val="22"/>
                <w:rtl/>
              </w:rPr>
            </w:pPr>
          </w:p>
        </w:tc>
      </w:tr>
    </w:tbl>
    <w:p w:rsidR="001C665C" w:rsidRPr="00813AD7" w:rsidRDefault="001C665C" w:rsidP="001C665C">
      <w:pPr>
        <w:rPr>
          <w:rtl/>
        </w:rPr>
      </w:pPr>
    </w:p>
    <w:p w:rsidR="001C665C" w:rsidRPr="00813AD7" w:rsidRDefault="001C665C" w:rsidP="001C665C">
      <w:pPr>
        <w:rPr>
          <w:rtl/>
        </w:rPr>
      </w:pPr>
      <w:r w:rsidRPr="00813AD7">
        <w:rPr>
          <w:rFonts w:hint="cs"/>
          <w:rtl/>
        </w:rPr>
        <w:t>33) هر نکته‌ای را که در زمینه تجاری سازی ایده‌های خود در بازار رسانه‌ای کشور مفید می‌دانید، به طور آزاد یادداشت فرمایید.</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1C665C" w:rsidRPr="00813AD7" w:rsidTr="00501F89">
        <w:tc>
          <w:tcPr>
            <w:tcW w:w="9242" w:type="dxa"/>
          </w:tcPr>
          <w:p w:rsidR="001C665C" w:rsidRPr="00813AD7" w:rsidRDefault="001C665C" w:rsidP="00501F89">
            <w:pPr>
              <w:rPr>
                <w:szCs w:val="22"/>
                <w:rtl/>
              </w:rPr>
            </w:pPr>
          </w:p>
          <w:p w:rsidR="001C665C" w:rsidRPr="00813AD7" w:rsidRDefault="001C665C" w:rsidP="00501F89">
            <w:pPr>
              <w:rPr>
                <w:szCs w:val="22"/>
                <w:rtl/>
              </w:rPr>
            </w:pPr>
          </w:p>
        </w:tc>
      </w:tr>
    </w:tbl>
    <w:p w:rsidR="001C665C" w:rsidRPr="00813AD7" w:rsidRDefault="001C665C" w:rsidP="001C665C">
      <w:pPr>
        <w:jc w:val="right"/>
      </w:pPr>
      <w:r w:rsidRPr="00813AD7">
        <w:rPr>
          <w:rFonts w:hint="cs"/>
          <w:rtl/>
        </w:rPr>
        <w:t>با سپاس از وقتی که صرف این پرسشنامه نمودید.</w:t>
      </w:r>
    </w:p>
    <w:p w:rsidR="001C665C" w:rsidRPr="00813AD7" w:rsidRDefault="001C665C" w:rsidP="001C665C">
      <w:pPr>
        <w:rPr>
          <w:rtl/>
        </w:rPr>
        <w:sectPr w:rsidR="001C665C" w:rsidRPr="00813AD7" w:rsidSect="00D72605">
          <w:pgSz w:w="11906" w:h="16838"/>
          <w:pgMar w:top="1440" w:right="1440" w:bottom="1440" w:left="1440" w:header="708" w:footer="708" w:gutter="0"/>
          <w:pgBorders w:display="firstPage" w:offsetFrom="page">
            <w:top w:val="triangles" w:sz="31" w:space="24" w:color="auto"/>
            <w:left w:val="triangles" w:sz="31" w:space="24" w:color="auto"/>
            <w:bottom w:val="triangles" w:sz="31" w:space="24" w:color="auto"/>
            <w:right w:val="triangles" w:sz="31" w:space="24" w:color="auto"/>
          </w:pgBorders>
          <w:cols w:space="708"/>
          <w:titlePg/>
          <w:bidi/>
          <w:rtlGutter/>
          <w:docGrid w:linePitch="360"/>
        </w:sectPr>
      </w:pPr>
    </w:p>
    <w:p w:rsidR="001C665C" w:rsidRPr="00813AD7" w:rsidRDefault="001C665C" w:rsidP="001C665C">
      <w:pPr>
        <w:jc w:val="center"/>
        <w:rPr>
          <w:rFonts w:ascii="IranNastaliq" w:hAnsi="IranNastaliq" w:cs="IranNastaliq"/>
          <w:sz w:val="96"/>
          <w:szCs w:val="96"/>
          <w:rtl/>
        </w:rPr>
      </w:pPr>
    </w:p>
    <w:p w:rsidR="001C665C" w:rsidRPr="00813AD7" w:rsidRDefault="001C665C" w:rsidP="00DA1951">
      <w:pPr>
        <w:pStyle w:val="Heading1"/>
        <w:rPr>
          <w:rFonts w:ascii="IranNastaliq" w:hAnsi="IranNastaliq" w:cs="IranNastaliq"/>
          <w:b/>
          <w:bCs w:val="0"/>
          <w:sz w:val="144"/>
          <w:szCs w:val="144"/>
          <w:rtl/>
        </w:rPr>
      </w:pPr>
      <w:bookmarkStart w:id="668" w:name="_Toc322427288"/>
      <w:bookmarkStart w:id="669" w:name="_Toc332190487"/>
      <w:r w:rsidRPr="00813AD7">
        <w:rPr>
          <w:rFonts w:ascii="IranNastaliq" w:hAnsi="IranNastaliq" w:cs="IranNastaliq"/>
          <w:b/>
          <w:bCs w:val="0"/>
          <w:sz w:val="144"/>
          <w:szCs w:val="144"/>
          <w:rtl/>
        </w:rPr>
        <w:t>پیوست 2: مدل اولیه استخراج شده توسط پژوهشگر</w:t>
      </w:r>
      <w:bookmarkEnd w:id="668"/>
      <w:bookmarkEnd w:id="669"/>
    </w:p>
    <w:p w:rsidR="001C665C" w:rsidRPr="00813AD7" w:rsidRDefault="001C665C" w:rsidP="001C665C">
      <w:pPr>
        <w:rPr>
          <w:rtl/>
        </w:rPr>
      </w:pPr>
    </w:p>
    <w:p w:rsidR="001C665C" w:rsidRPr="00813AD7" w:rsidRDefault="001C665C" w:rsidP="001C665C">
      <w:pPr>
        <w:bidi w:val="0"/>
        <w:spacing w:after="0" w:line="240" w:lineRule="auto"/>
        <w:jc w:val="left"/>
      </w:pPr>
      <w:r w:rsidRPr="00813AD7">
        <w:rPr>
          <w:rtl/>
        </w:rPr>
        <w:br w:type="page"/>
      </w:r>
    </w:p>
    <w:p w:rsidR="001C665C" w:rsidRPr="00813AD7" w:rsidRDefault="001C665C" w:rsidP="001C665C">
      <w:pPr>
        <w:rPr>
          <w:rtl/>
        </w:rPr>
      </w:pPr>
      <w:r w:rsidRPr="00813AD7">
        <w:rPr>
          <w:rFonts w:hint="cs"/>
          <w:rtl/>
        </w:rPr>
        <w:lastRenderedPageBreak/>
        <w:t>مدل اولیه استخراج شده توسط پژوهشگر که با نظر کارشناسان به شکل چارچوب نهایی پژوهش تغییر یافت.</w:t>
      </w:r>
    </w:p>
    <w:p w:rsidR="001C665C" w:rsidRPr="00813AD7" w:rsidRDefault="00235727" w:rsidP="001C665C">
      <w:pPr>
        <w:rPr>
          <w:rtl/>
        </w:rPr>
      </w:pPr>
      <w:r w:rsidRPr="00813AD7">
        <w:rPr>
          <w:noProof/>
          <w:lang w:bidi="ar-SA"/>
        </w:rPr>
        <w:drawing>
          <wp:inline distT="0" distB="0" distL="0" distR="0">
            <wp:extent cx="5735955" cy="6769100"/>
            <wp:effectExtent l="19050" t="0" r="0" b="0"/>
            <wp:docPr id="334" name="Picture 0" descr="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س.jpg"/>
                    <pic:cNvPicPr>
                      <a:picLocks noChangeAspect="1" noChangeArrowheads="1"/>
                    </pic:cNvPicPr>
                  </pic:nvPicPr>
                  <pic:blipFill>
                    <a:blip r:embed="rId79"/>
                    <a:srcRect/>
                    <a:stretch>
                      <a:fillRect/>
                    </a:stretch>
                  </pic:blipFill>
                  <pic:spPr bwMode="auto">
                    <a:xfrm>
                      <a:off x="0" y="0"/>
                      <a:ext cx="5735955" cy="6769100"/>
                    </a:xfrm>
                    <a:prstGeom prst="rect">
                      <a:avLst/>
                    </a:prstGeom>
                    <a:noFill/>
                    <a:ln w="9525">
                      <a:noFill/>
                      <a:miter lim="800000"/>
                      <a:headEnd/>
                      <a:tailEnd/>
                    </a:ln>
                  </pic:spPr>
                </pic:pic>
              </a:graphicData>
            </a:graphic>
          </wp:inline>
        </w:drawing>
      </w:r>
    </w:p>
    <w:p w:rsidR="001C665C" w:rsidRPr="00813AD7" w:rsidRDefault="001C665C" w:rsidP="001C665C">
      <w:pPr>
        <w:bidi w:val="0"/>
        <w:spacing w:after="0" w:line="240" w:lineRule="auto"/>
        <w:jc w:val="left"/>
      </w:pPr>
      <w:r w:rsidRPr="00813AD7">
        <w:rPr>
          <w:rtl/>
        </w:rPr>
        <w:br w:type="page"/>
      </w:r>
    </w:p>
    <w:p w:rsidR="000A2517" w:rsidRPr="00813AD7" w:rsidRDefault="000A2517" w:rsidP="00C94EDD">
      <w:pPr>
        <w:bidi w:val="0"/>
        <w:spacing w:after="0" w:line="240" w:lineRule="auto"/>
        <w:jc w:val="left"/>
        <w:rPr>
          <w:rFonts w:asciiTheme="majorBidi" w:hAnsiTheme="majorBidi" w:cstheme="majorBidi"/>
          <w:b/>
          <w:bCs/>
          <w:sz w:val="28"/>
        </w:rPr>
      </w:pPr>
      <w:r w:rsidRPr="00813AD7">
        <w:rPr>
          <w:rFonts w:asciiTheme="majorBidi" w:hAnsiTheme="majorBidi" w:cstheme="majorBidi"/>
          <w:b/>
          <w:bCs/>
          <w:sz w:val="28"/>
        </w:rPr>
        <w:lastRenderedPageBreak/>
        <w:t>Abstract</w:t>
      </w:r>
    </w:p>
    <w:p w:rsidR="000A2517" w:rsidRPr="00813AD7" w:rsidRDefault="000A2517" w:rsidP="000A2517">
      <w:pPr>
        <w:bidi w:val="0"/>
        <w:rPr>
          <w:rFonts w:asciiTheme="majorBidi" w:hAnsiTheme="majorBidi" w:cstheme="majorBidi"/>
          <w:sz w:val="28"/>
        </w:rPr>
      </w:pPr>
      <w:r w:rsidRPr="00813AD7">
        <w:rPr>
          <w:rFonts w:asciiTheme="majorBidi" w:hAnsiTheme="majorBidi" w:cstheme="majorBidi"/>
          <w:sz w:val="28"/>
        </w:rPr>
        <w:t>Emergence of New Communication Technologies made media industry available for small and entrepreneur media firms to enter venue, while before the arena belonged to big media companies. Now media industry includes a lot of small enterprises which market now innovations, even with limited resources, thanks to these new technologies. The same trend occurred in Iranian media market too, but despite a lot of activity, there were no considerable success. This shows the necessity of conducting research about the successful ways to commercialization of their innovations in digital media market. Investigation of commercialization models shows that none of them are useful to these firms to reach the success. The research aims to offer a framework, which helps Iran media entrepreneurs about successful commercialization of their digital innovations. Using Grounded theory as research method, data gathered by interviews from 15 Iranian media entrepreneurs coded and analysied to investigate the resesrch problem. The research results to five categorizes of factors which Resource factors, Product factors, Strategy Factors, Enterprise factors, are controllable and Infrastructure factors as uncontrollable. The framework is a foundation for future research in modeling of successful Commercialization of digital innovations.</w:t>
      </w:r>
    </w:p>
    <w:p w:rsidR="000A2517" w:rsidRPr="00813AD7" w:rsidRDefault="000A2517" w:rsidP="000A2517">
      <w:pPr>
        <w:bidi w:val="0"/>
        <w:rPr>
          <w:rFonts w:asciiTheme="majorBidi" w:hAnsiTheme="majorBidi" w:cstheme="majorBidi"/>
          <w:sz w:val="28"/>
        </w:rPr>
      </w:pPr>
      <w:r w:rsidRPr="00813AD7">
        <w:rPr>
          <w:rFonts w:asciiTheme="majorBidi" w:hAnsiTheme="majorBidi" w:cstheme="majorBidi"/>
          <w:sz w:val="28"/>
        </w:rPr>
        <w:t xml:space="preserve">Keywords: Commercialization, Media Entrepreneurship, Digital technology, innovation, </w:t>
      </w:r>
      <w:r w:rsidR="00F32A24" w:rsidRPr="00813AD7">
        <w:rPr>
          <w:rFonts w:asciiTheme="majorBidi" w:hAnsiTheme="majorBidi" w:cstheme="majorBidi"/>
          <w:sz w:val="28"/>
        </w:rPr>
        <w:t xml:space="preserve">Iranian </w:t>
      </w:r>
      <w:r w:rsidRPr="00813AD7">
        <w:rPr>
          <w:rFonts w:asciiTheme="majorBidi" w:hAnsiTheme="majorBidi" w:cstheme="majorBidi"/>
          <w:sz w:val="28"/>
        </w:rPr>
        <w:t>Media Markets</w:t>
      </w:r>
    </w:p>
    <w:p w:rsidR="001C665C" w:rsidRPr="00813AD7" w:rsidRDefault="001C665C" w:rsidP="001C665C">
      <w:pPr>
        <w:bidi w:val="0"/>
        <w:jc w:val="left"/>
        <w:rPr>
          <w:rFonts w:asciiTheme="majorBidi" w:hAnsiTheme="majorBidi" w:cstheme="majorBidi"/>
          <w:sz w:val="28"/>
        </w:rPr>
      </w:pPr>
    </w:p>
    <w:p w:rsidR="000A2517" w:rsidRPr="00813AD7" w:rsidRDefault="000A2517">
      <w:pPr>
        <w:bidi w:val="0"/>
        <w:spacing w:after="0" w:line="240" w:lineRule="auto"/>
        <w:jc w:val="left"/>
        <w:rPr>
          <w:rFonts w:asciiTheme="majorBidi" w:hAnsiTheme="majorBidi" w:cstheme="majorBidi"/>
        </w:rPr>
      </w:pPr>
      <w:r w:rsidRPr="00813AD7">
        <w:rPr>
          <w:rFonts w:asciiTheme="majorBidi" w:hAnsiTheme="majorBidi" w:cstheme="majorBidi"/>
          <w:rtl/>
        </w:rPr>
        <w:br w:type="page"/>
      </w:r>
    </w:p>
    <w:p w:rsidR="001C665C" w:rsidRPr="00813AD7" w:rsidRDefault="00235727" w:rsidP="001C665C">
      <w:pPr>
        <w:bidi w:val="0"/>
        <w:jc w:val="center"/>
        <w:rPr>
          <w:rFonts w:asciiTheme="majorBidi" w:hAnsiTheme="majorBidi" w:cstheme="majorBidi"/>
        </w:rPr>
      </w:pPr>
      <w:r w:rsidRPr="00813AD7">
        <w:rPr>
          <w:rFonts w:asciiTheme="majorBidi" w:hAnsiTheme="majorBidi" w:cstheme="majorBidi"/>
          <w:noProof/>
          <w:lang w:bidi="ar-SA"/>
        </w:rPr>
        <w:lastRenderedPageBreak/>
        <w:drawing>
          <wp:inline distT="0" distB="0" distL="0" distR="0">
            <wp:extent cx="807720" cy="807720"/>
            <wp:effectExtent l="19050" t="0" r="0" b="0"/>
            <wp:docPr id="333" name="Picture 3" descr="ut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arm"/>
                    <pic:cNvPicPr>
                      <a:picLocks noChangeAspect="1" noChangeArrowheads="1"/>
                    </pic:cNvPicPr>
                  </pic:nvPicPr>
                  <pic:blipFill>
                    <a:blip r:embed="rId8"/>
                    <a:srcRect/>
                    <a:stretch>
                      <a:fillRect/>
                    </a:stretch>
                  </pic:blipFill>
                  <pic:spPr bwMode="auto">
                    <a:xfrm>
                      <a:off x="0" y="0"/>
                      <a:ext cx="807720" cy="807720"/>
                    </a:xfrm>
                    <a:prstGeom prst="rect">
                      <a:avLst/>
                    </a:prstGeom>
                    <a:noFill/>
                    <a:ln w="9525">
                      <a:noFill/>
                      <a:miter lim="800000"/>
                      <a:headEnd/>
                      <a:tailEnd/>
                    </a:ln>
                  </pic:spPr>
                </pic:pic>
              </a:graphicData>
            </a:graphic>
          </wp:inline>
        </w:drawing>
      </w:r>
    </w:p>
    <w:p w:rsidR="001C665C" w:rsidRPr="00813AD7" w:rsidRDefault="001C665C" w:rsidP="001C665C">
      <w:pPr>
        <w:jc w:val="center"/>
        <w:rPr>
          <w:rFonts w:asciiTheme="majorBidi" w:hAnsiTheme="majorBidi" w:cstheme="majorBidi"/>
          <w:szCs w:val="22"/>
          <w:rtl/>
        </w:rPr>
      </w:pPr>
      <w:r w:rsidRPr="00813AD7">
        <w:rPr>
          <w:rFonts w:asciiTheme="majorBidi" w:hAnsiTheme="majorBidi" w:cstheme="majorBidi"/>
          <w:szCs w:val="22"/>
        </w:rPr>
        <w:t>University of Tehran</w:t>
      </w:r>
    </w:p>
    <w:p w:rsidR="001C665C" w:rsidRPr="00813AD7" w:rsidRDefault="001C665C" w:rsidP="001C665C">
      <w:pPr>
        <w:bidi w:val="0"/>
        <w:jc w:val="center"/>
        <w:rPr>
          <w:rFonts w:asciiTheme="majorBidi" w:hAnsiTheme="majorBidi" w:cstheme="majorBidi"/>
          <w:szCs w:val="22"/>
        </w:rPr>
      </w:pPr>
      <w:r w:rsidRPr="00813AD7">
        <w:rPr>
          <w:rFonts w:asciiTheme="majorBidi" w:hAnsiTheme="majorBidi" w:cstheme="majorBidi"/>
          <w:szCs w:val="22"/>
        </w:rPr>
        <w:t>Faculty of Management</w:t>
      </w:r>
    </w:p>
    <w:p w:rsidR="001C665C" w:rsidRPr="00813AD7" w:rsidRDefault="001C665C" w:rsidP="001C665C">
      <w:pPr>
        <w:pStyle w:val="a"/>
        <w:bidi w:val="0"/>
        <w:jc w:val="center"/>
        <w:rPr>
          <w:rFonts w:asciiTheme="majorBidi" w:hAnsiTheme="majorBidi" w:cstheme="majorBidi"/>
        </w:rPr>
      </w:pPr>
    </w:p>
    <w:p w:rsidR="001C665C" w:rsidRPr="00813AD7" w:rsidRDefault="001C665C" w:rsidP="009364F0">
      <w:pPr>
        <w:pStyle w:val="a"/>
        <w:bidi w:val="0"/>
        <w:jc w:val="center"/>
        <w:rPr>
          <w:rFonts w:asciiTheme="majorBidi" w:eastAsia="Calibri" w:hAnsiTheme="majorBidi" w:cstheme="majorBidi"/>
          <w:b/>
          <w:bCs/>
          <w:sz w:val="36"/>
          <w:szCs w:val="36"/>
        </w:rPr>
      </w:pPr>
      <w:r w:rsidRPr="00813AD7">
        <w:rPr>
          <w:rFonts w:asciiTheme="majorBidi" w:eastAsia="Calibri" w:hAnsiTheme="majorBidi" w:cstheme="majorBidi"/>
          <w:b/>
          <w:bCs/>
          <w:sz w:val="36"/>
          <w:szCs w:val="36"/>
        </w:rPr>
        <w:t xml:space="preserve">Preparing a </w:t>
      </w:r>
      <w:r w:rsidR="009364F0" w:rsidRPr="00813AD7">
        <w:rPr>
          <w:rFonts w:asciiTheme="majorBidi" w:eastAsia="Calibri" w:hAnsiTheme="majorBidi" w:cstheme="majorBidi"/>
          <w:b/>
          <w:bCs/>
          <w:sz w:val="36"/>
          <w:szCs w:val="36"/>
        </w:rPr>
        <w:t>F</w:t>
      </w:r>
      <w:r w:rsidRPr="00813AD7">
        <w:rPr>
          <w:rFonts w:asciiTheme="majorBidi" w:eastAsia="Calibri" w:hAnsiTheme="majorBidi" w:cstheme="majorBidi"/>
          <w:b/>
          <w:bCs/>
          <w:sz w:val="36"/>
          <w:szCs w:val="36"/>
        </w:rPr>
        <w:t>ramework for Commercialization of Media Entrepreneurs' Digital Innovations</w:t>
      </w:r>
    </w:p>
    <w:p w:rsidR="001C665C" w:rsidRPr="00813AD7" w:rsidRDefault="001C665C" w:rsidP="001C665C">
      <w:pPr>
        <w:bidi w:val="0"/>
        <w:jc w:val="center"/>
        <w:rPr>
          <w:rFonts w:asciiTheme="majorBidi" w:hAnsiTheme="majorBidi" w:cstheme="majorBidi"/>
          <w:sz w:val="36"/>
          <w:szCs w:val="36"/>
        </w:rPr>
      </w:pPr>
      <w:r w:rsidRPr="00813AD7">
        <w:rPr>
          <w:rFonts w:asciiTheme="majorBidi" w:hAnsiTheme="majorBidi" w:cstheme="majorBidi"/>
          <w:sz w:val="36"/>
          <w:szCs w:val="36"/>
        </w:rPr>
        <w:t xml:space="preserve">By: </w:t>
      </w:r>
      <w:r w:rsidRPr="00761086">
        <w:rPr>
          <w:rFonts w:asciiTheme="majorBidi" w:hAnsiTheme="majorBidi" w:cstheme="majorBidi"/>
          <w:b/>
          <w:bCs/>
          <w:sz w:val="36"/>
          <w:szCs w:val="36"/>
        </w:rPr>
        <w:t>Datis Khajeheian</w:t>
      </w:r>
    </w:p>
    <w:p w:rsidR="001C665C" w:rsidRPr="00813AD7" w:rsidRDefault="001C665C" w:rsidP="001C665C">
      <w:pPr>
        <w:pStyle w:val="a"/>
        <w:bidi w:val="0"/>
        <w:jc w:val="center"/>
        <w:rPr>
          <w:rFonts w:asciiTheme="majorBidi" w:hAnsiTheme="majorBidi" w:cstheme="majorBidi"/>
        </w:rPr>
      </w:pPr>
    </w:p>
    <w:p w:rsidR="001C665C" w:rsidRPr="00813AD7" w:rsidRDefault="001C665C" w:rsidP="001C665C">
      <w:pPr>
        <w:pStyle w:val="a"/>
        <w:bidi w:val="0"/>
        <w:jc w:val="center"/>
        <w:rPr>
          <w:rFonts w:asciiTheme="majorBidi" w:hAnsiTheme="majorBidi" w:cstheme="majorBidi"/>
        </w:rPr>
      </w:pPr>
    </w:p>
    <w:p w:rsidR="001C665C" w:rsidRPr="00761086" w:rsidRDefault="001C665C" w:rsidP="001C665C">
      <w:pPr>
        <w:bidi w:val="0"/>
        <w:jc w:val="center"/>
        <w:rPr>
          <w:rFonts w:asciiTheme="majorBidi" w:hAnsiTheme="majorBidi" w:cstheme="majorBidi"/>
          <w:sz w:val="32"/>
          <w:szCs w:val="32"/>
        </w:rPr>
      </w:pPr>
      <w:r w:rsidRPr="00761086">
        <w:rPr>
          <w:rFonts w:asciiTheme="majorBidi" w:hAnsiTheme="majorBidi" w:cstheme="majorBidi"/>
          <w:sz w:val="32"/>
          <w:szCs w:val="32"/>
        </w:rPr>
        <w:t xml:space="preserve">Under Supervision of </w:t>
      </w:r>
    </w:p>
    <w:p w:rsidR="001C665C" w:rsidRPr="00761086" w:rsidRDefault="001C665C" w:rsidP="001C665C">
      <w:pPr>
        <w:bidi w:val="0"/>
        <w:jc w:val="center"/>
        <w:rPr>
          <w:rFonts w:asciiTheme="majorBidi" w:hAnsiTheme="majorBidi" w:cstheme="majorBidi"/>
          <w:b/>
          <w:bCs/>
          <w:sz w:val="32"/>
          <w:szCs w:val="32"/>
        </w:rPr>
      </w:pPr>
      <w:r w:rsidRPr="00761086">
        <w:rPr>
          <w:rFonts w:asciiTheme="majorBidi" w:hAnsiTheme="majorBidi" w:cstheme="majorBidi"/>
          <w:b/>
          <w:bCs/>
          <w:sz w:val="32"/>
          <w:szCs w:val="32"/>
        </w:rPr>
        <w:t>Taher Roshandel Arbatani</w:t>
      </w:r>
      <w:r w:rsidR="00761086">
        <w:rPr>
          <w:rFonts w:asciiTheme="majorBidi" w:hAnsiTheme="majorBidi" w:cstheme="majorBidi"/>
          <w:b/>
          <w:bCs/>
          <w:sz w:val="32"/>
          <w:szCs w:val="32"/>
        </w:rPr>
        <w:t>,</w:t>
      </w:r>
      <w:r w:rsidRPr="00761086">
        <w:rPr>
          <w:rFonts w:asciiTheme="majorBidi" w:hAnsiTheme="majorBidi" w:cstheme="majorBidi"/>
          <w:b/>
          <w:bCs/>
          <w:sz w:val="32"/>
          <w:szCs w:val="32"/>
        </w:rPr>
        <w:t xml:space="preserve"> PhD</w:t>
      </w:r>
    </w:p>
    <w:p w:rsidR="001C665C" w:rsidRDefault="001C665C" w:rsidP="001C665C">
      <w:pPr>
        <w:bidi w:val="0"/>
        <w:jc w:val="center"/>
        <w:rPr>
          <w:rFonts w:asciiTheme="majorBidi" w:hAnsiTheme="majorBidi" w:cstheme="majorBidi"/>
          <w:sz w:val="24"/>
          <w:szCs w:val="24"/>
        </w:rPr>
      </w:pPr>
    </w:p>
    <w:p w:rsidR="00761086" w:rsidRDefault="00761086" w:rsidP="00761086">
      <w:pPr>
        <w:bidi w:val="0"/>
        <w:jc w:val="center"/>
        <w:rPr>
          <w:rFonts w:asciiTheme="majorBidi" w:hAnsiTheme="majorBidi" w:cstheme="majorBidi"/>
          <w:sz w:val="24"/>
          <w:szCs w:val="24"/>
        </w:rPr>
      </w:pPr>
    </w:p>
    <w:p w:rsidR="00761086" w:rsidRPr="00813AD7" w:rsidRDefault="00761086" w:rsidP="00761086">
      <w:pPr>
        <w:bidi w:val="0"/>
        <w:jc w:val="center"/>
        <w:rPr>
          <w:rFonts w:asciiTheme="majorBidi" w:hAnsiTheme="majorBidi" w:cstheme="majorBidi"/>
          <w:sz w:val="24"/>
          <w:szCs w:val="24"/>
          <w:rtl/>
        </w:rPr>
      </w:pPr>
    </w:p>
    <w:p w:rsidR="001C665C" w:rsidRPr="00761086" w:rsidRDefault="001C665C" w:rsidP="00761086">
      <w:pPr>
        <w:bidi w:val="0"/>
        <w:jc w:val="center"/>
        <w:rPr>
          <w:rFonts w:asciiTheme="majorBidi" w:hAnsiTheme="majorBidi" w:cstheme="majorBidi"/>
          <w:sz w:val="28"/>
        </w:rPr>
      </w:pPr>
      <w:r w:rsidRPr="00761086">
        <w:rPr>
          <w:rFonts w:asciiTheme="majorBidi" w:hAnsiTheme="majorBidi" w:cstheme="majorBidi"/>
          <w:sz w:val="28"/>
        </w:rPr>
        <w:t xml:space="preserve">A </w:t>
      </w:r>
      <w:r w:rsidR="00EF2708" w:rsidRPr="00761086">
        <w:rPr>
          <w:rFonts w:asciiTheme="majorBidi" w:hAnsiTheme="majorBidi" w:cstheme="majorBidi"/>
          <w:sz w:val="28"/>
        </w:rPr>
        <w:t xml:space="preserve">Thesis Submitted To </w:t>
      </w:r>
      <w:r w:rsidR="00761086" w:rsidRPr="00761086">
        <w:rPr>
          <w:rFonts w:asciiTheme="majorBidi" w:hAnsiTheme="majorBidi" w:cstheme="majorBidi"/>
          <w:sz w:val="28"/>
        </w:rPr>
        <w:t>t</w:t>
      </w:r>
      <w:r w:rsidR="00EF2708" w:rsidRPr="00761086">
        <w:rPr>
          <w:rFonts w:asciiTheme="majorBidi" w:hAnsiTheme="majorBidi" w:cstheme="majorBidi"/>
          <w:sz w:val="28"/>
        </w:rPr>
        <w:t xml:space="preserve">he </w:t>
      </w:r>
      <w:r w:rsidRPr="00761086">
        <w:rPr>
          <w:rFonts w:asciiTheme="majorBidi" w:hAnsiTheme="majorBidi" w:cstheme="majorBidi"/>
          <w:sz w:val="28"/>
        </w:rPr>
        <w:t>Graduate Studies Office</w:t>
      </w:r>
    </w:p>
    <w:p w:rsidR="001C665C" w:rsidRPr="00761086" w:rsidRDefault="00EF2708" w:rsidP="004F4C1E">
      <w:pPr>
        <w:bidi w:val="0"/>
        <w:jc w:val="center"/>
        <w:rPr>
          <w:rFonts w:asciiTheme="majorBidi" w:hAnsiTheme="majorBidi" w:cstheme="majorBidi"/>
          <w:sz w:val="28"/>
        </w:rPr>
      </w:pPr>
      <w:r w:rsidRPr="00761086">
        <w:rPr>
          <w:rFonts w:asciiTheme="majorBidi" w:hAnsiTheme="majorBidi" w:cstheme="majorBidi"/>
          <w:sz w:val="28"/>
        </w:rPr>
        <w:t xml:space="preserve"> </w:t>
      </w:r>
      <w:r w:rsidR="001C665C" w:rsidRPr="00761086">
        <w:rPr>
          <w:rFonts w:asciiTheme="majorBidi" w:hAnsiTheme="majorBidi" w:cstheme="majorBidi"/>
          <w:sz w:val="28"/>
        </w:rPr>
        <w:t xml:space="preserve">In </w:t>
      </w:r>
      <w:r w:rsidRPr="00761086">
        <w:rPr>
          <w:rFonts w:asciiTheme="majorBidi" w:hAnsiTheme="majorBidi" w:cstheme="majorBidi"/>
          <w:sz w:val="28"/>
        </w:rPr>
        <w:t xml:space="preserve">Partial Fulfillment </w:t>
      </w:r>
      <w:r w:rsidR="00761086" w:rsidRPr="00761086">
        <w:rPr>
          <w:rFonts w:asciiTheme="majorBidi" w:hAnsiTheme="majorBidi" w:cstheme="majorBidi"/>
          <w:sz w:val="28"/>
        </w:rPr>
        <w:t>o</w:t>
      </w:r>
      <w:r w:rsidRPr="00761086">
        <w:rPr>
          <w:rFonts w:asciiTheme="majorBidi" w:hAnsiTheme="majorBidi" w:cstheme="majorBidi"/>
          <w:sz w:val="28"/>
        </w:rPr>
        <w:t xml:space="preserve">f </w:t>
      </w:r>
      <w:r w:rsidR="004F4C1E">
        <w:rPr>
          <w:rFonts w:asciiTheme="majorBidi" w:hAnsiTheme="majorBidi" w:cstheme="majorBidi"/>
          <w:sz w:val="28"/>
        </w:rPr>
        <w:t>t</w:t>
      </w:r>
      <w:r w:rsidRPr="00761086">
        <w:rPr>
          <w:rFonts w:asciiTheme="majorBidi" w:hAnsiTheme="majorBidi" w:cstheme="majorBidi"/>
          <w:sz w:val="28"/>
        </w:rPr>
        <w:t>he Requirements For</w:t>
      </w:r>
    </w:p>
    <w:p w:rsidR="001C665C" w:rsidRPr="00761086" w:rsidRDefault="00EF2708" w:rsidP="00761086">
      <w:pPr>
        <w:bidi w:val="0"/>
        <w:jc w:val="center"/>
        <w:rPr>
          <w:rFonts w:asciiTheme="majorBidi" w:hAnsiTheme="majorBidi" w:cstheme="majorBidi"/>
          <w:sz w:val="28"/>
        </w:rPr>
      </w:pPr>
      <w:r w:rsidRPr="00761086">
        <w:rPr>
          <w:rFonts w:asciiTheme="majorBidi" w:hAnsiTheme="majorBidi" w:cstheme="majorBidi"/>
          <w:sz w:val="28"/>
        </w:rPr>
        <w:t xml:space="preserve"> </w:t>
      </w:r>
      <w:r w:rsidR="001C665C" w:rsidRPr="00761086">
        <w:rPr>
          <w:rFonts w:asciiTheme="majorBidi" w:hAnsiTheme="majorBidi" w:cstheme="majorBidi"/>
          <w:sz w:val="28"/>
        </w:rPr>
        <w:t xml:space="preserve">The </w:t>
      </w:r>
      <w:r w:rsidRPr="00761086">
        <w:rPr>
          <w:rFonts w:asciiTheme="majorBidi" w:hAnsiTheme="majorBidi" w:cstheme="majorBidi"/>
          <w:sz w:val="28"/>
        </w:rPr>
        <w:t xml:space="preserve">Degree </w:t>
      </w:r>
      <w:r w:rsidR="00761086" w:rsidRPr="00761086">
        <w:rPr>
          <w:rFonts w:asciiTheme="majorBidi" w:hAnsiTheme="majorBidi" w:cstheme="majorBidi"/>
          <w:sz w:val="28"/>
        </w:rPr>
        <w:t>o</w:t>
      </w:r>
      <w:r w:rsidRPr="00761086">
        <w:rPr>
          <w:rFonts w:asciiTheme="majorBidi" w:hAnsiTheme="majorBidi" w:cstheme="majorBidi"/>
          <w:sz w:val="28"/>
        </w:rPr>
        <w:t>f PhD In</w:t>
      </w:r>
    </w:p>
    <w:p w:rsidR="001C665C" w:rsidRPr="004F4C1E" w:rsidRDefault="001C665C" w:rsidP="001C665C">
      <w:pPr>
        <w:bidi w:val="0"/>
        <w:jc w:val="center"/>
        <w:rPr>
          <w:rFonts w:asciiTheme="majorBidi" w:hAnsiTheme="majorBidi" w:cstheme="majorBidi"/>
          <w:sz w:val="36"/>
          <w:szCs w:val="36"/>
        </w:rPr>
      </w:pPr>
      <w:r w:rsidRPr="004F4C1E">
        <w:rPr>
          <w:rFonts w:asciiTheme="majorBidi" w:hAnsiTheme="majorBidi" w:cstheme="majorBidi"/>
          <w:sz w:val="36"/>
          <w:szCs w:val="36"/>
        </w:rPr>
        <w:t>Media Management</w:t>
      </w:r>
    </w:p>
    <w:p w:rsidR="001C665C" w:rsidRPr="00A97B0A" w:rsidRDefault="001C665C" w:rsidP="001C665C">
      <w:pPr>
        <w:rPr>
          <w:rtl/>
        </w:rPr>
      </w:pPr>
    </w:p>
    <w:p w:rsidR="003A3853" w:rsidRPr="00761086" w:rsidRDefault="00761086" w:rsidP="00761086">
      <w:pPr>
        <w:bidi w:val="0"/>
        <w:jc w:val="center"/>
        <w:rPr>
          <w:rFonts w:asciiTheme="majorBidi" w:hAnsiTheme="majorBidi" w:cstheme="majorBidi"/>
          <w:sz w:val="28"/>
        </w:rPr>
      </w:pPr>
      <w:r w:rsidRPr="00761086">
        <w:rPr>
          <w:rFonts w:asciiTheme="majorBidi" w:hAnsiTheme="majorBidi" w:cstheme="majorBidi"/>
          <w:sz w:val="28"/>
        </w:rPr>
        <w:t>May, 2012</w:t>
      </w:r>
    </w:p>
    <w:sectPr w:rsidR="003A3853" w:rsidRPr="00761086" w:rsidSect="00B651F0">
      <w:pgSz w:w="11906" w:h="16838"/>
      <w:pgMar w:top="1440" w:right="1440" w:bottom="1440" w:left="1440" w:header="720" w:footer="720" w:gutter="0"/>
      <w:pgBorders w:display="firstPage" w:offsetFrom="page">
        <w:top w:val="triangles" w:sz="31" w:space="24" w:color="auto"/>
        <w:left w:val="triangles" w:sz="31" w:space="24" w:color="auto"/>
        <w:bottom w:val="triangles" w:sz="31" w:space="24" w:color="auto"/>
        <w:right w:val="triangles" w:sz="31" w:space="24" w:color="auto"/>
      </w:pgBorders>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680D" w:rsidRDefault="0001680D" w:rsidP="00A42367">
      <w:pPr>
        <w:spacing w:after="0" w:line="240" w:lineRule="auto"/>
      </w:pPr>
      <w:r>
        <w:separator/>
      </w:r>
    </w:p>
  </w:endnote>
  <w:endnote w:type="continuationSeparator" w:id="1">
    <w:p w:rsidR="0001680D" w:rsidRDefault="0001680D" w:rsidP="00A423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 Zar">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AdvTimes-b">
    <w:panose1 w:val="00000000000000000000"/>
    <w:charset w:val="00"/>
    <w:family w:val="auto"/>
    <w:notTrueType/>
    <w:pitch w:val="default"/>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GoudyOldStyleBT-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6D8" w:rsidRDefault="00147874">
    <w:pPr>
      <w:pStyle w:val="Footer"/>
      <w:jc w:val="center"/>
    </w:pPr>
    <w:fldSimple w:instr=" PAGE   \* MERGEFORMAT ">
      <w:r w:rsidR="005F36D8">
        <w:rPr>
          <w:noProof/>
          <w:rtl/>
        </w:rPr>
        <w:t>2</w:t>
      </w:r>
    </w:fldSimple>
  </w:p>
  <w:p w:rsidR="005F36D8" w:rsidRDefault="005F36D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6D8" w:rsidRDefault="00D731DD" w:rsidP="00D731DD">
    <w:pPr>
      <w:pStyle w:val="Footer"/>
      <w:tabs>
        <w:tab w:val="left" w:pos="4341"/>
      </w:tabs>
      <w:jc w:val="left"/>
      <w:rPr>
        <w:rtl/>
      </w:rPr>
    </w:pPr>
    <w:r>
      <w:tab/>
    </w:r>
    <w:r>
      <w:tab/>
    </w:r>
    <w:fldSimple w:instr=" PAGE   \* MERGEFORMAT ">
      <w:r w:rsidR="00EC3767">
        <w:rPr>
          <w:rFonts w:hint="cs"/>
          <w:noProof/>
          <w:rtl/>
          <w:lang w:bidi="ar-SA"/>
        </w:rPr>
        <w:t>‌أ</w:t>
      </w:r>
    </w:fldSimple>
  </w:p>
  <w:p w:rsidR="005F36D8" w:rsidRDefault="005F36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680D" w:rsidRDefault="0001680D" w:rsidP="00A42367">
      <w:pPr>
        <w:spacing w:after="0" w:line="240" w:lineRule="auto"/>
      </w:pPr>
      <w:r>
        <w:separator/>
      </w:r>
    </w:p>
  </w:footnote>
  <w:footnote w:type="continuationSeparator" w:id="1">
    <w:p w:rsidR="0001680D" w:rsidRDefault="0001680D" w:rsidP="00A42367">
      <w:pPr>
        <w:spacing w:after="0" w:line="240" w:lineRule="auto"/>
      </w:pPr>
      <w:r>
        <w:continuationSeparator/>
      </w:r>
    </w:p>
  </w:footnote>
  <w:footnote w:id="2">
    <w:p w:rsidR="005F36D8" w:rsidRPr="000C4393" w:rsidRDefault="005F36D8" w:rsidP="00053EAA">
      <w:pPr>
        <w:pStyle w:val="FootnoteText"/>
        <w:bidi w:val="0"/>
      </w:pPr>
      <w:r w:rsidRPr="000C4393">
        <w:rPr>
          <w:rStyle w:val="FootnoteReference"/>
        </w:rPr>
        <w:footnoteRef/>
      </w:r>
      <w:r w:rsidRPr="000C4393">
        <w:rPr>
          <w:rtl/>
        </w:rPr>
        <w:t xml:space="preserve"> </w:t>
      </w:r>
      <w:r w:rsidRPr="000C4393">
        <w:t>Currency</w:t>
      </w:r>
    </w:p>
  </w:footnote>
  <w:footnote w:id="3">
    <w:p w:rsidR="005F36D8" w:rsidRDefault="005F36D8" w:rsidP="00A42367">
      <w:pPr>
        <w:pStyle w:val="FootnoteText"/>
        <w:bidi w:val="0"/>
      </w:pPr>
      <w:r>
        <w:rPr>
          <w:rStyle w:val="FootnoteReference"/>
        </w:rPr>
        <w:footnoteRef/>
      </w:r>
      <w:r>
        <w:rPr>
          <w:rtl/>
        </w:rPr>
        <w:t xml:space="preserve"> </w:t>
      </w:r>
      <w:r>
        <w:t>Innovativeness</w:t>
      </w:r>
    </w:p>
  </w:footnote>
  <w:footnote w:id="4">
    <w:p w:rsidR="005F36D8" w:rsidRPr="002054F0" w:rsidRDefault="005F36D8" w:rsidP="003F30D7">
      <w:pPr>
        <w:pStyle w:val="FootnoteText"/>
        <w:bidi w:val="0"/>
        <w:rPr>
          <w:rFonts w:asciiTheme="minorHAnsi" w:hAnsiTheme="minorHAnsi"/>
        </w:rPr>
      </w:pPr>
      <w:r w:rsidRPr="00D502CD">
        <w:rPr>
          <w:rStyle w:val="FootnoteReference"/>
          <w:rFonts w:asciiTheme="majorBidi" w:hAnsiTheme="majorBidi" w:cstheme="majorBidi"/>
        </w:rPr>
        <w:footnoteRef/>
      </w:r>
      <w:r w:rsidRPr="00D502CD">
        <w:rPr>
          <w:rFonts w:asciiTheme="majorBidi" w:hAnsiTheme="majorBidi" w:cstheme="majorBidi"/>
          <w:rtl/>
        </w:rPr>
        <w:t xml:space="preserve"> </w:t>
      </w:r>
      <w:r w:rsidRPr="00D502CD">
        <w:rPr>
          <w:rFonts w:asciiTheme="majorBidi" w:hAnsiTheme="majorBidi" w:cstheme="majorBidi"/>
        </w:rPr>
        <w:t>Public Goods</w:t>
      </w:r>
    </w:p>
  </w:footnote>
  <w:footnote w:id="5">
    <w:p w:rsidR="005F36D8" w:rsidRDefault="005F36D8" w:rsidP="00A42367">
      <w:pPr>
        <w:pStyle w:val="FootnoteText"/>
        <w:bidi w:val="0"/>
      </w:pPr>
      <w:r>
        <w:rPr>
          <w:rStyle w:val="FootnoteReference"/>
        </w:rPr>
        <w:footnoteRef/>
      </w:r>
      <w:r>
        <w:rPr>
          <w:rtl/>
        </w:rPr>
        <w:t xml:space="preserve"> </w:t>
      </w:r>
      <w:r>
        <w:t>State of the Art Level</w:t>
      </w:r>
    </w:p>
  </w:footnote>
  <w:footnote w:id="6">
    <w:p w:rsidR="005F36D8" w:rsidRDefault="005F36D8" w:rsidP="00A42367">
      <w:pPr>
        <w:pStyle w:val="FootnoteText"/>
        <w:bidi w:val="0"/>
      </w:pPr>
      <w:r>
        <w:rPr>
          <w:rStyle w:val="FootnoteReference"/>
        </w:rPr>
        <w:footnoteRef/>
      </w:r>
      <w:r>
        <w:rPr>
          <w:rtl/>
        </w:rPr>
        <w:t xml:space="preserve"> </w:t>
      </w:r>
      <w:r>
        <w:t>Immitative Innovation</w:t>
      </w:r>
    </w:p>
  </w:footnote>
  <w:footnote w:id="7">
    <w:p w:rsidR="005F36D8" w:rsidRDefault="005F36D8" w:rsidP="00A42367">
      <w:pPr>
        <w:pStyle w:val="FootnoteText"/>
        <w:bidi w:val="0"/>
      </w:pPr>
      <w:r>
        <w:rPr>
          <w:rStyle w:val="FootnoteReference"/>
        </w:rPr>
        <w:footnoteRef/>
      </w:r>
      <w:r>
        <w:rPr>
          <w:rFonts w:hint="cs"/>
          <w:rtl/>
        </w:rPr>
        <w:t xml:space="preserve"> </w:t>
      </w:r>
      <w:r>
        <w:t>New Technology Based Firms (NTBFs)</w:t>
      </w:r>
    </w:p>
  </w:footnote>
  <w:footnote w:id="8">
    <w:p w:rsidR="005F36D8" w:rsidRDefault="005F36D8" w:rsidP="001B3E7D">
      <w:pPr>
        <w:pStyle w:val="FootnoteText"/>
        <w:bidi w:val="0"/>
      </w:pPr>
      <w:r>
        <w:rPr>
          <w:rStyle w:val="FootnoteReference"/>
        </w:rPr>
        <w:footnoteRef/>
      </w:r>
      <w:r>
        <w:rPr>
          <w:rFonts w:hint="cs"/>
          <w:rtl/>
        </w:rPr>
        <w:t xml:space="preserve"> </w:t>
      </w:r>
      <w:r>
        <w:rPr>
          <w:rFonts w:ascii="AdvTimes-b" w:hAnsi="AdvTimes-b" w:cs="AdvTimes-b"/>
        </w:rPr>
        <w:t>The chain-linked model of innovation</w:t>
      </w:r>
    </w:p>
  </w:footnote>
  <w:footnote w:id="9">
    <w:p w:rsidR="005F36D8" w:rsidRDefault="005F36D8" w:rsidP="001B3E7D">
      <w:pPr>
        <w:pStyle w:val="FootnoteText"/>
        <w:bidi w:val="0"/>
      </w:pPr>
      <w:r>
        <w:rPr>
          <w:rStyle w:val="FootnoteReference"/>
        </w:rPr>
        <w:footnoteRef/>
      </w:r>
      <w:r>
        <w:rPr>
          <w:rFonts w:hint="cs"/>
          <w:rtl/>
        </w:rPr>
        <w:t xml:space="preserve"> </w:t>
      </w:r>
      <w:r>
        <w:t>Learning by Doing</w:t>
      </w:r>
    </w:p>
  </w:footnote>
  <w:footnote w:id="10">
    <w:p w:rsidR="005F36D8" w:rsidRDefault="005F36D8" w:rsidP="001B3E7D">
      <w:pPr>
        <w:pStyle w:val="FootnoteText"/>
        <w:bidi w:val="0"/>
      </w:pPr>
      <w:r>
        <w:rPr>
          <w:rStyle w:val="FootnoteReference"/>
        </w:rPr>
        <w:footnoteRef/>
      </w:r>
      <w:r>
        <w:rPr>
          <w:rFonts w:hint="cs"/>
          <w:rtl/>
        </w:rPr>
        <w:t xml:space="preserve"> </w:t>
      </w:r>
      <w:r>
        <w:t>Technology push</w:t>
      </w:r>
    </w:p>
  </w:footnote>
  <w:footnote w:id="11">
    <w:p w:rsidR="005F36D8" w:rsidRDefault="005F36D8" w:rsidP="001B3E7D">
      <w:pPr>
        <w:pStyle w:val="FootnoteText"/>
        <w:bidi w:val="0"/>
      </w:pPr>
      <w:r>
        <w:rPr>
          <w:rStyle w:val="FootnoteReference"/>
        </w:rPr>
        <w:footnoteRef/>
      </w:r>
      <w:r>
        <w:rPr>
          <w:rFonts w:hint="cs"/>
          <w:rtl/>
        </w:rPr>
        <w:t xml:space="preserve"> </w:t>
      </w:r>
      <w:r>
        <w:t>Demand Push</w:t>
      </w:r>
    </w:p>
  </w:footnote>
  <w:footnote w:id="12">
    <w:p w:rsidR="005F36D8" w:rsidRDefault="005F36D8" w:rsidP="00996239">
      <w:pPr>
        <w:pStyle w:val="FootnoteText"/>
        <w:bidi w:val="0"/>
      </w:pPr>
      <w:r>
        <w:rPr>
          <w:rStyle w:val="FootnoteReference"/>
        </w:rPr>
        <w:footnoteRef/>
      </w:r>
      <w:r>
        <w:rPr>
          <w:rtl/>
        </w:rPr>
        <w:t xml:space="preserve"> </w:t>
      </w:r>
      <w:r>
        <w:t>Innovation Value Chain</w:t>
      </w:r>
    </w:p>
  </w:footnote>
  <w:footnote w:id="13">
    <w:p w:rsidR="005F36D8" w:rsidRDefault="005F36D8" w:rsidP="00E57B21">
      <w:pPr>
        <w:pStyle w:val="FootnoteText"/>
        <w:bidi w:val="0"/>
      </w:pPr>
      <w:r>
        <w:rPr>
          <w:rStyle w:val="FootnoteReference"/>
        </w:rPr>
        <w:footnoteRef/>
      </w:r>
      <w:r>
        <w:rPr>
          <w:rtl/>
        </w:rPr>
        <w:t xml:space="preserve"> </w:t>
      </w:r>
      <w:r>
        <w:t>Technological Entrepreneurship</w:t>
      </w:r>
    </w:p>
  </w:footnote>
  <w:footnote w:id="14">
    <w:p w:rsidR="005F36D8" w:rsidRPr="000C4393" w:rsidRDefault="005F36D8" w:rsidP="003504C9">
      <w:pPr>
        <w:pStyle w:val="FootnoteText"/>
        <w:bidi w:val="0"/>
      </w:pPr>
      <w:r w:rsidRPr="000C4393">
        <w:rPr>
          <w:rStyle w:val="FootnoteReference"/>
        </w:rPr>
        <w:footnoteRef/>
      </w:r>
      <w:r w:rsidRPr="000C4393">
        <w:t>Market Pre-test</w:t>
      </w:r>
    </w:p>
  </w:footnote>
  <w:footnote w:id="15">
    <w:p w:rsidR="005F36D8" w:rsidRPr="000C4393" w:rsidRDefault="005F36D8" w:rsidP="003504C9">
      <w:pPr>
        <w:pStyle w:val="FootnoteText"/>
        <w:bidi w:val="0"/>
      </w:pPr>
      <w:r w:rsidRPr="000C4393">
        <w:rPr>
          <w:rStyle w:val="FootnoteReference"/>
        </w:rPr>
        <w:footnoteRef/>
      </w:r>
      <w:r w:rsidRPr="000C4393">
        <w:t>Prototype</w:t>
      </w:r>
    </w:p>
  </w:footnote>
  <w:footnote w:id="16">
    <w:p w:rsidR="005F36D8" w:rsidRPr="000C4393" w:rsidRDefault="005F36D8" w:rsidP="00743A0A">
      <w:pPr>
        <w:pStyle w:val="FootnoteText"/>
        <w:bidi w:val="0"/>
      </w:pPr>
      <w:r w:rsidRPr="000C4393">
        <w:rPr>
          <w:rStyle w:val="FootnoteReference"/>
        </w:rPr>
        <w:footnoteRef/>
      </w:r>
      <w:r w:rsidRPr="000C4393">
        <w:t>Terrestrial</w:t>
      </w:r>
    </w:p>
  </w:footnote>
  <w:footnote w:id="17">
    <w:p w:rsidR="005F36D8" w:rsidRPr="000C4393" w:rsidRDefault="005F36D8" w:rsidP="00743A0A">
      <w:pPr>
        <w:pStyle w:val="FootnoteText"/>
        <w:bidi w:val="0"/>
      </w:pPr>
      <w:r w:rsidRPr="000C4393">
        <w:rPr>
          <w:rStyle w:val="FootnoteReference"/>
        </w:rPr>
        <w:footnoteRef/>
      </w:r>
      <w:r w:rsidRPr="000C4393">
        <w:t>Mass Media</w:t>
      </w:r>
    </w:p>
  </w:footnote>
  <w:footnote w:id="18">
    <w:p w:rsidR="005F36D8" w:rsidRPr="000C4393" w:rsidRDefault="005F36D8" w:rsidP="00743A0A">
      <w:pPr>
        <w:pStyle w:val="FootnoteText"/>
        <w:bidi w:val="0"/>
      </w:pPr>
      <w:r w:rsidRPr="000C4393">
        <w:rPr>
          <w:rStyle w:val="FootnoteReference"/>
        </w:rPr>
        <w:footnoteRef/>
      </w:r>
      <w:r w:rsidRPr="000C4393">
        <w:t>Subscription Based</w:t>
      </w:r>
    </w:p>
  </w:footnote>
  <w:footnote w:id="19">
    <w:p w:rsidR="005F36D8" w:rsidRPr="000C4393" w:rsidRDefault="005F36D8" w:rsidP="00743A0A">
      <w:pPr>
        <w:pStyle w:val="FootnoteText"/>
        <w:bidi w:val="0"/>
      </w:pPr>
      <w:r w:rsidRPr="000C4393">
        <w:rPr>
          <w:rStyle w:val="FootnoteReference"/>
        </w:rPr>
        <w:footnoteRef/>
      </w:r>
      <w:r w:rsidRPr="000C4393">
        <w:t>Add ons</w:t>
      </w:r>
    </w:p>
  </w:footnote>
  <w:footnote w:id="20">
    <w:p w:rsidR="005F36D8" w:rsidRPr="000C4393" w:rsidRDefault="005F36D8" w:rsidP="00743A0A">
      <w:pPr>
        <w:pStyle w:val="FootnoteText"/>
        <w:bidi w:val="0"/>
      </w:pPr>
      <w:r w:rsidRPr="000C4393">
        <w:rPr>
          <w:rStyle w:val="FootnoteReference"/>
        </w:rPr>
        <w:footnoteRef/>
      </w:r>
      <w:r w:rsidRPr="000C4393">
        <w:t>Hit</w:t>
      </w:r>
    </w:p>
  </w:footnote>
  <w:footnote w:id="21">
    <w:p w:rsidR="005F36D8" w:rsidRPr="000C4393" w:rsidRDefault="005F36D8" w:rsidP="00743A0A">
      <w:pPr>
        <w:pStyle w:val="FootnoteText"/>
        <w:bidi w:val="0"/>
      </w:pPr>
      <w:r w:rsidRPr="000C4393">
        <w:rPr>
          <w:rStyle w:val="FootnoteReference"/>
        </w:rPr>
        <w:footnoteRef/>
      </w:r>
      <w:r w:rsidRPr="000C4393">
        <w:t>Guardians of power</w:t>
      </w:r>
    </w:p>
  </w:footnote>
  <w:footnote w:id="22">
    <w:p w:rsidR="005F36D8" w:rsidRPr="000C4393" w:rsidRDefault="005F36D8" w:rsidP="008A0A0E">
      <w:pPr>
        <w:pStyle w:val="FootnoteText"/>
        <w:bidi w:val="0"/>
      </w:pPr>
      <w:r w:rsidRPr="000C4393">
        <w:rPr>
          <w:rStyle w:val="FootnoteReference"/>
        </w:rPr>
        <w:footnoteRef/>
      </w:r>
      <w:r w:rsidRPr="000C4393">
        <w:t>Co-opetition(Cooperation and Competition)</w:t>
      </w:r>
    </w:p>
  </w:footnote>
  <w:footnote w:id="23">
    <w:p w:rsidR="005F36D8" w:rsidRPr="000C4393" w:rsidRDefault="005F36D8" w:rsidP="004D4184">
      <w:pPr>
        <w:pStyle w:val="FootnoteText"/>
        <w:rPr>
          <w:rtl/>
        </w:rPr>
      </w:pPr>
      <w:r w:rsidRPr="000C4393">
        <w:rPr>
          <w:rStyle w:val="FootnoteReference"/>
        </w:rPr>
        <w:footnoteRef/>
      </w:r>
      <w:r w:rsidRPr="000C4393">
        <w:t>Book Clubs</w:t>
      </w:r>
      <w:r w:rsidRPr="000C4393">
        <w:rPr>
          <w:rFonts w:hint="cs"/>
          <w:rtl/>
        </w:rPr>
        <w:t>: اين انجمنها در كشورهاي اروپايي و آمريكاي شمالي رواج دارند و اعضا در آن كتابهاي منتخب انجمن را مي‌خوانند و درباره آن نظر مي‌دهند و تحليل مي‌كنند. براي پيوستن به اين انجمنها بايد حق اشتراك پرداخت كرد.</w:t>
      </w:r>
    </w:p>
  </w:footnote>
  <w:footnote w:id="24">
    <w:p w:rsidR="005F36D8" w:rsidRDefault="005F36D8" w:rsidP="00581076">
      <w:pPr>
        <w:pStyle w:val="FootnoteText"/>
        <w:bidi w:val="0"/>
      </w:pPr>
      <w:r>
        <w:rPr>
          <w:rStyle w:val="FootnoteReference"/>
        </w:rPr>
        <w:footnoteRef/>
      </w:r>
      <w:r>
        <w:rPr>
          <w:rtl/>
        </w:rPr>
        <w:t xml:space="preserve"> </w:t>
      </w:r>
      <w:r>
        <w:t>Telecom Operators</w:t>
      </w:r>
    </w:p>
  </w:footnote>
  <w:footnote w:id="25">
    <w:p w:rsidR="005F36D8" w:rsidRDefault="005F36D8" w:rsidP="00581076">
      <w:pPr>
        <w:pStyle w:val="FootnoteText"/>
        <w:bidi w:val="0"/>
      </w:pPr>
      <w:r>
        <w:rPr>
          <w:rStyle w:val="FootnoteReference"/>
        </w:rPr>
        <w:footnoteRef/>
      </w:r>
      <w:r>
        <w:rPr>
          <w:rtl/>
        </w:rPr>
        <w:t xml:space="preserve"> </w:t>
      </w:r>
      <w:r>
        <w:t>Cable TV Operators</w:t>
      </w:r>
    </w:p>
  </w:footnote>
  <w:footnote w:id="26">
    <w:p w:rsidR="005F36D8" w:rsidRDefault="005F36D8" w:rsidP="00581076">
      <w:pPr>
        <w:pStyle w:val="FootnoteText"/>
        <w:bidi w:val="0"/>
      </w:pPr>
      <w:r>
        <w:rPr>
          <w:rStyle w:val="FootnoteReference"/>
        </w:rPr>
        <w:footnoteRef/>
      </w:r>
      <w:r>
        <w:rPr>
          <w:rtl/>
        </w:rPr>
        <w:t xml:space="preserve"> </w:t>
      </w:r>
      <w:r>
        <w:t>Telecom equipment Supplier</w:t>
      </w:r>
    </w:p>
  </w:footnote>
  <w:footnote w:id="27">
    <w:p w:rsidR="005F36D8" w:rsidRDefault="005F36D8" w:rsidP="00581076">
      <w:pPr>
        <w:pStyle w:val="FootnoteText"/>
        <w:bidi w:val="0"/>
      </w:pPr>
      <w:r>
        <w:rPr>
          <w:rStyle w:val="FootnoteReference"/>
        </w:rPr>
        <w:footnoteRef/>
      </w:r>
      <w:r>
        <w:rPr>
          <w:rtl/>
        </w:rPr>
        <w:t xml:space="preserve"> </w:t>
      </w:r>
      <w:r>
        <w:t>Middleware Software Providers</w:t>
      </w:r>
    </w:p>
  </w:footnote>
  <w:footnote w:id="28">
    <w:p w:rsidR="005F36D8" w:rsidRPr="000C4393" w:rsidRDefault="005F36D8" w:rsidP="00AC79F7">
      <w:pPr>
        <w:pStyle w:val="FootnoteText"/>
        <w:bidi w:val="0"/>
      </w:pPr>
      <w:r w:rsidRPr="000C4393">
        <w:rPr>
          <w:rStyle w:val="FootnoteReference"/>
        </w:rPr>
        <w:footnoteRef/>
      </w:r>
      <w:r w:rsidRPr="000C4393">
        <w:t>Banner Ads</w:t>
      </w:r>
    </w:p>
  </w:footnote>
  <w:footnote w:id="29">
    <w:p w:rsidR="005F36D8" w:rsidRPr="000C4393" w:rsidRDefault="005F36D8" w:rsidP="00AC79F7">
      <w:pPr>
        <w:pStyle w:val="FootnoteText"/>
        <w:bidi w:val="0"/>
      </w:pPr>
      <w:r w:rsidRPr="000C4393">
        <w:rPr>
          <w:rStyle w:val="FootnoteReference"/>
        </w:rPr>
        <w:footnoteRef/>
      </w:r>
      <w:r w:rsidRPr="000C4393">
        <w:rPr>
          <w:rtl/>
        </w:rPr>
        <w:t xml:space="preserve"> </w:t>
      </w:r>
      <w:r w:rsidRPr="000C4393">
        <w:t>Business to Costumer</w:t>
      </w:r>
    </w:p>
  </w:footnote>
  <w:footnote w:id="30">
    <w:p w:rsidR="005F36D8" w:rsidRPr="000C4393" w:rsidRDefault="005F36D8" w:rsidP="00AC79F7">
      <w:pPr>
        <w:pStyle w:val="FootnoteText"/>
        <w:rPr>
          <w:rtl/>
        </w:rPr>
      </w:pPr>
      <w:r w:rsidRPr="000C4393">
        <w:rPr>
          <w:rStyle w:val="FootnoteReference"/>
        </w:rPr>
        <w:footnoteRef/>
      </w:r>
      <w:r w:rsidRPr="000C4393">
        <w:t>Stickness</w:t>
      </w:r>
      <w:r w:rsidRPr="000C4393">
        <w:rPr>
          <w:rFonts w:hint="cs"/>
          <w:rtl/>
        </w:rPr>
        <w:t>: تعداد بینندگان و مدت زمان صرف شده در سایت</w:t>
      </w:r>
    </w:p>
  </w:footnote>
  <w:footnote w:id="31">
    <w:p w:rsidR="005F36D8" w:rsidRPr="000C4393" w:rsidRDefault="005F36D8" w:rsidP="00AC79F7">
      <w:pPr>
        <w:pStyle w:val="FootnoteText"/>
        <w:bidi w:val="0"/>
      </w:pPr>
      <w:r w:rsidRPr="000C4393">
        <w:rPr>
          <w:rStyle w:val="FootnoteReference"/>
        </w:rPr>
        <w:footnoteRef/>
      </w:r>
      <w:r w:rsidRPr="000C4393">
        <w:t>Companion Site</w:t>
      </w:r>
    </w:p>
  </w:footnote>
  <w:footnote w:id="32">
    <w:p w:rsidR="005F36D8" w:rsidRPr="000C4393" w:rsidRDefault="005F36D8" w:rsidP="00FF4E18">
      <w:pPr>
        <w:pStyle w:val="FootnoteText"/>
        <w:bidi w:val="0"/>
      </w:pPr>
      <w:r w:rsidRPr="000C4393">
        <w:rPr>
          <w:rStyle w:val="FootnoteReference"/>
        </w:rPr>
        <w:footnoteRef/>
      </w:r>
      <w:r w:rsidRPr="000C4393">
        <w:t>Customized</w:t>
      </w:r>
    </w:p>
  </w:footnote>
  <w:footnote w:id="33">
    <w:p w:rsidR="005F36D8" w:rsidRPr="000C4393" w:rsidRDefault="005F36D8" w:rsidP="00172774">
      <w:pPr>
        <w:pStyle w:val="FootnoteText"/>
        <w:bidi w:val="0"/>
      </w:pPr>
      <w:r w:rsidRPr="000C4393">
        <w:rPr>
          <w:rStyle w:val="FootnoteReference"/>
        </w:rPr>
        <w:footnoteRef/>
      </w:r>
      <w:r w:rsidRPr="000C4393">
        <w:t>User Generated Contents</w:t>
      </w:r>
    </w:p>
  </w:footnote>
  <w:footnote w:id="34">
    <w:p w:rsidR="005F36D8" w:rsidRPr="000C4393" w:rsidRDefault="005F36D8" w:rsidP="00AC79F7">
      <w:pPr>
        <w:pStyle w:val="FootnoteText"/>
        <w:bidi w:val="0"/>
      </w:pPr>
      <w:r w:rsidRPr="000C4393">
        <w:rPr>
          <w:rStyle w:val="FootnoteReference"/>
        </w:rPr>
        <w:footnoteRef/>
      </w:r>
      <w:r w:rsidRPr="000C4393">
        <w:t>MultiService ISPs</w:t>
      </w:r>
    </w:p>
  </w:footnote>
  <w:footnote w:id="35">
    <w:p w:rsidR="005F36D8" w:rsidRPr="000C4393" w:rsidRDefault="005F36D8" w:rsidP="00AC79F7">
      <w:pPr>
        <w:pStyle w:val="FootnoteText"/>
        <w:bidi w:val="0"/>
      </w:pPr>
      <w:r w:rsidRPr="000C4393">
        <w:rPr>
          <w:rStyle w:val="FootnoteReference"/>
        </w:rPr>
        <w:footnoteRef/>
      </w:r>
      <w:r w:rsidRPr="000C4393">
        <w:t>Ad Keyword</w:t>
      </w:r>
    </w:p>
  </w:footnote>
  <w:footnote w:id="36">
    <w:p w:rsidR="005F36D8" w:rsidRDefault="005F36D8" w:rsidP="00AC79F7">
      <w:pPr>
        <w:pStyle w:val="FootnoteText"/>
        <w:bidi w:val="0"/>
      </w:pPr>
      <w:r w:rsidRPr="000C4393">
        <w:rPr>
          <w:rStyle w:val="FootnoteReference"/>
        </w:rPr>
        <w:footnoteRef/>
      </w:r>
      <w:r w:rsidRPr="000C4393">
        <w:t>Dating</w:t>
      </w:r>
    </w:p>
  </w:footnote>
  <w:footnote w:id="37">
    <w:p w:rsidR="005F36D8" w:rsidRDefault="005F36D8" w:rsidP="00A42367">
      <w:pPr>
        <w:pStyle w:val="FootnoteText"/>
        <w:bidi w:val="0"/>
      </w:pPr>
      <w:r>
        <w:rPr>
          <w:rStyle w:val="FootnoteReference"/>
        </w:rPr>
        <w:footnoteRef/>
      </w:r>
      <w:r>
        <w:rPr>
          <w:rtl/>
        </w:rPr>
        <w:t xml:space="preserve"> </w:t>
      </w:r>
      <w:r>
        <w:t>Platform Strategist</w:t>
      </w:r>
    </w:p>
  </w:footnote>
  <w:footnote w:id="38">
    <w:p w:rsidR="005F36D8" w:rsidRDefault="005F36D8" w:rsidP="00A42367">
      <w:pPr>
        <w:pStyle w:val="FootnoteText"/>
        <w:bidi w:val="0"/>
      </w:pPr>
      <w:r>
        <w:rPr>
          <w:rStyle w:val="FootnoteReference"/>
        </w:rPr>
        <w:footnoteRef/>
      </w:r>
      <w:r>
        <w:rPr>
          <w:rtl/>
        </w:rPr>
        <w:t xml:space="preserve"> </w:t>
      </w:r>
      <w:r>
        <w:t>The Marketer</w:t>
      </w:r>
    </w:p>
  </w:footnote>
  <w:footnote w:id="39">
    <w:p w:rsidR="005F36D8" w:rsidRDefault="005F36D8" w:rsidP="00A42367">
      <w:pPr>
        <w:pStyle w:val="FootnoteText"/>
        <w:bidi w:val="0"/>
      </w:pPr>
      <w:r>
        <w:rPr>
          <w:rStyle w:val="FootnoteReference"/>
        </w:rPr>
        <w:footnoteRef/>
      </w:r>
      <w:r>
        <w:rPr>
          <w:rtl/>
        </w:rPr>
        <w:t xml:space="preserve"> </w:t>
      </w:r>
      <w:r>
        <w:t>The Community Builder</w:t>
      </w:r>
    </w:p>
  </w:footnote>
  <w:footnote w:id="40">
    <w:p w:rsidR="005F36D8" w:rsidRDefault="005F36D8" w:rsidP="00A42367">
      <w:pPr>
        <w:pStyle w:val="FootnoteText"/>
        <w:bidi w:val="0"/>
      </w:pPr>
      <w:r>
        <w:rPr>
          <w:rStyle w:val="FootnoteReference"/>
        </w:rPr>
        <w:footnoteRef/>
      </w:r>
      <w:r>
        <w:rPr>
          <w:rtl/>
        </w:rPr>
        <w:t xml:space="preserve"> </w:t>
      </w:r>
      <w:r>
        <w:t>The Data Miner</w:t>
      </w:r>
    </w:p>
  </w:footnote>
  <w:footnote w:id="41">
    <w:p w:rsidR="005F36D8" w:rsidRDefault="005F36D8" w:rsidP="00A42367">
      <w:pPr>
        <w:pStyle w:val="FootnoteText"/>
        <w:bidi w:val="0"/>
      </w:pPr>
      <w:r>
        <w:rPr>
          <w:rStyle w:val="FootnoteReference"/>
        </w:rPr>
        <w:footnoteRef/>
      </w:r>
      <w:r>
        <w:rPr>
          <w:rtl/>
        </w:rPr>
        <w:t xml:space="preserve"> </w:t>
      </w:r>
      <w:r>
        <w:t>The Complete Storyteller</w:t>
      </w:r>
    </w:p>
  </w:footnote>
  <w:footnote w:id="42">
    <w:p w:rsidR="005F36D8" w:rsidRDefault="005F36D8" w:rsidP="00A42367">
      <w:pPr>
        <w:pStyle w:val="FootnoteText"/>
        <w:bidi w:val="0"/>
      </w:pPr>
      <w:r>
        <w:rPr>
          <w:rStyle w:val="FootnoteReference"/>
        </w:rPr>
        <w:footnoteRef/>
      </w:r>
      <w:r>
        <w:rPr>
          <w:rtl/>
        </w:rPr>
        <w:t xml:space="preserve"> </w:t>
      </w:r>
      <w:r>
        <w:t>The Entrepreneur</w:t>
      </w:r>
    </w:p>
  </w:footnote>
  <w:footnote w:id="43">
    <w:p w:rsidR="005F36D8" w:rsidRDefault="005F36D8" w:rsidP="00A42367">
      <w:pPr>
        <w:pStyle w:val="FootnoteText"/>
        <w:bidi w:val="0"/>
      </w:pPr>
      <w:r>
        <w:rPr>
          <w:rStyle w:val="FootnoteReference"/>
        </w:rPr>
        <w:footnoteRef/>
      </w:r>
      <w:r>
        <w:rPr>
          <w:rtl/>
        </w:rPr>
        <w:t xml:space="preserve"> </w:t>
      </w:r>
      <w:r>
        <w:t>Cloud Computing</w:t>
      </w:r>
    </w:p>
  </w:footnote>
  <w:footnote w:id="44">
    <w:p w:rsidR="005F36D8" w:rsidRDefault="005F36D8" w:rsidP="00A42367">
      <w:pPr>
        <w:pStyle w:val="FootnoteText"/>
        <w:bidi w:val="0"/>
      </w:pPr>
      <w:r>
        <w:rPr>
          <w:rStyle w:val="FootnoteReference"/>
        </w:rPr>
        <w:footnoteRef/>
      </w:r>
      <w:r>
        <w:rPr>
          <w:rtl/>
        </w:rPr>
        <w:t xml:space="preserve"> </w:t>
      </w:r>
      <w:r>
        <w:t>Mesh Networks</w:t>
      </w:r>
    </w:p>
  </w:footnote>
  <w:footnote w:id="45">
    <w:p w:rsidR="005F36D8" w:rsidRDefault="005F36D8" w:rsidP="00A42367">
      <w:pPr>
        <w:pStyle w:val="FootnoteText"/>
        <w:bidi w:val="0"/>
      </w:pPr>
      <w:r>
        <w:rPr>
          <w:rStyle w:val="FootnoteReference"/>
        </w:rPr>
        <w:footnoteRef/>
      </w:r>
      <w:r>
        <w:rPr>
          <w:rtl/>
        </w:rPr>
        <w:t xml:space="preserve"> </w:t>
      </w:r>
      <w:r>
        <w:t>Interactivity</w:t>
      </w:r>
    </w:p>
  </w:footnote>
  <w:footnote w:id="46">
    <w:p w:rsidR="005F36D8" w:rsidRDefault="005F36D8" w:rsidP="00A42367">
      <w:pPr>
        <w:pStyle w:val="FootnoteText"/>
        <w:bidi w:val="0"/>
      </w:pPr>
      <w:r>
        <w:rPr>
          <w:rStyle w:val="FootnoteReference"/>
        </w:rPr>
        <w:footnoteRef/>
      </w:r>
      <w:r>
        <w:rPr>
          <w:rtl/>
        </w:rPr>
        <w:t xml:space="preserve"> </w:t>
      </w:r>
      <w:r w:rsidRPr="00AF592A">
        <w:t>Tyler Brûlé</w:t>
      </w:r>
    </w:p>
  </w:footnote>
  <w:footnote w:id="47">
    <w:p w:rsidR="005F36D8" w:rsidRDefault="005F36D8" w:rsidP="00F37B14">
      <w:pPr>
        <w:pStyle w:val="FootnoteText"/>
        <w:bidi w:val="0"/>
      </w:pPr>
      <w:r>
        <w:rPr>
          <w:rStyle w:val="FootnoteReference"/>
        </w:rPr>
        <w:footnoteRef/>
      </w:r>
      <w:r>
        <w:rPr>
          <w:rtl/>
        </w:rPr>
        <w:t xml:space="preserve"> </w:t>
      </w:r>
      <w:r>
        <w:t>Passion</w:t>
      </w:r>
    </w:p>
  </w:footnote>
  <w:footnote w:id="48">
    <w:p w:rsidR="005F36D8" w:rsidRDefault="005F36D8" w:rsidP="00A42367">
      <w:pPr>
        <w:pStyle w:val="FootnoteText"/>
        <w:bidi w:val="0"/>
      </w:pPr>
      <w:r>
        <w:rPr>
          <w:rStyle w:val="FootnoteReference"/>
        </w:rPr>
        <w:footnoteRef/>
      </w:r>
      <w:r>
        <w:rPr>
          <w:rtl/>
        </w:rPr>
        <w:t xml:space="preserve"> </w:t>
      </w:r>
      <w:r>
        <w:t>Opportunity Knowing</w:t>
      </w:r>
    </w:p>
  </w:footnote>
  <w:footnote w:id="49">
    <w:p w:rsidR="005F36D8" w:rsidRDefault="005F36D8" w:rsidP="00C47B3F">
      <w:pPr>
        <w:pStyle w:val="FootnoteText"/>
        <w:bidi w:val="0"/>
      </w:pPr>
      <w:r>
        <w:rPr>
          <w:rStyle w:val="FootnoteReference"/>
        </w:rPr>
        <w:footnoteRef/>
      </w:r>
      <w:r>
        <w:rPr>
          <w:rtl/>
        </w:rPr>
        <w:t xml:space="preserve"> </w:t>
      </w:r>
      <w:r>
        <w:t>Visionary</w:t>
      </w:r>
    </w:p>
  </w:footnote>
  <w:footnote w:id="50">
    <w:p w:rsidR="005F36D8" w:rsidRDefault="005F36D8" w:rsidP="00787F68">
      <w:pPr>
        <w:pStyle w:val="FootnoteText"/>
        <w:bidi w:val="0"/>
      </w:pPr>
      <w:r>
        <w:rPr>
          <w:rStyle w:val="FootnoteReference"/>
        </w:rPr>
        <w:footnoteRef/>
      </w:r>
      <w:r>
        <w:rPr>
          <w:rtl/>
        </w:rPr>
        <w:t xml:space="preserve"> </w:t>
      </w:r>
      <w:r w:rsidRPr="00946263">
        <w:t>Media Climate</w:t>
      </w:r>
    </w:p>
  </w:footnote>
  <w:footnote w:id="51">
    <w:p w:rsidR="005F36D8" w:rsidRDefault="005F36D8" w:rsidP="00787F68">
      <w:pPr>
        <w:pStyle w:val="FootnoteText"/>
        <w:bidi w:val="0"/>
      </w:pPr>
      <w:r>
        <w:rPr>
          <w:rStyle w:val="FootnoteReference"/>
        </w:rPr>
        <w:footnoteRef/>
      </w:r>
      <w:r>
        <w:rPr>
          <w:rtl/>
        </w:rPr>
        <w:t xml:space="preserve"> </w:t>
      </w:r>
      <w:r w:rsidRPr="009E5DF4">
        <w:t>commercial system</w:t>
      </w:r>
    </w:p>
  </w:footnote>
  <w:footnote w:id="52">
    <w:p w:rsidR="005F36D8" w:rsidRDefault="005F36D8" w:rsidP="00787F68">
      <w:pPr>
        <w:pStyle w:val="FootnoteText"/>
        <w:bidi w:val="0"/>
      </w:pPr>
      <w:r>
        <w:rPr>
          <w:rStyle w:val="FootnoteReference"/>
        </w:rPr>
        <w:footnoteRef/>
      </w:r>
      <w:r>
        <w:rPr>
          <w:rtl/>
        </w:rPr>
        <w:t xml:space="preserve"> </w:t>
      </w:r>
      <w:r w:rsidRPr="009E5DF4">
        <w:t>public service broadcasting</w:t>
      </w:r>
    </w:p>
  </w:footnote>
  <w:footnote w:id="53">
    <w:p w:rsidR="005F36D8" w:rsidRDefault="005F36D8" w:rsidP="00787F68">
      <w:pPr>
        <w:pStyle w:val="FootnoteText"/>
        <w:bidi w:val="0"/>
      </w:pPr>
      <w:r>
        <w:rPr>
          <w:rStyle w:val="FootnoteReference"/>
        </w:rPr>
        <w:footnoteRef/>
      </w:r>
      <w:r>
        <w:rPr>
          <w:rtl/>
        </w:rPr>
        <w:t xml:space="preserve"> </w:t>
      </w:r>
      <w:r w:rsidRPr="009E5DF4">
        <w:t>government-run system</w:t>
      </w:r>
    </w:p>
  </w:footnote>
  <w:footnote w:id="54">
    <w:p w:rsidR="005F36D8" w:rsidRPr="00D502CD" w:rsidRDefault="005F36D8" w:rsidP="00F45586">
      <w:pPr>
        <w:pStyle w:val="FootnoteText"/>
        <w:bidi w:val="0"/>
        <w:rPr>
          <w:rFonts w:asciiTheme="majorBidi" w:hAnsiTheme="majorBidi" w:cstheme="majorBidi"/>
        </w:rPr>
      </w:pPr>
      <w:r w:rsidRPr="00D502CD">
        <w:rPr>
          <w:rStyle w:val="FootnoteReference"/>
          <w:rFonts w:asciiTheme="majorBidi" w:hAnsiTheme="majorBidi" w:cstheme="majorBidi"/>
        </w:rPr>
        <w:footnoteRef/>
      </w:r>
      <w:r w:rsidRPr="00D502CD">
        <w:rPr>
          <w:rFonts w:asciiTheme="majorBidi" w:hAnsiTheme="majorBidi" w:cstheme="majorBidi"/>
          <w:rtl/>
        </w:rPr>
        <w:t xml:space="preserve"> </w:t>
      </w:r>
      <w:r w:rsidRPr="00D502CD">
        <w:rPr>
          <w:rFonts w:asciiTheme="majorBidi" w:hAnsiTheme="majorBidi" w:cstheme="majorBidi"/>
        </w:rPr>
        <w:t>Mc Ghee</w:t>
      </w:r>
    </w:p>
  </w:footnote>
  <w:footnote w:id="55">
    <w:p w:rsidR="005F36D8" w:rsidRDefault="005F36D8" w:rsidP="00A42367">
      <w:pPr>
        <w:pStyle w:val="FootnoteText"/>
        <w:bidi w:val="0"/>
      </w:pPr>
      <w:r>
        <w:rPr>
          <w:rStyle w:val="FootnoteReference"/>
        </w:rPr>
        <w:footnoteRef/>
      </w:r>
      <w:r>
        <w:t>Representative</w:t>
      </w:r>
    </w:p>
  </w:footnote>
  <w:footnote w:id="56">
    <w:p w:rsidR="005F36D8" w:rsidRDefault="005F36D8" w:rsidP="00A42367">
      <w:pPr>
        <w:pStyle w:val="FootnoteText"/>
        <w:bidi w:val="0"/>
      </w:pPr>
      <w:r>
        <w:rPr>
          <w:rStyle w:val="FootnoteReference"/>
        </w:rPr>
        <w:footnoteRef/>
      </w:r>
      <w:r>
        <w:rPr>
          <w:rtl/>
        </w:rPr>
        <w:t xml:space="preserve"> </w:t>
      </w:r>
      <w:r>
        <w:t>Credibility instead of internal validity</w:t>
      </w:r>
    </w:p>
  </w:footnote>
  <w:footnote w:id="57">
    <w:p w:rsidR="005F36D8" w:rsidRDefault="005F36D8" w:rsidP="00A42367">
      <w:pPr>
        <w:pStyle w:val="FootnoteText"/>
        <w:bidi w:val="0"/>
      </w:pPr>
      <w:r>
        <w:rPr>
          <w:rStyle w:val="FootnoteReference"/>
        </w:rPr>
        <w:footnoteRef/>
      </w:r>
      <w:r>
        <w:rPr>
          <w:rtl/>
        </w:rPr>
        <w:t xml:space="preserve"> </w:t>
      </w:r>
      <w:r>
        <w:t>Transferability instead of external validity</w:t>
      </w:r>
    </w:p>
  </w:footnote>
  <w:footnote w:id="58">
    <w:p w:rsidR="005F36D8" w:rsidRDefault="005F36D8" w:rsidP="00A42367">
      <w:pPr>
        <w:pStyle w:val="FootnoteText"/>
        <w:bidi w:val="0"/>
      </w:pPr>
      <w:r>
        <w:rPr>
          <w:rStyle w:val="FootnoteReference"/>
        </w:rPr>
        <w:footnoteRef/>
      </w:r>
      <w:r>
        <w:rPr>
          <w:rtl/>
        </w:rPr>
        <w:t xml:space="preserve"> </w:t>
      </w:r>
      <w:r>
        <w:t xml:space="preserve">Dependability </w:t>
      </w:r>
    </w:p>
  </w:footnote>
  <w:footnote w:id="59">
    <w:p w:rsidR="005F36D8" w:rsidRDefault="005F36D8" w:rsidP="00A42367">
      <w:pPr>
        <w:pStyle w:val="FootnoteText"/>
        <w:bidi w:val="0"/>
      </w:pPr>
      <w:r>
        <w:rPr>
          <w:rStyle w:val="FootnoteReference"/>
        </w:rPr>
        <w:footnoteRef/>
      </w:r>
      <w:r>
        <w:rPr>
          <w:rtl/>
        </w:rPr>
        <w:t xml:space="preserve"> </w:t>
      </w:r>
      <w:r>
        <w:t>Denzin</w:t>
      </w:r>
    </w:p>
  </w:footnote>
  <w:footnote w:id="60">
    <w:p w:rsidR="005F36D8" w:rsidRDefault="005F36D8" w:rsidP="00A42367">
      <w:pPr>
        <w:pStyle w:val="FootnoteText"/>
        <w:bidi w:val="0"/>
      </w:pPr>
      <w:r>
        <w:rPr>
          <w:rStyle w:val="FootnoteReference"/>
        </w:rPr>
        <w:footnoteRef/>
      </w:r>
      <w:r>
        <w:rPr>
          <w:rtl/>
        </w:rPr>
        <w:t xml:space="preserve"> </w:t>
      </w:r>
      <w:r>
        <w:t>Jick</w:t>
      </w:r>
    </w:p>
  </w:footnote>
  <w:footnote w:id="61">
    <w:p w:rsidR="005F36D8" w:rsidRDefault="005F36D8" w:rsidP="00A42367">
      <w:pPr>
        <w:pStyle w:val="FootnoteText"/>
        <w:bidi w:val="0"/>
      </w:pPr>
      <w:r>
        <w:rPr>
          <w:rStyle w:val="FootnoteReference"/>
        </w:rPr>
        <w:footnoteRef/>
      </w:r>
      <w:r>
        <w:rPr>
          <w:rtl/>
        </w:rPr>
        <w:t xml:space="preserve"> </w:t>
      </w:r>
      <w:r>
        <w:t>description</w:t>
      </w:r>
    </w:p>
  </w:footnote>
  <w:footnote w:id="62">
    <w:p w:rsidR="005F36D8" w:rsidRDefault="005F36D8" w:rsidP="00A42367">
      <w:pPr>
        <w:pStyle w:val="FootnoteText"/>
        <w:bidi w:val="0"/>
      </w:pPr>
      <w:r>
        <w:rPr>
          <w:rStyle w:val="FootnoteReference"/>
        </w:rPr>
        <w:footnoteRef/>
      </w:r>
      <w:r>
        <w:rPr>
          <w:rtl/>
        </w:rPr>
        <w:t xml:space="preserve"> </w:t>
      </w:r>
      <w:r>
        <w:t>explanation</w:t>
      </w:r>
    </w:p>
  </w:footnote>
  <w:footnote w:id="63">
    <w:p w:rsidR="005F36D8" w:rsidRDefault="005F36D8" w:rsidP="00A42367">
      <w:pPr>
        <w:pStyle w:val="FootnoteText"/>
        <w:bidi w:val="0"/>
      </w:pPr>
      <w:r>
        <w:rPr>
          <w:rStyle w:val="FootnoteReference"/>
        </w:rPr>
        <w:footnoteRef/>
      </w:r>
      <w:r>
        <w:rPr>
          <w:rtl/>
        </w:rPr>
        <w:t xml:space="preserve"> </w:t>
      </w:r>
      <w:r>
        <w:t>exploration</w:t>
      </w:r>
    </w:p>
  </w:footnote>
  <w:footnote w:id="64">
    <w:p w:rsidR="005F36D8" w:rsidRPr="00361280" w:rsidRDefault="005F36D8" w:rsidP="00A42367">
      <w:pPr>
        <w:pStyle w:val="FootnoteText"/>
        <w:bidi w:val="0"/>
        <w:rPr>
          <w:rFonts w:cs="Times New Roman"/>
        </w:rPr>
      </w:pPr>
      <w:r w:rsidRPr="00206650">
        <w:rPr>
          <w:rStyle w:val="FootnoteReference"/>
          <w:rFonts w:ascii="Times New Roman" w:hAnsi="Times New Roman" w:cs="Times New Roman"/>
        </w:rPr>
        <w:footnoteRef/>
      </w:r>
      <w:r w:rsidRPr="00206650">
        <w:rPr>
          <w:rFonts w:ascii="Times New Roman" w:hAnsi="Times New Roman" w:cs="Times New Roman"/>
        </w:rPr>
        <w:t xml:space="preserve"> Grounded Theory</w:t>
      </w:r>
    </w:p>
  </w:footnote>
  <w:footnote w:id="65">
    <w:p w:rsidR="005F36D8" w:rsidRDefault="005F36D8" w:rsidP="00A42367">
      <w:pPr>
        <w:pStyle w:val="FootnoteText"/>
        <w:bidi w:val="0"/>
      </w:pPr>
      <w:r>
        <w:rPr>
          <w:rStyle w:val="FootnoteReference"/>
        </w:rPr>
        <w:footnoteRef/>
      </w:r>
      <w:r>
        <w:rPr>
          <w:rtl/>
        </w:rPr>
        <w:t xml:space="preserve"> </w:t>
      </w:r>
      <w:r>
        <w:t>Narative</w:t>
      </w:r>
    </w:p>
  </w:footnote>
  <w:footnote w:id="66">
    <w:p w:rsidR="005F36D8" w:rsidRPr="006E1237" w:rsidRDefault="005F36D8" w:rsidP="00A42367">
      <w:pPr>
        <w:pStyle w:val="FootnoteText"/>
        <w:bidi w:val="0"/>
      </w:pPr>
      <w:r w:rsidRPr="006E1237">
        <w:rPr>
          <w:rStyle w:val="FootnoteReference"/>
        </w:rPr>
        <w:footnoteRef/>
      </w:r>
      <w:r w:rsidRPr="006E1237">
        <w:t xml:space="preserve"> saturation</w:t>
      </w:r>
    </w:p>
  </w:footnote>
  <w:footnote w:id="67">
    <w:p w:rsidR="005F36D8" w:rsidRPr="006E1237" w:rsidRDefault="005F36D8" w:rsidP="00A42367">
      <w:pPr>
        <w:pStyle w:val="FootnoteText"/>
        <w:bidi w:val="0"/>
      </w:pPr>
      <w:r w:rsidRPr="006E1237">
        <w:rPr>
          <w:rStyle w:val="FootnoteReference"/>
        </w:rPr>
        <w:footnoteRef/>
      </w:r>
      <w:r w:rsidRPr="006E1237">
        <w:t xml:space="preserve"> diminishing returns</w:t>
      </w:r>
    </w:p>
  </w:footnote>
  <w:footnote w:id="68">
    <w:p w:rsidR="005F36D8" w:rsidRPr="006E1237" w:rsidRDefault="005F36D8" w:rsidP="00A42367">
      <w:pPr>
        <w:pStyle w:val="FootnoteText"/>
        <w:bidi w:val="0"/>
      </w:pPr>
      <w:r w:rsidRPr="006E1237">
        <w:rPr>
          <w:rStyle w:val="FootnoteReference"/>
        </w:rPr>
        <w:footnoteRef/>
      </w:r>
      <w:r w:rsidRPr="006E1237">
        <w:t xml:space="preserve"> Lincoln &amp; Guba</w:t>
      </w:r>
    </w:p>
  </w:footnote>
  <w:footnote w:id="69">
    <w:p w:rsidR="005F36D8" w:rsidRPr="006E1237" w:rsidRDefault="005F36D8" w:rsidP="00A42367">
      <w:pPr>
        <w:pStyle w:val="FootnoteText"/>
        <w:bidi w:val="0"/>
      </w:pPr>
      <w:r w:rsidRPr="006E1237">
        <w:rPr>
          <w:rStyle w:val="FootnoteReference"/>
        </w:rPr>
        <w:footnoteRef/>
      </w:r>
      <w:r w:rsidRPr="006E1237">
        <w:t xml:space="preserve"> </w:t>
      </w:r>
      <w:smartTag w:uri="urn:schemas-microsoft-com:office:smarttags" w:element="place">
        <w:r w:rsidRPr="006E1237">
          <w:t>Douglas</w:t>
        </w:r>
      </w:smartTag>
    </w:p>
  </w:footnote>
  <w:footnote w:id="70">
    <w:p w:rsidR="005F36D8" w:rsidRDefault="005F36D8" w:rsidP="00A42367">
      <w:pPr>
        <w:pStyle w:val="FootnoteText"/>
        <w:bidi w:val="0"/>
      </w:pPr>
      <w:r>
        <w:rPr>
          <w:rStyle w:val="FootnoteReference"/>
        </w:rPr>
        <w:footnoteRef/>
      </w:r>
      <w:r>
        <w:rPr>
          <w:rtl/>
        </w:rPr>
        <w:t xml:space="preserve"> </w:t>
      </w:r>
      <w:r>
        <w:t>Focused Interviews</w:t>
      </w:r>
    </w:p>
  </w:footnote>
  <w:footnote w:id="71">
    <w:p w:rsidR="005F36D8" w:rsidRDefault="005F36D8" w:rsidP="00A42367">
      <w:pPr>
        <w:pStyle w:val="FootnoteText"/>
        <w:bidi w:val="0"/>
      </w:pPr>
      <w:r>
        <w:rPr>
          <w:rStyle w:val="FootnoteReference"/>
        </w:rPr>
        <w:footnoteRef/>
      </w:r>
      <w:r>
        <w:rPr>
          <w:rtl/>
        </w:rPr>
        <w:t xml:space="preserve"> </w:t>
      </w:r>
      <w:r>
        <w:t>Narrative Interviews</w:t>
      </w:r>
    </w:p>
  </w:footnote>
  <w:footnote w:id="72">
    <w:p w:rsidR="005F36D8" w:rsidRDefault="005F36D8" w:rsidP="00A42367">
      <w:pPr>
        <w:pStyle w:val="FootnoteText"/>
        <w:bidi w:val="0"/>
      </w:pPr>
      <w:r>
        <w:rPr>
          <w:rStyle w:val="FootnoteReference"/>
        </w:rPr>
        <w:footnoteRef/>
      </w:r>
      <w:r>
        <w:rPr>
          <w:rtl/>
        </w:rPr>
        <w:t xml:space="preserve"> </w:t>
      </w:r>
      <w:r>
        <w:t>Narrative-Generating questions</w:t>
      </w:r>
    </w:p>
  </w:footnote>
  <w:footnote w:id="73">
    <w:p w:rsidR="005F36D8" w:rsidRPr="006E1237" w:rsidRDefault="005F36D8" w:rsidP="00A42367">
      <w:pPr>
        <w:pStyle w:val="FootnoteText"/>
        <w:bidi w:val="0"/>
      </w:pPr>
      <w:r w:rsidRPr="006E1237">
        <w:rPr>
          <w:rStyle w:val="FootnoteReference"/>
        </w:rPr>
        <w:footnoteRef/>
      </w:r>
      <w:r w:rsidRPr="006E1237">
        <w:t xml:space="preserve"> recursive</w:t>
      </w:r>
    </w:p>
  </w:footnote>
  <w:footnote w:id="74">
    <w:p w:rsidR="005F36D8" w:rsidRPr="006E1237" w:rsidRDefault="005F36D8" w:rsidP="00A42367">
      <w:pPr>
        <w:pStyle w:val="FootnoteText"/>
        <w:bidi w:val="0"/>
      </w:pPr>
      <w:r w:rsidRPr="006E1237">
        <w:rPr>
          <w:rStyle w:val="FootnoteReference"/>
        </w:rPr>
        <w:footnoteRef/>
      </w:r>
      <w:r w:rsidRPr="006E1237">
        <w:t xml:space="preserve"> sub-themes</w:t>
      </w:r>
    </w:p>
  </w:footnote>
  <w:footnote w:id="75">
    <w:p w:rsidR="005F36D8" w:rsidRPr="006E1237" w:rsidRDefault="005F36D8" w:rsidP="00A42367">
      <w:pPr>
        <w:pStyle w:val="FootnoteText"/>
        <w:bidi w:val="0"/>
      </w:pPr>
      <w:r w:rsidRPr="006E1237">
        <w:rPr>
          <w:rStyle w:val="FootnoteReference"/>
        </w:rPr>
        <w:footnoteRef/>
      </w:r>
      <w:r w:rsidRPr="006E1237">
        <w:t xml:space="preserve"> miscellaneous </w:t>
      </w:r>
    </w:p>
  </w:footnote>
  <w:footnote w:id="76">
    <w:p w:rsidR="005F36D8" w:rsidRPr="006E1237" w:rsidRDefault="005F36D8" w:rsidP="00A42367">
      <w:pPr>
        <w:pStyle w:val="FootnoteText"/>
        <w:bidi w:val="0"/>
      </w:pPr>
      <w:r w:rsidRPr="006E1237">
        <w:rPr>
          <w:rStyle w:val="FootnoteReference"/>
        </w:rPr>
        <w:footnoteRef/>
      </w:r>
      <w:r w:rsidRPr="006E1237">
        <w:t xml:space="preserve"> worked-out</w:t>
      </w:r>
    </w:p>
  </w:footnote>
  <w:footnote w:id="77">
    <w:p w:rsidR="005F36D8" w:rsidRDefault="005F36D8" w:rsidP="00A42367">
      <w:pPr>
        <w:pStyle w:val="FootnoteText"/>
        <w:bidi w:val="0"/>
        <w:rPr>
          <w:rFonts w:cs="B Zar"/>
        </w:rPr>
      </w:pPr>
      <w:r w:rsidRPr="006E1237">
        <w:rPr>
          <w:rStyle w:val="FootnoteReference"/>
          <w:rFonts w:cs="B Zar"/>
        </w:rPr>
        <w:footnoteRef/>
      </w:r>
      <w:r w:rsidRPr="006E1237">
        <w:rPr>
          <w:rFonts w:cs="B Zar"/>
        </w:rPr>
        <w:t xml:space="preserve"> reliability</w:t>
      </w:r>
    </w:p>
  </w:footnote>
  <w:footnote w:id="78">
    <w:p w:rsidR="005F36D8" w:rsidRDefault="005F36D8" w:rsidP="00A42367">
      <w:pPr>
        <w:pStyle w:val="FootnoteText"/>
        <w:bidi w:val="0"/>
        <w:rPr>
          <w:rFonts w:cs="B Zar"/>
        </w:rPr>
      </w:pPr>
      <w:r w:rsidRPr="006E1237">
        <w:rPr>
          <w:rStyle w:val="FootnoteReference"/>
          <w:rFonts w:cs="B Zar"/>
        </w:rPr>
        <w:footnoteRef/>
      </w:r>
      <w:r w:rsidRPr="006E1237">
        <w:rPr>
          <w:rFonts w:cs="B Zar"/>
        </w:rPr>
        <w:t xml:space="preserve"> consistency</w:t>
      </w:r>
    </w:p>
  </w:footnote>
  <w:footnote w:id="79">
    <w:p w:rsidR="005F36D8" w:rsidRPr="006E1237" w:rsidRDefault="005F36D8" w:rsidP="00A42367">
      <w:pPr>
        <w:pStyle w:val="FootnoteText"/>
        <w:rPr>
          <w:rFonts w:cs="B Zar"/>
          <w:rtl/>
        </w:rPr>
      </w:pPr>
      <w:r w:rsidRPr="006E1237">
        <w:rPr>
          <w:rStyle w:val="FootnoteReference"/>
          <w:rFonts w:cs="B Zar"/>
        </w:rPr>
        <w:footnoteRef/>
      </w:r>
      <w:r w:rsidRPr="006E1237">
        <w:rPr>
          <w:rFonts w:cs="B Zar"/>
        </w:rPr>
        <w:t xml:space="preserve"> </w:t>
      </w:r>
      <w:r w:rsidRPr="006E1237">
        <w:rPr>
          <w:rFonts w:cs="B Zar" w:hint="cs"/>
          <w:rtl/>
        </w:rPr>
        <w:t xml:space="preserve"> اگر تعداد اعضای فضای نمونه (در اینجا تعداد کل کُدها) را با </w:t>
      </w:r>
      <w:r w:rsidRPr="006E1237">
        <w:rPr>
          <w:rFonts w:cs="B Zar"/>
        </w:rPr>
        <w:t>n(S)</w:t>
      </w:r>
      <w:r w:rsidRPr="006E1237">
        <w:rPr>
          <w:rFonts w:cs="B Zar" w:hint="cs"/>
          <w:rtl/>
        </w:rPr>
        <w:t xml:space="preserve"> ، تعداد عضوهای پیشامد </w:t>
      </w:r>
      <w:r w:rsidRPr="006E1237">
        <w:rPr>
          <w:rFonts w:cs="B Zar"/>
        </w:rPr>
        <w:t>A</w:t>
      </w:r>
      <w:r w:rsidRPr="006E1237">
        <w:rPr>
          <w:rFonts w:cs="B Zar" w:hint="cs"/>
          <w:rtl/>
        </w:rPr>
        <w:t xml:space="preserve"> (در اینجا تعداد توافقات بین دو مرحله از کدگذاری) را با </w:t>
      </w:r>
      <w:r w:rsidRPr="006E1237">
        <w:rPr>
          <w:rFonts w:cs="B Zar"/>
        </w:rPr>
        <w:t>n(A)</w:t>
      </w:r>
      <w:r w:rsidRPr="006E1237">
        <w:rPr>
          <w:rFonts w:cs="B Zar" w:hint="cs"/>
          <w:rtl/>
        </w:rPr>
        <w:t xml:space="preserve">، و تعداد عضوهای پیشامد </w:t>
      </w:r>
      <w:r w:rsidRPr="006E1237">
        <w:rPr>
          <w:rFonts w:cs="B Zar"/>
        </w:rPr>
        <w:t>B</w:t>
      </w:r>
      <w:r w:rsidRPr="006E1237">
        <w:rPr>
          <w:rFonts w:cs="B Zar" w:hint="cs"/>
          <w:rtl/>
        </w:rPr>
        <w:t xml:space="preserve"> (در اینجا تعداد عدم توافقات بین دو مرحله از کدگذاری) را با </w:t>
      </w:r>
      <w:r w:rsidRPr="006E1237">
        <w:rPr>
          <w:rFonts w:cs="B Zar"/>
        </w:rPr>
        <w:t>n(B)</w:t>
      </w:r>
      <w:r w:rsidRPr="006E1237">
        <w:rPr>
          <w:rFonts w:cs="B Zar" w:hint="cs"/>
          <w:rtl/>
        </w:rPr>
        <w:t xml:space="preserve"> نشان دهیم، آنگاه احتمال </w:t>
      </w:r>
      <w:r w:rsidRPr="006E1237">
        <w:rPr>
          <w:rFonts w:cs="B Zar"/>
        </w:rPr>
        <w:t>A</w:t>
      </w:r>
      <w:r w:rsidRPr="006E1237">
        <w:rPr>
          <w:rFonts w:cs="B Zar" w:hint="cs"/>
          <w:rtl/>
        </w:rPr>
        <w:t xml:space="preserve"> (دراینجا پایایی بازآزمون) یعنی </w:t>
      </w:r>
      <w:r w:rsidRPr="006E1237">
        <w:rPr>
          <w:rFonts w:cs="B Zar"/>
        </w:rPr>
        <w:t>P(A)</w:t>
      </w:r>
      <w:r w:rsidRPr="006E1237">
        <w:rPr>
          <w:rFonts w:cs="B Zar" w:hint="cs"/>
          <w:rtl/>
        </w:rPr>
        <w:t xml:space="preserve"> به این صورت خواهد بود:</w:t>
      </w:r>
    </w:p>
    <w:p w:rsidR="005F36D8" w:rsidRPr="006E1237" w:rsidRDefault="005F36D8" w:rsidP="00A42367">
      <w:pPr>
        <w:pStyle w:val="FootnoteText"/>
        <w:jc w:val="center"/>
        <w:rPr>
          <w:rFonts w:cs="B Zar"/>
          <w:rtl/>
        </w:rPr>
      </w:pPr>
      <w:r w:rsidRPr="006E1237">
        <w:rPr>
          <w:rFonts w:cs="B Zar" w:hint="cs"/>
          <w:rtl/>
        </w:rPr>
        <w:tab/>
      </w:r>
      <w:r w:rsidRPr="006E1237">
        <w:rPr>
          <w:rFonts w:cs="B Zar"/>
          <w:rtl/>
        </w:rPr>
        <w:tab/>
      </w:r>
      <w:r w:rsidRPr="006E1237">
        <w:rPr>
          <w:rFonts w:cs="B Zar" w:hint="cs"/>
          <w:rtl/>
        </w:rPr>
        <w:tab/>
      </w:r>
      <w:r w:rsidRPr="006E1237">
        <w:rPr>
          <w:rFonts w:cs="B Zar"/>
          <w:rtl/>
        </w:rPr>
        <w:tab/>
      </w:r>
      <w:r w:rsidRPr="006E1237">
        <w:rPr>
          <w:rFonts w:cs="B Zar" w:hint="cs"/>
          <w:rtl/>
        </w:rPr>
        <w:tab/>
      </w:r>
      <w:r w:rsidRPr="006E1237">
        <w:rPr>
          <w:rFonts w:cs="B Zar"/>
          <w:rtl/>
        </w:rPr>
        <w:tab/>
      </w:r>
      <w:r w:rsidRPr="006E1237">
        <w:rPr>
          <w:rFonts w:cs="B Zar" w:hint="cs"/>
          <w:rtl/>
        </w:rPr>
        <w:tab/>
      </w:r>
      <w:r w:rsidRPr="006E1237">
        <w:rPr>
          <w:rFonts w:cs="B Zar"/>
          <w:rtl/>
        </w:rPr>
        <w:tab/>
      </w:r>
      <w:r w:rsidRPr="006E1237">
        <w:rPr>
          <w:rFonts w:cs="B Zar"/>
          <w:position w:val="-100"/>
        </w:rPr>
        <w:object w:dxaOrig="2299" w:dyaOrig="2100">
          <v:shape id="_x0000_i1039" type="#_x0000_t75" style="width:83.2pt;height:73.85pt" o:ole="">
            <v:imagedata r:id="rId1" o:title=""/>
          </v:shape>
          <o:OLEObject Type="Embed" ProgID="Equation.3" ShapeID="_x0000_i1039" DrawAspect="Content" ObjectID="_1406160540" r:id="rId2"/>
        </w:object>
      </w:r>
    </w:p>
    <w:p w:rsidR="005F36D8" w:rsidRPr="006E1237" w:rsidRDefault="005F36D8" w:rsidP="00A42367">
      <w:pPr>
        <w:pStyle w:val="FootnoteText"/>
        <w:rPr>
          <w:rFonts w:cs="B Zar"/>
          <w:rtl/>
        </w:rPr>
      </w:pPr>
      <w:r w:rsidRPr="006E1237">
        <w:rPr>
          <w:rFonts w:cs="B Zar"/>
        </w:rPr>
        <w:t>n(A’)</w:t>
      </w:r>
      <w:r w:rsidRPr="006E1237">
        <w:rPr>
          <w:rFonts w:cs="B Zar" w:hint="cs"/>
          <w:rtl/>
        </w:rPr>
        <w:t xml:space="preserve"> نشان دهنده تعداد کُدهای مرتبط با توافقات </w:t>
      </w:r>
      <w:r>
        <w:rPr>
          <w:rFonts w:cs="B Zar"/>
          <w:rtl/>
        </w:rPr>
        <w:t>م</w:t>
      </w:r>
      <w:r>
        <w:rPr>
          <w:rFonts w:cs="B Zar" w:hint="cs"/>
          <w:rtl/>
        </w:rPr>
        <w:t>ی‌</w:t>
      </w:r>
      <w:r>
        <w:rPr>
          <w:rFonts w:cs="B Zar" w:hint="eastAsia"/>
          <w:rtl/>
        </w:rPr>
        <w:t>باشد</w:t>
      </w:r>
      <w:r w:rsidRPr="006E1237">
        <w:rPr>
          <w:rFonts w:cs="B Zar" w:hint="cs"/>
          <w:rtl/>
        </w:rPr>
        <w:t xml:space="preserve">؛ با توجه به اینکه توافقات با استناد به دو کُد و عدم توافقات با استناد به یک کُد مشخص </w:t>
      </w:r>
      <w:r>
        <w:rPr>
          <w:rFonts w:cs="B Zar"/>
          <w:rtl/>
        </w:rPr>
        <w:t>م</w:t>
      </w:r>
      <w:r>
        <w:rPr>
          <w:rFonts w:cs="B Zar" w:hint="cs"/>
          <w:rtl/>
        </w:rPr>
        <w:t>ی‌</w:t>
      </w:r>
      <w:r>
        <w:rPr>
          <w:rFonts w:cs="B Zar" w:hint="eastAsia"/>
          <w:rtl/>
        </w:rPr>
        <w:t>شوند</w:t>
      </w:r>
      <w:r w:rsidRPr="006E1237">
        <w:rPr>
          <w:rFonts w:cs="B Zar" w:hint="cs"/>
          <w:rtl/>
        </w:rPr>
        <w:t>، برای در نظر گرفتن این اثر باید تعداد توافقات را در عدد 2 ضرب کرد:</w:t>
      </w:r>
    </w:p>
    <w:p w:rsidR="005F36D8" w:rsidRPr="006E1237" w:rsidRDefault="005F36D8" w:rsidP="00A42367">
      <w:pPr>
        <w:pStyle w:val="FootnoteText"/>
        <w:jc w:val="center"/>
        <w:rPr>
          <w:rFonts w:cs="B Zar"/>
          <w:rtl/>
        </w:rPr>
      </w:pPr>
      <w:r w:rsidRPr="006E1237">
        <w:rPr>
          <w:rFonts w:cs="B Zar"/>
          <w:position w:val="-10"/>
        </w:rPr>
        <w:object w:dxaOrig="1400" w:dyaOrig="320">
          <v:shape id="_x0000_i1040" type="#_x0000_t75" style="width:55.15pt;height:12.15pt" o:ole="">
            <v:imagedata r:id="rId3" o:title=""/>
          </v:shape>
          <o:OLEObject Type="Embed" ProgID="Equation.3" ShapeID="_x0000_i1040" DrawAspect="Content" ObjectID="_1406160541" r:id="rId4"/>
        </w:object>
      </w:r>
      <w:r w:rsidRPr="006E1237">
        <w:rPr>
          <w:rFonts w:cs="B Zar"/>
          <w:position w:val="-10"/>
        </w:rPr>
        <w:object w:dxaOrig="180" w:dyaOrig="340">
          <v:shape id="_x0000_i1041" type="#_x0000_t75" style="width:9.35pt;height:16.85pt" o:ole="">
            <v:imagedata r:id="rId5" o:title=""/>
          </v:shape>
          <o:OLEObject Type="Embed" ProgID="Equation.3" ShapeID="_x0000_i1041" DrawAspect="Content" ObjectID="_1406160542" r:id="rId6"/>
        </w:object>
      </w:r>
    </w:p>
  </w:footnote>
  <w:footnote w:id="80">
    <w:p w:rsidR="005F36D8" w:rsidRDefault="005F36D8" w:rsidP="00A42367">
      <w:pPr>
        <w:pStyle w:val="FootnoteText"/>
        <w:bidi w:val="0"/>
      </w:pPr>
      <w:r>
        <w:rPr>
          <w:rStyle w:val="FootnoteReference"/>
        </w:rPr>
        <w:footnoteRef/>
      </w:r>
      <w:r>
        <w:rPr>
          <w:rtl/>
        </w:rPr>
        <w:t xml:space="preserve"> </w:t>
      </w:r>
      <w:r>
        <w:t xml:space="preserve">- </w:t>
      </w:r>
      <w:r>
        <w:rPr>
          <w:rFonts w:ascii="Arial" w:hAnsi="Arial" w:cs="Arial"/>
          <w:color w:val="000000"/>
        </w:rPr>
        <w:t>Opportunities</w:t>
      </w:r>
    </w:p>
  </w:footnote>
  <w:footnote w:id="81">
    <w:p w:rsidR="005F36D8" w:rsidRDefault="005F36D8" w:rsidP="00A42367">
      <w:pPr>
        <w:pStyle w:val="FootnoteText"/>
        <w:bidi w:val="0"/>
      </w:pPr>
      <w:r>
        <w:rPr>
          <w:rStyle w:val="FootnoteReference"/>
        </w:rPr>
        <w:footnoteRef/>
      </w:r>
      <w:r>
        <w:rPr>
          <w:rtl/>
        </w:rPr>
        <w:t xml:space="preserve"> </w:t>
      </w:r>
      <w:r>
        <w:t xml:space="preserve">- </w:t>
      </w:r>
      <w:r>
        <w:rPr>
          <w:rFonts w:ascii="Arial" w:hAnsi="Arial" w:cs="Arial"/>
          <w:color w:val="000000"/>
        </w:rPr>
        <w:t>Threats</w:t>
      </w:r>
    </w:p>
  </w:footnote>
  <w:footnote w:id="82">
    <w:p w:rsidR="005F36D8" w:rsidRDefault="005F36D8" w:rsidP="00A42367">
      <w:pPr>
        <w:pStyle w:val="FootnoteText"/>
        <w:bidi w:val="0"/>
      </w:pPr>
      <w:r>
        <w:rPr>
          <w:rStyle w:val="FootnoteReference"/>
        </w:rPr>
        <w:footnoteRef/>
      </w:r>
      <w:r>
        <w:rPr>
          <w:rtl/>
        </w:rPr>
        <w:t xml:space="preserve"> </w:t>
      </w:r>
      <w:r>
        <w:t xml:space="preserve">- </w:t>
      </w:r>
      <w:r>
        <w:rPr>
          <w:rFonts w:ascii="Arial" w:hAnsi="Arial" w:cs="Arial"/>
          <w:color w:val="000000"/>
        </w:rPr>
        <w:t>Strengths</w:t>
      </w:r>
    </w:p>
  </w:footnote>
  <w:footnote w:id="83">
    <w:p w:rsidR="005F36D8" w:rsidRDefault="005F36D8" w:rsidP="00A42367">
      <w:pPr>
        <w:pStyle w:val="FootnoteText"/>
        <w:bidi w:val="0"/>
      </w:pPr>
      <w:r>
        <w:rPr>
          <w:rStyle w:val="FootnoteReference"/>
        </w:rPr>
        <w:footnoteRef/>
      </w:r>
      <w:r>
        <w:rPr>
          <w:rtl/>
        </w:rPr>
        <w:t xml:space="preserve"> </w:t>
      </w:r>
      <w:r>
        <w:t xml:space="preserve">- </w:t>
      </w:r>
      <w:r>
        <w:rPr>
          <w:rFonts w:ascii="Arial" w:hAnsi="Arial" w:cs="Arial"/>
          <w:color w:val="000000"/>
        </w:rPr>
        <w:t>Weaknesses</w:t>
      </w:r>
    </w:p>
  </w:footnote>
  <w:footnote w:id="84">
    <w:p w:rsidR="005F36D8" w:rsidRDefault="005F36D8" w:rsidP="00A42367">
      <w:pPr>
        <w:pStyle w:val="FootnoteText"/>
        <w:bidi w:val="0"/>
      </w:pPr>
      <w:r>
        <w:rPr>
          <w:rStyle w:val="FootnoteReference"/>
        </w:rPr>
        <w:footnoteRef/>
      </w:r>
      <w:r>
        <w:t xml:space="preserve"> Exit Market</w:t>
      </w:r>
    </w:p>
  </w:footnote>
  <w:footnote w:id="85">
    <w:p w:rsidR="005F36D8" w:rsidRDefault="005F36D8" w:rsidP="0037325B">
      <w:pPr>
        <w:pStyle w:val="FootnoteText"/>
        <w:bidi w:val="0"/>
      </w:pPr>
      <w:r>
        <w:rPr>
          <w:rStyle w:val="FootnoteReference"/>
        </w:rPr>
        <w:footnoteRef/>
      </w:r>
      <w:r>
        <w:rPr>
          <w:rtl/>
        </w:rPr>
        <w:t xml:space="preserve"> </w:t>
      </w:r>
      <w:r>
        <w:t>Realized Capacity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45B1F"/>
    <w:multiLevelType w:val="hybridMultilevel"/>
    <w:tmpl w:val="AD18251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024284"/>
    <w:multiLevelType w:val="hybridMultilevel"/>
    <w:tmpl w:val="315ABF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6A41CB"/>
    <w:multiLevelType w:val="hybridMultilevel"/>
    <w:tmpl w:val="70F01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9052D"/>
    <w:multiLevelType w:val="hybridMultilevel"/>
    <w:tmpl w:val="8D0EE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040986"/>
    <w:multiLevelType w:val="hybridMultilevel"/>
    <w:tmpl w:val="25069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8977BE"/>
    <w:multiLevelType w:val="hybridMultilevel"/>
    <w:tmpl w:val="F6666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123965"/>
    <w:multiLevelType w:val="hybridMultilevel"/>
    <w:tmpl w:val="2CDEC3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966BDB"/>
    <w:multiLevelType w:val="hybridMultilevel"/>
    <w:tmpl w:val="F4A29780"/>
    <w:lvl w:ilvl="0" w:tplc="A6D498C0">
      <w:start w:val="1"/>
      <w:numFmt w:val="bullet"/>
      <w:lvlText w:val=""/>
      <w:lvlJc w:val="left"/>
      <w:pPr>
        <w:tabs>
          <w:tab w:val="num" w:pos="720"/>
        </w:tabs>
        <w:ind w:left="720" w:hanging="360"/>
      </w:pPr>
      <w:rPr>
        <w:rFonts w:ascii="Wingdings 2" w:hAnsi="Wingdings 2" w:hint="default"/>
      </w:rPr>
    </w:lvl>
    <w:lvl w:ilvl="1" w:tplc="6D061F42" w:tentative="1">
      <w:start w:val="1"/>
      <w:numFmt w:val="bullet"/>
      <w:lvlText w:val=""/>
      <w:lvlJc w:val="left"/>
      <w:pPr>
        <w:tabs>
          <w:tab w:val="num" w:pos="1440"/>
        </w:tabs>
        <w:ind w:left="1440" w:hanging="360"/>
      </w:pPr>
      <w:rPr>
        <w:rFonts w:ascii="Wingdings 2" w:hAnsi="Wingdings 2" w:hint="default"/>
      </w:rPr>
    </w:lvl>
    <w:lvl w:ilvl="2" w:tplc="8E90C02A" w:tentative="1">
      <w:start w:val="1"/>
      <w:numFmt w:val="bullet"/>
      <w:lvlText w:val=""/>
      <w:lvlJc w:val="left"/>
      <w:pPr>
        <w:tabs>
          <w:tab w:val="num" w:pos="2160"/>
        </w:tabs>
        <w:ind w:left="2160" w:hanging="360"/>
      </w:pPr>
      <w:rPr>
        <w:rFonts w:ascii="Wingdings 2" w:hAnsi="Wingdings 2" w:hint="default"/>
      </w:rPr>
    </w:lvl>
    <w:lvl w:ilvl="3" w:tplc="8E6C3178" w:tentative="1">
      <w:start w:val="1"/>
      <w:numFmt w:val="bullet"/>
      <w:lvlText w:val=""/>
      <w:lvlJc w:val="left"/>
      <w:pPr>
        <w:tabs>
          <w:tab w:val="num" w:pos="2880"/>
        </w:tabs>
        <w:ind w:left="2880" w:hanging="360"/>
      </w:pPr>
      <w:rPr>
        <w:rFonts w:ascii="Wingdings 2" w:hAnsi="Wingdings 2" w:hint="default"/>
      </w:rPr>
    </w:lvl>
    <w:lvl w:ilvl="4" w:tplc="45D4563A" w:tentative="1">
      <w:start w:val="1"/>
      <w:numFmt w:val="bullet"/>
      <w:lvlText w:val=""/>
      <w:lvlJc w:val="left"/>
      <w:pPr>
        <w:tabs>
          <w:tab w:val="num" w:pos="3600"/>
        </w:tabs>
        <w:ind w:left="3600" w:hanging="360"/>
      </w:pPr>
      <w:rPr>
        <w:rFonts w:ascii="Wingdings 2" w:hAnsi="Wingdings 2" w:hint="default"/>
      </w:rPr>
    </w:lvl>
    <w:lvl w:ilvl="5" w:tplc="85B4BBEC" w:tentative="1">
      <w:start w:val="1"/>
      <w:numFmt w:val="bullet"/>
      <w:lvlText w:val=""/>
      <w:lvlJc w:val="left"/>
      <w:pPr>
        <w:tabs>
          <w:tab w:val="num" w:pos="4320"/>
        </w:tabs>
        <w:ind w:left="4320" w:hanging="360"/>
      </w:pPr>
      <w:rPr>
        <w:rFonts w:ascii="Wingdings 2" w:hAnsi="Wingdings 2" w:hint="default"/>
      </w:rPr>
    </w:lvl>
    <w:lvl w:ilvl="6" w:tplc="D95ACC78" w:tentative="1">
      <w:start w:val="1"/>
      <w:numFmt w:val="bullet"/>
      <w:lvlText w:val=""/>
      <w:lvlJc w:val="left"/>
      <w:pPr>
        <w:tabs>
          <w:tab w:val="num" w:pos="5040"/>
        </w:tabs>
        <w:ind w:left="5040" w:hanging="360"/>
      </w:pPr>
      <w:rPr>
        <w:rFonts w:ascii="Wingdings 2" w:hAnsi="Wingdings 2" w:hint="default"/>
      </w:rPr>
    </w:lvl>
    <w:lvl w:ilvl="7" w:tplc="B8C62020" w:tentative="1">
      <w:start w:val="1"/>
      <w:numFmt w:val="bullet"/>
      <w:lvlText w:val=""/>
      <w:lvlJc w:val="left"/>
      <w:pPr>
        <w:tabs>
          <w:tab w:val="num" w:pos="5760"/>
        </w:tabs>
        <w:ind w:left="5760" w:hanging="360"/>
      </w:pPr>
      <w:rPr>
        <w:rFonts w:ascii="Wingdings 2" w:hAnsi="Wingdings 2" w:hint="default"/>
      </w:rPr>
    </w:lvl>
    <w:lvl w:ilvl="8" w:tplc="BA9C6B9C" w:tentative="1">
      <w:start w:val="1"/>
      <w:numFmt w:val="bullet"/>
      <w:lvlText w:val=""/>
      <w:lvlJc w:val="left"/>
      <w:pPr>
        <w:tabs>
          <w:tab w:val="num" w:pos="6480"/>
        </w:tabs>
        <w:ind w:left="6480" w:hanging="360"/>
      </w:pPr>
      <w:rPr>
        <w:rFonts w:ascii="Wingdings 2" w:hAnsi="Wingdings 2" w:hint="default"/>
      </w:rPr>
    </w:lvl>
  </w:abstractNum>
  <w:abstractNum w:abstractNumId="8">
    <w:nsid w:val="157901FA"/>
    <w:multiLevelType w:val="hybridMultilevel"/>
    <w:tmpl w:val="FC82D3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6863784"/>
    <w:multiLevelType w:val="hybridMultilevel"/>
    <w:tmpl w:val="06786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A101E30"/>
    <w:multiLevelType w:val="hybridMultilevel"/>
    <w:tmpl w:val="F46A48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FC2E30"/>
    <w:multiLevelType w:val="hybridMultilevel"/>
    <w:tmpl w:val="23388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DD2CB0"/>
    <w:multiLevelType w:val="hybridMultilevel"/>
    <w:tmpl w:val="38C8DA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3786D2C"/>
    <w:multiLevelType w:val="hybridMultilevel"/>
    <w:tmpl w:val="FDE006FE"/>
    <w:lvl w:ilvl="0" w:tplc="6D28168A">
      <w:start w:val="5"/>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7B368F"/>
    <w:multiLevelType w:val="hybridMultilevel"/>
    <w:tmpl w:val="7DC8E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2F32F7"/>
    <w:multiLevelType w:val="hybridMultilevel"/>
    <w:tmpl w:val="7AAA33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581D32"/>
    <w:multiLevelType w:val="hybridMultilevel"/>
    <w:tmpl w:val="821AA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422474C"/>
    <w:multiLevelType w:val="hybridMultilevel"/>
    <w:tmpl w:val="AC363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3E1D3E"/>
    <w:multiLevelType w:val="hybridMultilevel"/>
    <w:tmpl w:val="3B64C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EE45FE"/>
    <w:multiLevelType w:val="hybridMultilevel"/>
    <w:tmpl w:val="1F8C97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D55C57"/>
    <w:multiLevelType w:val="hybridMultilevel"/>
    <w:tmpl w:val="745202A2"/>
    <w:lvl w:ilvl="0" w:tplc="56206756">
      <w:start w:val="1"/>
      <w:numFmt w:val="bullet"/>
      <w:lvlText w:val=""/>
      <w:lvlJc w:val="left"/>
      <w:pPr>
        <w:tabs>
          <w:tab w:val="num" w:pos="720"/>
        </w:tabs>
        <w:ind w:left="720" w:hanging="360"/>
      </w:pPr>
      <w:rPr>
        <w:rFonts w:ascii="Times New Roman" w:hAnsi="Times New Roman" w:hint="default"/>
      </w:rPr>
    </w:lvl>
    <w:lvl w:ilvl="1" w:tplc="EDDC92CE" w:tentative="1">
      <w:start w:val="1"/>
      <w:numFmt w:val="bullet"/>
      <w:lvlText w:val=""/>
      <w:lvlJc w:val="left"/>
      <w:pPr>
        <w:tabs>
          <w:tab w:val="num" w:pos="1440"/>
        </w:tabs>
        <w:ind w:left="1440" w:hanging="360"/>
      </w:pPr>
      <w:rPr>
        <w:rFonts w:ascii="Times New Roman" w:hAnsi="Times New Roman" w:hint="default"/>
      </w:rPr>
    </w:lvl>
    <w:lvl w:ilvl="2" w:tplc="6FB4CBB2" w:tentative="1">
      <w:start w:val="1"/>
      <w:numFmt w:val="bullet"/>
      <w:lvlText w:val=""/>
      <w:lvlJc w:val="left"/>
      <w:pPr>
        <w:tabs>
          <w:tab w:val="num" w:pos="2160"/>
        </w:tabs>
        <w:ind w:left="2160" w:hanging="360"/>
      </w:pPr>
      <w:rPr>
        <w:rFonts w:ascii="Times New Roman" w:hAnsi="Times New Roman" w:hint="default"/>
      </w:rPr>
    </w:lvl>
    <w:lvl w:ilvl="3" w:tplc="1E8A0BD0" w:tentative="1">
      <w:start w:val="1"/>
      <w:numFmt w:val="bullet"/>
      <w:lvlText w:val=""/>
      <w:lvlJc w:val="left"/>
      <w:pPr>
        <w:tabs>
          <w:tab w:val="num" w:pos="2880"/>
        </w:tabs>
        <w:ind w:left="2880" w:hanging="360"/>
      </w:pPr>
      <w:rPr>
        <w:rFonts w:ascii="Times New Roman" w:hAnsi="Times New Roman" w:hint="default"/>
      </w:rPr>
    </w:lvl>
    <w:lvl w:ilvl="4" w:tplc="AEA21140" w:tentative="1">
      <w:start w:val="1"/>
      <w:numFmt w:val="bullet"/>
      <w:lvlText w:val=""/>
      <w:lvlJc w:val="left"/>
      <w:pPr>
        <w:tabs>
          <w:tab w:val="num" w:pos="3600"/>
        </w:tabs>
        <w:ind w:left="3600" w:hanging="360"/>
      </w:pPr>
      <w:rPr>
        <w:rFonts w:ascii="Times New Roman" w:hAnsi="Times New Roman" w:hint="default"/>
      </w:rPr>
    </w:lvl>
    <w:lvl w:ilvl="5" w:tplc="252ED95C" w:tentative="1">
      <w:start w:val="1"/>
      <w:numFmt w:val="bullet"/>
      <w:lvlText w:val=""/>
      <w:lvlJc w:val="left"/>
      <w:pPr>
        <w:tabs>
          <w:tab w:val="num" w:pos="4320"/>
        </w:tabs>
        <w:ind w:left="4320" w:hanging="360"/>
      </w:pPr>
      <w:rPr>
        <w:rFonts w:ascii="Times New Roman" w:hAnsi="Times New Roman" w:hint="default"/>
      </w:rPr>
    </w:lvl>
    <w:lvl w:ilvl="6" w:tplc="31808B1A" w:tentative="1">
      <w:start w:val="1"/>
      <w:numFmt w:val="bullet"/>
      <w:lvlText w:val=""/>
      <w:lvlJc w:val="left"/>
      <w:pPr>
        <w:tabs>
          <w:tab w:val="num" w:pos="5040"/>
        </w:tabs>
        <w:ind w:left="5040" w:hanging="360"/>
      </w:pPr>
      <w:rPr>
        <w:rFonts w:ascii="Times New Roman" w:hAnsi="Times New Roman" w:hint="default"/>
      </w:rPr>
    </w:lvl>
    <w:lvl w:ilvl="7" w:tplc="0FE2AB54" w:tentative="1">
      <w:start w:val="1"/>
      <w:numFmt w:val="bullet"/>
      <w:lvlText w:val=""/>
      <w:lvlJc w:val="left"/>
      <w:pPr>
        <w:tabs>
          <w:tab w:val="num" w:pos="5760"/>
        </w:tabs>
        <w:ind w:left="5760" w:hanging="360"/>
      </w:pPr>
      <w:rPr>
        <w:rFonts w:ascii="Times New Roman" w:hAnsi="Times New Roman" w:hint="default"/>
      </w:rPr>
    </w:lvl>
    <w:lvl w:ilvl="8" w:tplc="47CA82D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76B1F0C"/>
    <w:multiLevelType w:val="hybridMultilevel"/>
    <w:tmpl w:val="81F62B5A"/>
    <w:lvl w:ilvl="0" w:tplc="D116F89E">
      <w:numFmt w:val="bullet"/>
      <w:lvlText w:val="-"/>
      <w:lvlJc w:val="left"/>
      <w:pPr>
        <w:ind w:left="360" w:hanging="360"/>
      </w:pPr>
      <w:rPr>
        <w:rFonts w:ascii="Calibri" w:eastAsia="Times New Roman" w:hAnsi="Calibr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957597A"/>
    <w:multiLevelType w:val="hybridMultilevel"/>
    <w:tmpl w:val="E9AAD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026CFD"/>
    <w:multiLevelType w:val="hybridMultilevel"/>
    <w:tmpl w:val="2B967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393EFD"/>
    <w:multiLevelType w:val="hybridMultilevel"/>
    <w:tmpl w:val="4DBA6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BA67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0563580"/>
    <w:multiLevelType w:val="hybridMultilevel"/>
    <w:tmpl w:val="8564D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6F0A24"/>
    <w:multiLevelType w:val="hybridMultilevel"/>
    <w:tmpl w:val="50289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A13631"/>
    <w:multiLevelType w:val="hybridMultilevel"/>
    <w:tmpl w:val="4282C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AA431A"/>
    <w:multiLevelType w:val="hybridMultilevel"/>
    <w:tmpl w:val="1A5A4154"/>
    <w:lvl w:ilvl="0" w:tplc="97228010">
      <w:start w:val="1"/>
      <w:numFmt w:val="bullet"/>
      <w:lvlText w:val=""/>
      <w:lvlJc w:val="left"/>
      <w:pPr>
        <w:tabs>
          <w:tab w:val="num" w:pos="720"/>
        </w:tabs>
        <w:ind w:left="720" w:hanging="360"/>
      </w:pPr>
      <w:rPr>
        <w:rFonts w:ascii="Times New Roman" w:hAnsi="Times New Roman" w:hint="default"/>
      </w:rPr>
    </w:lvl>
    <w:lvl w:ilvl="1" w:tplc="69D6C14A" w:tentative="1">
      <w:start w:val="1"/>
      <w:numFmt w:val="bullet"/>
      <w:lvlText w:val=""/>
      <w:lvlJc w:val="left"/>
      <w:pPr>
        <w:tabs>
          <w:tab w:val="num" w:pos="1440"/>
        </w:tabs>
        <w:ind w:left="1440" w:hanging="360"/>
      </w:pPr>
      <w:rPr>
        <w:rFonts w:ascii="Times New Roman" w:hAnsi="Times New Roman" w:hint="default"/>
      </w:rPr>
    </w:lvl>
    <w:lvl w:ilvl="2" w:tplc="D44C026E" w:tentative="1">
      <w:start w:val="1"/>
      <w:numFmt w:val="bullet"/>
      <w:lvlText w:val=""/>
      <w:lvlJc w:val="left"/>
      <w:pPr>
        <w:tabs>
          <w:tab w:val="num" w:pos="2160"/>
        </w:tabs>
        <w:ind w:left="2160" w:hanging="360"/>
      </w:pPr>
      <w:rPr>
        <w:rFonts w:ascii="Times New Roman" w:hAnsi="Times New Roman" w:hint="default"/>
      </w:rPr>
    </w:lvl>
    <w:lvl w:ilvl="3" w:tplc="92A2EDA2" w:tentative="1">
      <w:start w:val="1"/>
      <w:numFmt w:val="bullet"/>
      <w:lvlText w:val=""/>
      <w:lvlJc w:val="left"/>
      <w:pPr>
        <w:tabs>
          <w:tab w:val="num" w:pos="2880"/>
        </w:tabs>
        <w:ind w:left="2880" w:hanging="360"/>
      </w:pPr>
      <w:rPr>
        <w:rFonts w:ascii="Times New Roman" w:hAnsi="Times New Roman" w:hint="default"/>
      </w:rPr>
    </w:lvl>
    <w:lvl w:ilvl="4" w:tplc="FAC28E4C" w:tentative="1">
      <w:start w:val="1"/>
      <w:numFmt w:val="bullet"/>
      <w:lvlText w:val=""/>
      <w:lvlJc w:val="left"/>
      <w:pPr>
        <w:tabs>
          <w:tab w:val="num" w:pos="3600"/>
        </w:tabs>
        <w:ind w:left="3600" w:hanging="360"/>
      </w:pPr>
      <w:rPr>
        <w:rFonts w:ascii="Times New Roman" w:hAnsi="Times New Roman" w:hint="default"/>
      </w:rPr>
    </w:lvl>
    <w:lvl w:ilvl="5" w:tplc="989626D4" w:tentative="1">
      <w:start w:val="1"/>
      <w:numFmt w:val="bullet"/>
      <w:lvlText w:val=""/>
      <w:lvlJc w:val="left"/>
      <w:pPr>
        <w:tabs>
          <w:tab w:val="num" w:pos="4320"/>
        </w:tabs>
        <w:ind w:left="4320" w:hanging="360"/>
      </w:pPr>
      <w:rPr>
        <w:rFonts w:ascii="Times New Roman" w:hAnsi="Times New Roman" w:hint="default"/>
      </w:rPr>
    </w:lvl>
    <w:lvl w:ilvl="6" w:tplc="1220CA62" w:tentative="1">
      <w:start w:val="1"/>
      <w:numFmt w:val="bullet"/>
      <w:lvlText w:val=""/>
      <w:lvlJc w:val="left"/>
      <w:pPr>
        <w:tabs>
          <w:tab w:val="num" w:pos="5040"/>
        </w:tabs>
        <w:ind w:left="5040" w:hanging="360"/>
      </w:pPr>
      <w:rPr>
        <w:rFonts w:ascii="Times New Roman" w:hAnsi="Times New Roman" w:hint="default"/>
      </w:rPr>
    </w:lvl>
    <w:lvl w:ilvl="7" w:tplc="967EF474" w:tentative="1">
      <w:start w:val="1"/>
      <w:numFmt w:val="bullet"/>
      <w:lvlText w:val=""/>
      <w:lvlJc w:val="left"/>
      <w:pPr>
        <w:tabs>
          <w:tab w:val="num" w:pos="5760"/>
        </w:tabs>
        <w:ind w:left="5760" w:hanging="360"/>
      </w:pPr>
      <w:rPr>
        <w:rFonts w:ascii="Times New Roman" w:hAnsi="Times New Roman" w:hint="default"/>
      </w:rPr>
    </w:lvl>
    <w:lvl w:ilvl="8" w:tplc="C80C0606"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80473C9"/>
    <w:multiLevelType w:val="hybridMultilevel"/>
    <w:tmpl w:val="FCE8F3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662F0A"/>
    <w:multiLevelType w:val="hybridMultilevel"/>
    <w:tmpl w:val="21F07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25584B"/>
    <w:multiLevelType w:val="hybridMultilevel"/>
    <w:tmpl w:val="D83278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A6F41B4"/>
    <w:multiLevelType w:val="hybridMultilevel"/>
    <w:tmpl w:val="9CF26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31"/>
  </w:num>
  <w:num w:numId="4">
    <w:abstractNumId w:val="13"/>
  </w:num>
  <w:num w:numId="5">
    <w:abstractNumId w:val="15"/>
  </w:num>
  <w:num w:numId="6">
    <w:abstractNumId w:val="0"/>
  </w:num>
  <w:num w:numId="7">
    <w:abstractNumId w:val="33"/>
  </w:num>
  <w:num w:numId="8">
    <w:abstractNumId w:val="22"/>
  </w:num>
  <w:num w:numId="9">
    <w:abstractNumId w:val="5"/>
  </w:num>
  <w:num w:numId="10">
    <w:abstractNumId w:val="9"/>
  </w:num>
  <w:num w:numId="11">
    <w:abstractNumId w:val="25"/>
  </w:num>
  <w:num w:numId="12">
    <w:abstractNumId w:val="10"/>
  </w:num>
  <w:num w:numId="13">
    <w:abstractNumId w:val="19"/>
  </w:num>
  <w:num w:numId="14">
    <w:abstractNumId w:val="6"/>
  </w:num>
  <w:num w:numId="15">
    <w:abstractNumId w:val="12"/>
  </w:num>
  <w:num w:numId="16">
    <w:abstractNumId w:val="24"/>
  </w:num>
  <w:num w:numId="17">
    <w:abstractNumId w:val="18"/>
  </w:num>
  <w:num w:numId="18">
    <w:abstractNumId w:val="17"/>
  </w:num>
  <w:num w:numId="19">
    <w:abstractNumId w:val="11"/>
  </w:num>
  <w:num w:numId="20">
    <w:abstractNumId w:val="27"/>
  </w:num>
  <w:num w:numId="21">
    <w:abstractNumId w:val="2"/>
  </w:num>
  <w:num w:numId="22">
    <w:abstractNumId w:val="30"/>
  </w:num>
  <w:num w:numId="23">
    <w:abstractNumId w:val="1"/>
  </w:num>
  <w:num w:numId="24">
    <w:abstractNumId w:val="29"/>
  </w:num>
  <w:num w:numId="2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32"/>
  </w:num>
  <w:num w:numId="29">
    <w:abstractNumId w:val="3"/>
  </w:num>
  <w:num w:numId="30">
    <w:abstractNumId w:val="16"/>
  </w:num>
  <w:num w:numId="31">
    <w:abstractNumId w:val="8"/>
  </w:num>
  <w:num w:numId="32">
    <w:abstractNumId w:val="28"/>
  </w:num>
  <w:num w:numId="33">
    <w:abstractNumId w:val="26"/>
  </w:num>
  <w:num w:numId="34">
    <w:abstractNumId w:val="14"/>
  </w:num>
  <w:num w:numId="35">
    <w:abstractNumId w:val="21"/>
  </w:num>
  <w:num w:numId="3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hdrShapeDefaults>
    <o:shapedefaults v:ext="edit" spidmax="35842"/>
  </w:hdrShapeDefaults>
  <w:footnotePr>
    <w:footnote w:id="0"/>
    <w:footnote w:id="1"/>
  </w:footnotePr>
  <w:endnotePr>
    <w:endnote w:id="0"/>
    <w:endnote w:id="1"/>
  </w:endnotePr>
  <w:compat/>
  <w:rsids>
    <w:rsidRoot w:val="00A42367"/>
    <w:rsid w:val="00000179"/>
    <w:rsid w:val="0000053D"/>
    <w:rsid w:val="000007C2"/>
    <w:rsid w:val="00000E0F"/>
    <w:rsid w:val="00000E35"/>
    <w:rsid w:val="00001635"/>
    <w:rsid w:val="00003149"/>
    <w:rsid w:val="00004784"/>
    <w:rsid w:val="00005129"/>
    <w:rsid w:val="0000533B"/>
    <w:rsid w:val="000057C5"/>
    <w:rsid w:val="00005F08"/>
    <w:rsid w:val="000064AB"/>
    <w:rsid w:val="00006AE0"/>
    <w:rsid w:val="00007A87"/>
    <w:rsid w:val="00011B2A"/>
    <w:rsid w:val="00013955"/>
    <w:rsid w:val="00013E46"/>
    <w:rsid w:val="0001680D"/>
    <w:rsid w:val="000173E3"/>
    <w:rsid w:val="00017921"/>
    <w:rsid w:val="00017A7E"/>
    <w:rsid w:val="0002052C"/>
    <w:rsid w:val="00022589"/>
    <w:rsid w:val="0002286E"/>
    <w:rsid w:val="000242E3"/>
    <w:rsid w:val="00026E8D"/>
    <w:rsid w:val="000272FE"/>
    <w:rsid w:val="00031BD6"/>
    <w:rsid w:val="00032BCC"/>
    <w:rsid w:val="00032DBB"/>
    <w:rsid w:val="000377ED"/>
    <w:rsid w:val="00040A77"/>
    <w:rsid w:val="0004294B"/>
    <w:rsid w:val="00042EC2"/>
    <w:rsid w:val="0004324B"/>
    <w:rsid w:val="0004345A"/>
    <w:rsid w:val="000437D6"/>
    <w:rsid w:val="0004417D"/>
    <w:rsid w:val="00044D1D"/>
    <w:rsid w:val="00045680"/>
    <w:rsid w:val="00046536"/>
    <w:rsid w:val="00046E09"/>
    <w:rsid w:val="00050FEC"/>
    <w:rsid w:val="000511EC"/>
    <w:rsid w:val="00051F58"/>
    <w:rsid w:val="00052338"/>
    <w:rsid w:val="0005247A"/>
    <w:rsid w:val="000539D0"/>
    <w:rsid w:val="00053E7F"/>
    <w:rsid w:val="00053EAA"/>
    <w:rsid w:val="0005437D"/>
    <w:rsid w:val="00054544"/>
    <w:rsid w:val="00054595"/>
    <w:rsid w:val="0005538D"/>
    <w:rsid w:val="00056A86"/>
    <w:rsid w:val="00056A88"/>
    <w:rsid w:val="00056C1A"/>
    <w:rsid w:val="0005785E"/>
    <w:rsid w:val="00060C86"/>
    <w:rsid w:val="00061239"/>
    <w:rsid w:val="00061528"/>
    <w:rsid w:val="00061660"/>
    <w:rsid w:val="000641C6"/>
    <w:rsid w:val="00064956"/>
    <w:rsid w:val="00065841"/>
    <w:rsid w:val="000678D0"/>
    <w:rsid w:val="0007241A"/>
    <w:rsid w:val="000724DA"/>
    <w:rsid w:val="00076FAE"/>
    <w:rsid w:val="0007735F"/>
    <w:rsid w:val="000779BE"/>
    <w:rsid w:val="00077C65"/>
    <w:rsid w:val="00082F1C"/>
    <w:rsid w:val="000841CF"/>
    <w:rsid w:val="00086316"/>
    <w:rsid w:val="000873F4"/>
    <w:rsid w:val="00087472"/>
    <w:rsid w:val="0008785E"/>
    <w:rsid w:val="0009045E"/>
    <w:rsid w:val="000919A0"/>
    <w:rsid w:val="00092D13"/>
    <w:rsid w:val="00094975"/>
    <w:rsid w:val="0009521A"/>
    <w:rsid w:val="0009586D"/>
    <w:rsid w:val="00095BB5"/>
    <w:rsid w:val="000969F8"/>
    <w:rsid w:val="00097B4D"/>
    <w:rsid w:val="00097D7E"/>
    <w:rsid w:val="000A15E0"/>
    <w:rsid w:val="000A164E"/>
    <w:rsid w:val="000A1C8C"/>
    <w:rsid w:val="000A2517"/>
    <w:rsid w:val="000A2B65"/>
    <w:rsid w:val="000A30A2"/>
    <w:rsid w:val="000A3B9B"/>
    <w:rsid w:val="000A3D70"/>
    <w:rsid w:val="000A3FF6"/>
    <w:rsid w:val="000A4A9F"/>
    <w:rsid w:val="000A51F2"/>
    <w:rsid w:val="000A6806"/>
    <w:rsid w:val="000A7DFD"/>
    <w:rsid w:val="000B56F3"/>
    <w:rsid w:val="000B5AB3"/>
    <w:rsid w:val="000B759D"/>
    <w:rsid w:val="000B78D3"/>
    <w:rsid w:val="000C3354"/>
    <w:rsid w:val="000C335D"/>
    <w:rsid w:val="000C418A"/>
    <w:rsid w:val="000C4891"/>
    <w:rsid w:val="000C6C11"/>
    <w:rsid w:val="000D3F41"/>
    <w:rsid w:val="000D6B84"/>
    <w:rsid w:val="000D7ADC"/>
    <w:rsid w:val="000E006D"/>
    <w:rsid w:val="000E5AAD"/>
    <w:rsid w:val="000E6C89"/>
    <w:rsid w:val="000E70E7"/>
    <w:rsid w:val="000F07B5"/>
    <w:rsid w:val="000F1017"/>
    <w:rsid w:val="000F1AE7"/>
    <w:rsid w:val="000F24DA"/>
    <w:rsid w:val="000F707A"/>
    <w:rsid w:val="000F7657"/>
    <w:rsid w:val="00100608"/>
    <w:rsid w:val="001008E9"/>
    <w:rsid w:val="001010D2"/>
    <w:rsid w:val="0010281C"/>
    <w:rsid w:val="00105D23"/>
    <w:rsid w:val="00106E1E"/>
    <w:rsid w:val="001073D4"/>
    <w:rsid w:val="0011038D"/>
    <w:rsid w:val="00110C47"/>
    <w:rsid w:val="00113694"/>
    <w:rsid w:val="00114D67"/>
    <w:rsid w:val="001152B0"/>
    <w:rsid w:val="00115637"/>
    <w:rsid w:val="00116347"/>
    <w:rsid w:val="0012315D"/>
    <w:rsid w:val="00124962"/>
    <w:rsid w:val="00124A64"/>
    <w:rsid w:val="001253D8"/>
    <w:rsid w:val="00125634"/>
    <w:rsid w:val="001267C5"/>
    <w:rsid w:val="00130836"/>
    <w:rsid w:val="0013143B"/>
    <w:rsid w:val="0013211D"/>
    <w:rsid w:val="001321B7"/>
    <w:rsid w:val="00132A8A"/>
    <w:rsid w:val="0013411A"/>
    <w:rsid w:val="001341D3"/>
    <w:rsid w:val="00134957"/>
    <w:rsid w:val="00135CB0"/>
    <w:rsid w:val="00137A12"/>
    <w:rsid w:val="00137D0A"/>
    <w:rsid w:val="001401CF"/>
    <w:rsid w:val="001406DA"/>
    <w:rsid w:val="00140886"/>
    <w:rsid w:val="0014208E"/>
    <w:rsid w:val="00143695"/>
    <w:rsid w:val="00147874"/>
    <w:rsid w:val="001507D5"/>
    <w:rsid w:val="001513C0"/>
    <w:rsid w:val="001518D5"/>
    <w:rsid w:val="00152C29"/>
    <w:rsid w:val="00153880"/>
    <w:rsid w:val="00157EA1"/>
    <w:rsid w:val="001600B1"/>
    <w:rsid w:val="001603AE"/>
    <w:rsid w:val="00160ECE"/>
    <w:rsid w:val="00160F40"/>
    <w:rsid w:val="001612BB"/>
    <w:rsid w:val="00161B97"/>
    <w:rsid w:val="00162084"/>
    <w:rsid w:val="001641EC"/>
    <w:rsid w:val="0017005A"/>
    <w:rsid w:val="001706D0"/>
    <w:rsid w:val="00170761"/>
    <w:rsid w:val="001720AA"/>
    <w:rsid w:val="00172774"/>
    <w:rsid w:val="00173D63"/>
    <w:rsid w:val="00176373"/>
    <w:rsid w:val="0017686B"/>
    <w:rsid w:val="00177AB4"/>
    <w:rsid w:val="00177F5D"/>
    <w:rsid w:val="001801B1"/>
    <w:rsid w:val="0018099F"/>
    <w:rsid w:val="001813AB"/>
    <w:rsid w:val="001813C5"/>
    <w:rsid w:val="00181CC2"/>
    <w:rsid w:val="00183BFC"/>
    <w:rsid w:val="00184CCD"/>
    <w:rsid w:val="00190BDA"/>
    <w:rsid w:val="00190EF9"/>
    <w:rsid w:val="00191174"/>
    <w:rsid w:val="00195A3E"/>
    <w:rsid w:val="00196C2A"/>
    <w:rsid w:val="001A0599"/>
    <w:rsid w:val="001A06A7"/>
    <w:rsid w:val="001A115A"/>
    <w:rsid w:val="001A1696"/>
    <w:rsid w:val="001A4BEC"/>
    <w:rsid w:val="001A685C"/>
    <w:rsid w:val="001A7A02"/>
    <w:rsid w:val="001B32E6"/>
    <w:rsid w:val="001B3E7D"/>
    <w:rsid w:val="001B4460"/>
    <w:rsid w:val="001B470B"/>
    <w:rsid w:val="001B52D4"/>
    <w:rsid w:val="001B6433"/>
    <w:rsid w:val="001B6772"/>
    <w:rsid w:val="001B6E40"/>
    <w:rsid w:val="001B6F12"/>
    <w:rsid w:val="001C03E2"/>
    <w:rsid w:val="001C2ACB"/>
    <w:rsid w:val="001C3424"/>
    <w:rsid w:val="001C432E"/>
    <w:rsid w:val="001C5227"/>
    <w:rsid w:val="001C5DE7"/>
    <w:rsid w:val="001C64FA"/>
    <w:rsid w:val="001C665C"/>
    <w:rsid w:val="001C6FE0"/>
    <w:rsid w:val="001C71B4"/>
    <w:rsid w:val="001C7FAA"/>
    <w:rsid w:val="001D0051"/>
    <w:rsid w:val="001D1B02"/>
    <w:rsid w:val="001D1E79"/>
    <w:rsid w:val="001D207A"/>
    <w:rsid w:val="001D32BD"/>
    <w:rsid w:val="001D456C"/>
    <w:rsid w:val="001D4C3F"/>
    <w:rsid w:val="001D5A9D"/>
    <w:rsid w:val="001E0D74"/>
    <w:rsid w:val="001E14A7"/>
    <w:rsid w:val="001E20CC"/>
    <w:rsid w:val="001E2284"/>
    <w:rsid w:val="001E29B0"/>
    <w:rsid w:val="001E51B8"/>
    <w:rsid w:val="001E6920"/>
    <w:rsid w:val="001E7EC9"/>
    <w:rsid w:val="001F0BD9"/>
    <w:rsid w:val="001F158F"/>
    <w:rsid w:val="001F36E7"/>
    <w:rsid w:val="001F4C53"/>
    <w:rsid w:val="001F6A0F"/>
    <w:rsid w:val="001F7435"/>
    <w:rsid w:val="001F7DC4"/>
    <w:rsid w:val="0020011B"/>
    <w:rsid w:val="00200209"/>
    <w:rsid w:val="00200898"/>
    <w:rsid w:val="0020180F"/>
    <w:rsid w:val="00204AA0"/>
    <w:rsid w:val="0020742F"/>
    <w:rsid w:val="002075DC"/>
    <w:rsid w:val="00210479"/>
    <w:rsid w:val="00210651"/>
    <w:rsid w:val="00210895"/>
    <w:rsid w:val="002113D3"/>
    <w:rsid w:val="0021143A"/>
    <w:rsid w:val="00212EF4"/>
    <w:rsid w:val="00213557"/>
    <w:rsid w:val="002149A2"/>
    <w:rsid w:val="00216C67"/>
    <w:rsid w:val="00217D74"/>
    <w:rsid w:val="00220299"/>
    <w:rsid w:val="002209D7"/>
    <w:rsid w:val="00220C42"/>
    <w:rsid w:val="00220F65"/>
    <w:rsid w:val="0022201A"/>
    <w:rsid w:val="0022280A"/>
    <w:rsid w:val="00222ECC"/>
    <w:rsid w:val="0022348E"/>
    <w:rsid w:val="00223EB1"/>
    <w:rsid w:val="002241E6"/>
    <w:rsid w:val="00225A26"/>
    <w:rsid w:val="002260E1"/>
    <w:rsid w:val="0022733C"/>
    <w:rsid w:val="002337A4"/>
    <w:rsid w:val="00233E45"/>
    <w:rsid w:val="00233FA3"/>
    <w:rsid w:val="00235727"/>
    <w:rsid w:val="0023594F"/>
    <w:rsid w:val="00235988"/>
    <w:rsid w:val="00235C8D"/>
    <w:rsid w:val="00236733"/>
    <w:rsid w:val="002403F4"/>
    <w:rsid w:val="00242D6E"/>
    <w:rsid w:val="002432FB"/>
    <w:rsid w:val="00245AB8"/>
    <w:rsid w:val="00247796"/>
    <w:rsid w:val="00252243"/>
    <w:rsid w:val="0025641E"/>
    <w:rsid w:val="0026148A"/>
    <w:rsid w:val="00261BA3"/>
    <w:rsid w:val="002626F4"/>
    <w:rsid w:val="002629F5"/>
    <w:rsid w:val="00262DC4"/>
    <w:rsid w:val="002634FB"/>
    <w:rsid w:val="00263602"/>
    <w:rsid w:val="00264FE5"/>
    <w:rsid w:val="002658EA"/>
    <w:rsid w:val="00266843"/>
    <w:rsid w:val="00274034"/>
    <w:rsid w:val="00274760"/>
    <w:rsid w:val="00280240"/>
    <w:rsid w:val="002804BE"/>
    <w:rsid w:val="00280AAE"/>
    <w:rsid w:val="002823C0"/>
    <w:rsid w:val="00282523"/>
    <w:rsid w:val="00284F7E"/>
    <w:rsid w:val="0028716D"/>
    <w:rsid w:val="00287B8C"/>
    <w:rsid w:val="00290019"/>
    <w:rsid w:val="00290255"/>
    <w:rsid w:val="00293D06"/>
    <w:rsid w:val="002948F8"/>
    <w:rsid w:val="00297AFA"/>
    <w:rsid w:val="002A0F33"/>
    <w:rsid w:val="002A116F"/>
    <w:rsid w:val="002A16DE"/>
    <w:rsid w:val="002A1D8B"/>
    <w:rsid w:val="002A295E"/>
    <w:rsid w:val="002A4845"/>
    <w:rsid w:val="002A58A6"/>
    <w:rsid w:val="002A67D1"/>
    <w:rsid w:val="002A7263"/>
    <w:rsid w:val="002A761D"/>
    <w:rsid w:val="002A78BD"/>
    <w:rsid w:val="002B20BF"/>
    <w:rsid w:val="002B280E"/>
    <w:rsid w:val="002B489D"/>
    <w:rsid w:val="002B7C68"/>
    <w:rsid w:val="002C083E"/>
    <w:rsid w:val="002C15CC"/>
    <w:rsid w:val="002C2FBD"/>
    <w:rsid w:val="002C35E1"/>
    <w:rsid w:val="002D0334"/>
    <w:rsid w:val="002D0419"/>
    <w:rsid w:val="002D0D05"/>
    <w:rsid w:val="002D157C"/>
    <w:rsid w:val="002D17C8"/>
    <w:rsid w:val="002D2559"/>
    <w:rsid w:val="002D2E79"/>
    <w:rsid w:val="002D4297"/>
    <w:rsid w:val="002D4770"/>
    <w:rsid w:val="002D55B3"/>
    <w:rsid w:val="002D5886"/>
    <w:rsid w:val="002E0CDB"/>
    <w:rsid w:val="002E16B5"/>
    <w:rsid w:val="002E6A72"/>
    <w:rsid w:val="002E6BB2"/>
    <w:rsid w:val="002E6E57"/>
    <w:rsid w:val="002E79F5"/>
    <w:rsid w:val="002E7DB2"/>
    <w:rsid w:val="002E7FD0"/>
    <w:rsid w:val="002F0147"/>
    <w:rsid w:val="002F05C4"/>
    <w:rsid w:val="002F25E4"/>
    <w:rsid w:val="002F2F41"/>
    <w:rsid w:val="002F3C6F"/>
    <w:rsid w:val="002F46C7"/>
    <w:rsid w:val="002F50F8"/>
    <w:rsid w:val="002F533F"/>
    <w:rsid w:val="002F57C5"/>
    <w:rsid w:val="002F69DC"/>
    <w:rsid w:val="00300849"/>
    <w:rsid w:val="0030126A"/>
    <w:rsid w:val="003013C1"/>
    <w:rsid w:val="003015D0"/>
    <w:rsid w:val="003017D5"/>
    <w:rsid w:val="00304D0A"/>
    <w:rsid w:val="00304EAA"/>
    <w:rsid w:val="0030531D"/>
    <w:rsid w:val="00306A8B"/>
    <w:rsid w:val="00310146"/>
    <w:rsid w:val="003101E4"/>
    <w:rsid w:val="00311E74"/>
    <w:rsid w:val="0031233A"/>
    <w:rsid w:val="00313CE3"/>
    <w:rsid w:val="00313DC5"/>
    <w:rsid w:val="0031492E"/>
    <w:rsid w:val="00314DCA"/>
    <w:rsid w:val="003170A8"/>
    <w:rsid w:val="00320028"/>
    <w:rsid w:val="00322975"/>
    <w:rsid w:val="003246AB"/>
    <w:rsid w:val="003268A3"/>
    <w:rsid w:val="00331DB1"/>
    <w:rsid w:val="00331E9B"/>
    <w:rsid w:val="00333DAE"/>
    <w:rsid w:val="00334A97"/>
    <w:rsid w:val="00334F68"/>
    <w:rsid w:val="00335BF1"/>
    <w:rsid w:val="00335ED7"/>
    <w:rsid w:val="00336634"/>
    <w:rsid w:val="00337E1E"/>
    <w:rsid w:val="0034100A"/>
    <w:rsid w:val="003410B8"/>
    <w:rsid w:val="00341316"/>
    <w:rsid w:val="003425F8"/>
    <w:rsid w:val="0034483E"/>
    <w:rsid w:val="00345437"/>
    <w:rsid w:val="003458BA"/>
    <w:rsid w:val="00347161"/>
    <w:rsid w:val="003504C9"/>
    <w:rsid w:val="00351806"/>
    <w:rsid w:val="003521A1"/>
    <w:rsid w:val="00353573"/>
    <w:rsid w:val="003538D5"/>
    <w:rsid w:val="00353EE5"/>
    <w:rsid w:val="00353FDA"/>
    <w:rsid w:val="00356668"/>
    <w:rsid w:val="003575B1"/>
    <w:rsid w:val="003611F1"/>
    <w:rsid w:val="0036128E"/>
    <w:rsid w:val="00361CF5"/>
    <w:rsid w:val="00361E96"/>
    <w:rsid w:val="003654F9"/>
    <w:rsid w:val="00366C4F"/>
    <w:rsid w:val="003671AE"/>
    <w:rsid w:val="00371D1A"/>
    <w:rsid w:val="0037325B"/>
    <w:rsid w:val="00373B91"/>
    <w:rsid w:val="00373C47"/>
    <w:rsid w:val="00374B58"/>
    <w:rsid w:val="00375A33"/>
    <w:rsid w:val="00376739"/>
    <w:rsid w:val="00376D63"/>
    <w:rsid w:val="00376DDC"/>
    <w:rsid w:val="00377218"/>
    <w:rsid w:val="00377354"/>
    <w:rsid w:val="00377448"/>
    <w:rsid w:val="00380777"/>
    <w:rsid w:val="00381ECC"/>
    <w:rsid w:val="00382B9F"/>
    <w:rsid w:val="003855C2"/>
    <w:rsid w:val="00385E76"/>
    <w:rsid w:val="00387F26"/>
    <w:rsid w:val="00390858"/>
    <w:rsid w:val="0039141F"/>
    <w:rsid w:val="0039158F"/>
    <w:rsid w:val="00391729"/>
    <w:rsid w:val="00391902"/>
    <w:rsid w:val="00392208"/>
    <w:rsid w:val="003951BB"/>
    <w:rsid w:val="00395341"/>
    <w:rsid w:val="0039578E"/>
    <w:rsid w:val="00395976"/>
    <w:rsid w:val="00396939"/>
    <w:rsid w:val="003A0870"/>
    <w:rsid w:val="003A10C0"/>
    <w:rsid w:val="003A2EAA"/>
    <w:rsid w:val="003A32EA"/>
    <w:rsid w:val="003A3853"/>
    <w:rsid w:val="003A5718"/>
    <w:rsid w:val="003A6039"/>
    <w:rsid w:val="003A6A7C"/>
    <w:rsid w:val="003B0C75"/>
    <w:rsid w:val="003B2843"/>
    <w:rsid w:val="003B2F36"/>
    <w:rsid w:val="003B321D"/>
    <w:rsid w:val="003B396F"/>
    <w:rsid w:val="003B7149"/>
    <w:rsid w:val="003C105D"/>
    <w:rsid w:val="003C1775"/>
    <w:rsid w:val="003C1A07"/>
    <w:rsid w:val="003C30C1"/>
    <w:rsid w:val="003C3857"/>
    <w:rsid w:val="003C3E17"/>
    <w:rsid w:val="003C4F9C"/>
    <w:rsid w:val="003C70DB"/>
    <w:rsid w:val="003C7F2A"/>
    <w:rsid w:val="003D03E9"/>
    <w:rsid w:val="003D0B34"/>
    <w:rsid w:val="003D0C65"/>
    <w:rsid w:val="003D1EC5"/>
    <w:rsid w:val="003D2ABA"/>
    <w:rsid w:val="003D3993"/>
    <w:rsid w:val="003D41E4"/>
    <w:rsid w:val="003D4D36"/>
    <w:rsid w:val="003D5246"/>
    <w:rsid w:val="003D61B2"/>
    <w:rsid w:val="003D7319"/>
    <w:rsid w:val="003D7E2B"/>
    <w:rsid w:val="003E1E6F"/>
    <w:rsid w:val="003E1F18"/>
    <w:rsid w:val="003E2BA9"/>
    <w:rsid w:val="003E42FC"/>
    <w:rsid w:val="003E61B9"/>
    <w:rsid w:val="003E62E3"/>
    <w:rsid w:val="003E7347"/>
    <w:rsid w:val="003E7CCE"/>
    <w:rsid w:val="003F03FB"/>
    <w:rsid w:val="003F097B"/>
    <w:rsid w:val="003F1044"/>
    <w:rsid w:val="003F2693"/>
    <w:rsid w:val="003F27DB"/>
    <w:rsid w:val="003F30D7"/>
    <w:rsid w:val="003F3C4E"/>
    <w:rsid w:val="003F4328"/>
    <w:rsid w:val="003F71FB"/>
    <w:rsid w:val="003F73E4"/>
    <w:rsid w:val="003F75AB"/>
    <w:rsid w:val="00400CAB"/>
    <w:rsid w:val="00402405"/>
    <w:rsid w:val="0040738E"/>
    <w:rsid w:val="004103D3"/>
    <w:rsid w:val="00410477"/>
    <w:rsid w:val="00410B59"/>
    <w:rsid w:val="00410C9C"/>
    <w:rsid w:val="00411342"/>
    <w:rsid w:val="004130EA"/>
    <w:rsid w:val="00417B91"/>
    <w:rsid w:val="00417F39"/>
    <w:rsid w:val="00421A98"/>
    <w:rsid w:val="00423EF9"/>
    <w:rsid w:val="00425601"/>
    <w:rsid w:val="00427D05"/>
    <w:rsid w:val="00430C79"/>
    <w:rsid w:val="00432761"/>
    <w:rsid w:val="00434B82"/>
    <w:rsid w:val="004406B9"/>
    <w:rsid w:val="00440716"/>
    <w:rsid w:val="004409C0"/>
    <w:rsid w:val="0044166B"/>
    <w:rsid w:val="004420B9"/>
    <w:rsid w:val="00442FDE"/>
    <w:rsid w:val="00443391"/>
    <w:rsid w:val="004469CE"/>
    <w:rsid w:val="00446FA5"/>
    <w:rsid w:val="0044789F"/>
    <w:rsid w:val="004506C6"/>
    <w:rsid w:val="00451248"/>
    <w:rsid w:val="00451521"/>
    <w:rsid w:val="00451B03"/>
    <w:rsid w:val="00451F3E"/>
    <w:rsid w:val="00452E09"/>
    <w:rsid w:val="00452EF3"/>
    <w:rsid w:val="004544B4"/>
    <w:rsid w:val="004568B1"/>
    <w:rsid w:val="00456F54"/>
    <w:rsid w:val="00457AD2"/>
    <w:rsid w:val="00457E4D"/>
    <w:rsid w:val="004637F4"/>
    <w:rsid w:val="00465CC0"/>
    <w:rsid w:val="00471190"/>
    <w:rsid w:val="0047231D"/>
    <w:rsid w:val="0047250F"/>
    <w:rsid w:val="00473A41"/>
    <w:rsid w:val="00474C2F"/>
    <w:rsid w:val="00476FBA"/>
    <w:rsid w:val="004805FC"/>
    <w:rsid w:val="00481CC3"/>
    <w:rsid w:val="00481D37"/>
    <w:rsid w:val="00482817"/>
    <w:rsid w:val="004837D9"/>
    <w:rsid w:val="00484B68"/>
    <w:rsid w:val="0048610B"/>
    <w:rsid w:val="00490312"/>
    <w:rsid w:val="004906EE"/>
    <w:rsid w:val="004907B0"/>
    <w:rsid w:val="00494299"/>
    <w:rsid w:val="00495DAF"/>
    <w:rsid w:val="00496297"/>
    <w:rsid w:val="00496469"/>
    <w:rsid w:val="004A0BB2"/>
    <w:rsid w:val="004A2AEC"/>
    <w:rsid w:val="004A37BD"/>
    <w:rsid w:val="004A4A0E"/>
    <w:rsid w:val="004A5D9F"/>
    <w:rsid w:val="004A6AF2"/>
    <w:rsid w:val="004A7B33"/>
    <w:rsid w:val="004B0DA4"/>
    <w:rsid w:val="004B2807"/>
    <w:rsid w:val="004B3786"/>
    <w:rsid w:val="004B3D86"/>
    <w:rsid w:val="004B4AD0"/>
    <w:rsid w:val="004B4CC7"/>
    <w:rsid w:val="004B54CA"/>
    <w:rsid w:val="004B666E"/>
    <w:rsid w:val="004C01CB"/>
    <w:rsid w:val="004C1419"/>
    <w:rsid w:val="004C2D39"/>
    <w:rsid w:val="004C50E2"/>
    <w:rsid w:val="004C5EF5"/>
    <w:rsid w:val="004C76EC"/>
    <w:rsid w:val="004D0A5D"/>
    <w:rsid w:val="004D1BDD"/>
    <w:rsid w:val="004D338E"/>
    <w:rsid w:val="004D4184"/>
    <w:rsid w:val="004D5FE6"/>
    <w:rsid w:val="004D6518"/>
    <w:rsid w:val="004D6A91"/>
    <w:rsid w:val="004D6E22"/>
    <w:rsid w:val="004E02D0"/>
    <w:rsid w:val="004E1225"/>
    <w:rsid w:val="004E1885"/>
    <w:rsid w:val="004E1D72"/>
    <w:rsid w:val="004E2024"/>
    <w:rsid w:val="004E28AB"/>
    <w:rsid w:val="004E2BFD"/>
    <w:rsid w:val="004E419B"/>
    <w:rsid w:val="004E69B4"/>
    <w:rsid w:val="004E6DF7"/>
    <w:rsid w:val="004F1A0A"/>
    <w:rsid w:val="004F27EC"/>
    <w:rsid w:val="004F3D41"/>
    <w:rsid w:val="004F3F73"/>
    <w:rsid w:val="004F4509"/>
    <w:rsid w:val="004F4820"/>
    <w:rsid w:val="004F48C7"/>
    <w:rsid w:val="004F4C1E"/>
    <w:rsid w:val="004F5663"/>
    <w:rsid w:val="004F5FE6"/>
    <w:rsid w:val="004F666B"/>
    <w:rsid w:val="004F68D1"/>
    <w:rsid w:val="004F7C40"/>
    <w:rsid w:val="004F7E27"/>
    <w:rsid w:val="004F7E38"/>
    <w:rsid w:val="005017FE"/>
    <w:rsid w:val="00501998"/>
    <w:rsid w:val="00501AF7"/>
    <w:rsid w:val="00501F89"/>
    <w:rsid w:val="00501FD3"/>
    <w:rsid w:val="00502237"/>
    <w:rsid w:val="00502C84"/>
    <w:rsid w:val="00503221"/>
    <w:rsid w:val="00503FA3"/>
    <w:rsid w:val="00504323"/>
    <w:rsid w:val="00505AC0"/>
    <w:rsid w:val="00506423"/>
    <w:rsid w:val="005111D2"/>
    <w:rsid w:val="00512452"/>
    <w:rsid w:val="0051277F"/>
    <w:rsid w:val="00513A4B"/>
    <w:rsid w:val="00517377"/>
    <w:rsid w:val="00517B57"/>
    <w:rsid w:val="00517C3F"/>
    <w:rsid w:val="00517CBD"/>
    <w:rsid w:val="00520864"/>
    <w:rsid w:val="0052092F"/>
    <w:rsid w:val="00520955"/>
    <w:rsid w:val="00521232"/>
    <w:rsid w:val="005217FF"/>
    <w:rsid w:val="0052238B"/>
    <w:rsid w:val="00522F79"/>
    <w:rsid w:val="00526070"/>
    <w:rsid w:val="00527004"/>
    <w:rsid w:val="00530903"/>
    <w:rsid w:val="00531FC8"/>
    <w:rsid w:val="005329CF"/>
    <w:rsid w:val="00535126"/>
    <w:rsid w:val="005356E5"/>
    <w:rsid w:val="00535BC9"/>
    <w:rsid w:val="005372A7"/>
    <w:rsid w:val="0053766E"/>
    <w:rsid w:val="005377C6"/>
    <w:rsid w:val="00537F6E"/>
    <w:rsid w:val="00540646"/>
    <w:rsid w:val="0054095B"/>
    <w:rsid w:val="00541F77"/>
    <w:rsid w:val="0054253D"/>
    <w:rsid w:val="00542A74"/>
    <w:rsid w:val="00542C1B"/>
    <w:rsid w:val="00543572"/>
    <w:rsid w:val="00544B0B"/>
    <w:rsid w:val="00544E45"/>
    <w:rsid w:val="0054558E"/>
    <w:rsid w:val="005455FA"/>
    <w:rsid w:val="00546334"/>
    <w:rsid w:val="0054754C"/>
    <w:rsid w:val="00547617"/>
    <w:rsid w:val="0055186C"/>
    <w:rsid w:val="00551EDC"/>
    <w:rsid w:val="0055293B"/>
    <w:rsid w:val="00553693"/>
    <w:rsid w:val="00553CFA"/>
    <w:rsid w:val="005548DA"/>
    <w:rsid w:val="00554A47"/>
    <w:rsid w:val="00554BB8"/>
    <w:rsid w:val="005562BE"/>
    <w:rsid w:val="00556911"/>
    <w:rsid w:val="0055722D"/>
    <w:rsid w:val="0056218F"/>
    <w:rsid w:val="00562463"/>
    <w:rsid w:val="00562468"/>
    <w:rsid w:val="00562A41"/>
    <w:rsid w:val="00562DD4"/>
    <w:rsid w:val="005635F9"/>
    <w:rsid w:val="00564E09"/>
    <w:rsid w:val="00564F62"/>
    <w:rsid w:val="00565358"/>
    <w:rsid w:val="00566588"/>
    <w:rsid w:val="00567F99"/>
    <w:rsid w:val="0057030B"/>
    <w:rsid w:val="00572E1A"/>
    <w:rsid w:val="00573F96"/>
    <w:rsid w:val="00574426"/>
    <w:rsid w:val="00576F61"/>
    <w:rsid w:val="005778C9"/>
    <w:rsid w:val="00580E16"/>
    <w:rsid w:val="00581076"/>
    <w:rsid w:val="005818E5"/>
    <w:rsid w:val="00581E95"/>
    <w:rsid w:val="005832A7"/>
    <w:rsid w:val="005846B0"/>
    <w:rsid w:val="0058493D"/>
    <w:rsid w:val="005857BA"/>
    <w:rsid w:val="00585CBC"/>
    <w:rsid w:val="005865A7"/>
    <w:rsid w:val="005869A2"/>
    <w:rsid w:val="00587914"/>
    <w:rsid w:val="00590082"/>
    <w:rsid w:val="00590D8E"/>
    <w:rsid w:val="00591424"/>
    <w:rsid w:val="00591929"/>
    <w:rsid w:val="00592EE4"/>
    <w:rsid w:val="00594445"/>
    <w:rsid w:val="00594558"/>
    <w:rsid w:val="005947D5"/>
    <w:rsid w:val="005950C4"/>
    <w:rsid w:val="00596A11"/>
    <w:rsid w:val="005975FE"/>
    <w:rsid w:val="00597857"/>
    <w:rsid w:val="00597CE0"/>
    <w:rsid w:val="00597E39"/>
    <w:rsid w:val="005A0353"/>
    <w:rsid w:val="005A0568"/>
    <w:rsid w:val="005A0EFA"/>
    <w:rsid w:val="005A175B"/>
    <w:rsid w:val="005A29DD"/>
    <w:rsid w:val="005A352A"/>
    <w:rsid w:val="005A3E9C"/>
    <w:rsid w:val="005A5646"/>
    <w:rsid w:val="005A5C45"/>
    <w:rsid w:val="005B0188"/>
    <w:rsid w:val="005B2E7D"/>
    <w:rsid w:val="005B46CB"/>
    <w:rsid w:val="005B4939"/>
    <w:rsid w:val="005B4952"/>
    <w:rsid w:val="005B5162"/>
    <w:rsid w:val="005B73BF"/>
    <w:rsid w:val="005B7A9A"/>
    <w:rsid w:val="005B7FE8"/>
    <w:rsid w:val="005C0675"/>
    <w:rsid w:val="005C16A4"/>
    <w:rsid w:val="005C1922"/>
    <w:rsid w:val="005C1D46"/>
    <w:rsid w:val="005C4210"/>
    <w:rsid w:val="005C4F1F"/>
    <w:rsid w:val="005C50A3"/>
    <w:rsid w:val="005C72E1"/>
    <w:rsid w:val="005D2592"/>
    <w:rsid w:val="005D2634"/>
    <w:rsid w:val="005D40AB"/>
    <w:rsid w:val="005D7392"/>
    <w:rsid w:val="005D74F1"/>
    <w:rsid w:val="005D78D3"/>
    <w:rsid w:val="005E0499"/>
    <w:rsid w:val="005E0B87"/>
    <w:rsid w:val="005E0D9E"/>
    <w:rsid w:val="005E12FF"/>
    <w:rsid w:val="005E19D1"/>
    <w:rsid w:val="005E19DB"/>
    <w:rsid w:val="005E38CA"/>
    <w:rsid w:val="005E4AE1"/>
    <w:rsid w:val="005E6760"/>
    <w:rsid w:val="005E6E8F"/>
    <w:rsid w:val="005E7372"/>
    <w:rsid w:val="005F11C2"/>
    <w:rsid w:val="005F1493"/>
    <w:rsid w:val="005F2D49"/>
    <w:rsid w:val="005F2EAF"/>
    <w:rsid w:val="005F36D8"/>
    <w:rsid w:val="005F36F8"/>
    <w:rsid w:val="005F3DD2"/>
    <w:rsid w:val="00600C04"/>
    <w:rsid w:val="0060118A"/>
    <w:rsid w:val="00602883"/>
    <w:rsid w:val="00603097"/>
    <w:rsid w:val="00604FDA"/>
    <w:rsid w:val="00605892"/>
    <w:rsid w:val="006062DF"/>
    <w:rsid w:val="00606570"/>
    <w:rsid w:val="006076D3"/>
    <w:rsid w:val="0060771E"/>
    <w:rsid w:val="0061212E"/>
    <w:rsid w:val="00612A3B"/>
    <w:rsid w:val="00614062"/>
    <w:rsid w:val="0061431E"/>
    <w:rsid w:val="006144E3"/>
    <w:rsid w:val="00615462"/>
    <w:rsid w:val="00615CBC"/>
    <w:rsid w:val="00616FE8"/>
    <w:rsid w:val="00617609"/>
    <w:rsid w:val="0062228A"/>
    <w:rsid w:val="006229F1"/>
    <w:rsid w:val="00625556"/>
    <w:rsid w:val="00625B4F"/>
    <w:rsid w:val="006263D9"/>
    <w:rsid w:val="0063033F"/>
    <w:rsid w:val="00631405"/>
    <w:rsid w:val="00631519"/>
    <w:rsid w:val="0063412C"/>
    <w:rsid w:val="0063458A"/>
    <w:rsid w:val="00637813"/>
    <w:rsid w:val="0063786B"/>
    <w:rsid w:val="0063797E"/>
    <w:rsid w:val="00637D56"/>
    <w:rsid w:val="00637E15"/>
    <w:rsid w:val="00640E32"/>
    <w:rsid w:val="006411BA"/>
    <w:rsid w:val="006417D2"/>
    <w:rsid w:val="0064238B"/>
    <w:rsid w:val="0064278A"/>
    <w:rsid w:val="00643A90"/>
    <w:rsid w:val="00645709"/>
    <w:rsid w:val="006468BE"/>
    <w:rsid w:val="0064723E"/>
    <w:rsid w:val="00651A01"/>
    <w:rsid w:val="00653AE5"/>
    <w:rsid w:val="00653D32"/>
    <w:rsid w:val="00653FF2"/>
    <w:rsid w:val="006555BF"/>
    <w:rsid w:val="00657207"/>
    <w:rsid w:val="006573A6"/>
    <w:rsid w:val="00661ED9"/>
    <w:rsid w:val="0066280C"/>
    <w:rsid w:val="0066394C"/>
    <w:rsid w:val="00667974"/>
    <w:rsid w:val="00670220"/>
    <w:rsid w:val="00670A82"/>
    <w:rsid w:val="00671FDF"/>
    <w:rsid w:val="00675A15"/>
    <w:rsid w:val="00676280"/>
    <w:rsid w:val="00682B6A"/>
    <w:rsid w:val="00683012"/>
    <w:rsid w:val="006838AF"/>
    <w:rsid w:val="00684211"/>
    <w:rsid w:val="006843CD"/>
    <w:rsid w:val="00690678"/>
    <w:rsid w:val="00691CD5"/>
    <w:rsid w:val="00695135"/>
    <w:rsid w:val="0069515A"/>
    <w:rsid w:val="0069612E"/>
    <w:rsid w:val="00696EC7"/>
    <w:rsid w:val="006973C4"/>
    <w:rsid w:val="006A2A9C"/>
    <w:rsid w:val="006A2C4D"/>
    <w:rsid w:val="006A2FA5"/>
    <w:rsid w:val="006A33FC"/>
    <w:rsid w:val="006A58DB"/>
    <w:rsid w:val="006A61D3"/>
    <w:rsid w:val="006A69A0"/>
    <w:rsid w:val="006A76E5"/>
    <w:rsid w:val="006A7FAB"/>
    <w:rsid w:val="006B02BA"/>
    <w:rsid w:val="006B0643"/>
    <w:rsid w:val="006B0CEC"/>
    <w:rsid w:val="006B11C4"/>
    <w:rsid w:val="006B28A3"/>
    <w:rsid w:val="006B5063"/>
    <w:rsid w:val="006B5528"/>
    <w:rsid w:val="006B6427"/>
    <w:rsid w:val="006B6526"/>
    <w:rsid w:val="006B730E"/>
    <w:rsid w:val="006B732E"/>
    <w:rsid w:val="006B7334"/>
    <w:rsid w:val="006B7EC2"/>
    <w:rsid w:val="006C064F"/>
    <w:rsid w:val="006C166A"/>
    <w:rsid w:val="006C19A7"/>
    <w:rsid w:val="006C1EC0"/>
    <w:rsid w:val="006C28DC"/>
    <w:rsid w:val="006C335C"/>
    <w:rsid w:val="006C3CD6"/>
    <w:rsid w:val="006C452B"/>
    <w:rsid w:val="006C50D2"/>
    <w:rsid w:val="006C52B1"/>
    <w:rsid w:val="006C53C6"/>
    <w:rsid w:val="006C6B84"/>
    <w:rsid w:val="006C6E18"/>
    <w:rsid w:val="006D0C49"/>
    <w:rsid w:val="006D18BC"/>
    <w:rsid w:val="006D2451"/>
    <w:rsid w:val="006D5915"/>
    <w:rsid w:val="006D5C27"/>
    <w:rsid w:val="006D7BCF"/>
    <w:rsid w:val="006E013B"/>
    <w:rsid w:val="006E02D0"/>
    <w:rsid w:val="006E284B"/>
    <w:rsid w:val="006E2D99"/>
    <w:rsid w:val="006E4993"/>
    <w:rsid w:val="006E67AA"/>
    <w:rsid w:val="006E688C"/>
    <w:rsid w:val="006E6DB9"/>
    <w:rsid w:val="006F0224"/>
    <w:rsid w:val="006F045A"/>
    <w:rsid w:val="006F29ED"/>
    <w:rsid w:val="006F3A7D"/>
    <w:rsid w:val="006F3C8F"/>
    <w:rsid w:val="006F3E75"/>
    <w:rsid w:val="006F4D38"/>
    <w:rsid w:val="006F4D86"/>
    <w:rsid w:val="007007AE"/>
    <w:rsid w:val="007038E8"/>
    <w:rsid w:val="00704366"/>
    <w:rsid w:val="00705371"/>
    <w:rsid w:val="00705980"/>
    <w:rsid w:val="00713256"/>
    <w:rsid w:val="00713B42"/>
    <w:rsid w:val="00714DBC"/>
    <w:rsid w:val="00715C66"/>
    <w:rsid w:val="00715DF4"/>
    <w:rsid w:val="00716766"/>
    <w:rsid w:val="00717F74"/>
    <w:rsid w:val="00720458"/>
    <w:rsid w:val="0072099F"/>
    <w:rsid w:val="00720B07"/>
    <w:rsid w:val="007222B1"/>
    <w:rsid w:val="007223D2"/>
    <w:rsid w:val="0072354C"/>
    <w:rsid w:val="0072377F"/>
    <w:rsid w:val="00723D18"/>
    <w:rsid w:val="007252EA"/>
    <w:rsid w:val="007261EE"/>
    <w:rsid w:val="00727780"/>
    <w:rsid w:val="00727B4B"/>
    <w:rsid w:val="007304FF"/>
    <w:rsid w:val="00730B90"/>
    <w:rsid w:val="00730CCD"/>
    <w:rsid w:val="00731756"/>
    <w:rsid w:val="0073272D"/>
    <w:rsid w:val="0073425F"/>
    <w:rsid w:val="0073628F"/>
    <w:rsid w:val="00736859"/>
    <w:rsid w:val="0073730B"/>
    <w:rsid w:val="007408DC"/>
    <w:rsid w:val="00741727"/>
    <w:rsid w:val="00741B5F"/>
    <w:rsid w:val="0074236B"/>
    <w:rsid w:val="007431CA"/>
    <w:rsid w:val="007431FB"/>
    <w:rsid w:val="00743A0A"/>
    <w:rsid w:val="00744FC7"/>
    <w:rsid w:val="00746CA3"/>
    <w:rsid w:val="00746FD5"/>
    <w:rsid w:val="007471F4"/>
    <w:rsid w:val="007475E6"/>
    <w:rsid w:val="007519E7"/>
    <w:rsid w:val="0075236F"/>
    <w:rsid w:val="0075271A"/>
    <w:rsid w:val="007531F3"/>
    <w:rsid w:val="00753372"/>
    <w:rsid w:val="00753CFE"/>
    <w:rsid w:val="00754427"/>
    <w:rsid w:val="00755E4E"/>
    <w:rsid w:val="007578B3"/>
    <w:rsid w:val="00757FD7"/>
    <w:rsid w:val="007608CF"/>
    <w:rsid w:val="00761086"/>
    <w:rsid w:val="00761261"/>
    <w:rsid w:val="00763F57"/>
    <w:rsid w:val="007643C4"/>
    <w:rsid w:val="007649CF"/>
    <w:rsid w:val="007677F9"/>
    <w:rsid w:val="00771301"/>
    <w:rsid w:val="00771592"/>
    <w:rsid w:val="00771BF0"/>
    <w:rsid w:val="00772869"/>
    <w:rsid w:val="00773FB0"/>
    <w:rsid w:val="00774391"/>
    <w:rsid w:val="007747BE"/>
    <w:rsid w:val="00774AF8"/>
    <w:rsid w:val="00774B87"/>
    <w:rsid w:val="00775604"/>
    <w:rsid w:val="00775EB4"/>
    <w:rsid w:val="0078231D"/>
    <w:rsid w:val="007824E0"/>
    <w:rsid w:val="007839B5"/>
    <w:rsid w:val="00784113"/>
    <w:rsid w:val="00784831"/>
    <w:rsid w:val="00786197"/>
    <w:rsid w:val="007861E7"/>
    <w:rsid w:val="00786858"/>
    <w:rsid w:val="00786A2E"/>
    <w:rsid w:val="00787F68"/>
    <w:rsid w:val="00790D58"/>
    <w:rsid w:val="007918C3"/>
    <w:rsid w:val="007924B2"/>
    <w:rsid w:val="00793C19"/>
    <w:rsid w:val="00794365"/>
    <w:rsid w:val="00797FD0"/>
    <w:rsid w:val="007A0710"/>
    <w:rsid w:val="007A09EB"/>
    <w:rsid w:val="007A10F5"/>
    <w:rsid w:val="007A2C77"/>
    <w:rsid w:val="007A5E9C"/>
    <w:rsid w:val="007A691D"/>
    <w:rsid w:val="007A746F"/>
    <w:rsid w:val="007A7E8E"/>
    <w:rsid w:val="007B046C"/>
    <w:rsid w:val="007B0B1A"/>
    <w:rsid w:val="007B1AEC"/>
    <w:rsid w:val="007B581B"/>
    <w:rsid w:val="007B5DCE"/>
    <w:rsid w:val="007C31E6"/>
    <w:rsid w:val="007C34B0"/>
    <w:rsid w:val="007C3BB3"/>
    <w:rsid w:val="007C3CCA"/>
    <w:rsid w:val="007C43DD"/>
    <w:rsid w:val="007C5309"/>
    <w:rsid w:val="007C54C0"/>
    <w:rsid w:val="007D0CD5"/>
    <w:rsid w:val="007D180F"/>
    <w:rsid w:val="007D407F"/>
    <w:rsid w:val="007D43FB"/>
    <w:rsid w:val="007D4AAC"/>
    <w:rsid w:val="007D4FB4"/>
    <w:rsid w:val="007D5BF4"/>
    <w:rsid w:val="007D6CDD"/>
    <w:rsid w:val="007E0D65"/>
    <w:rsid w:val="007E302E"/>
    <w:rsid w:val="007E38C9"/>
    <w:rsid w:val="007E39F7"/>
    <w:rsid w:val="007E65E0"/>
    <w:rsid w:val="007E7EAA"/>
    <w:rsid w:val="007F380E"/>
    <w:rsid w:val="007F4322"/>
    <w:rsid w:val="007F5E65"/>
    <w:rsid w:val="007F6BBB"/>
    <w:rsid w:val="007F743F"/>
    <w:rsid w:val="007F7CF3"/>
    <w:rsid w:val="00801706"/>
    <w:rsid w:val="00803587"/>
    <w:rsid w:val="00805C23"/>
    <w:rsid w:val="008065E1"/>
    <w:rsid w:val="00806C8E"/>
    <w:rsid w:val="00807876"/>
    <w:rsid w:val="0081037F"/>
    <w:rsid w:val="00811856"/>
    <w:rsid w:val="00813205"/>
    <w:rsid w:val="00813313"/>
    <w:rsid w:val="00813AD7"/>
    <w:rsid w:val="00814DF4"/>
    <w:rsid w:val="00815165"/>
    <w:rsid w:val="0081565C"/>
    <w:rsid w:val="00816C1D"/>
    <w:rsid w:val="00816D50"/>
    <w:rsid w:val="00817161"/>
    <w:rsid w:val="00817949"/>
    <w:rsid w:val="008200CE"/>
    <w:rsid w:val="00820E1F"/>
    <w:rsid w:val="00822086"/>
    <w:rsid w:val="0082571C"/>
    <w:rsid w:val="00826183"/>
    <w:rsid w:val="008265BB"/>
    <w:rsid w:val="00827CB8"/>
    <w:rsid w:val="00827D75"/>
    <w:rsid w:val="008311C7"/>
    <w:rsid w:val="008324A2"/>
    <w:rsid w:val="00832589"/>
    <w:rsid w:val="0083271B"/>
    <w:rsid w:val="00833DC7"/>
    <w:rsid w:val="00834BE0"/>
    <w:rsid w:val="008353A1"/>
    <w:rsid w:val="00836A34"/>
    <w:rsid w:val="00843734"/>
    <w:rsid w:val="008453DA"/>
    <w:rsid w:val="00845AAD"/>
    <w:rsid w:val="00846059"/>
    <w:rsid w:val="0084605E"/>
    <w:rsid w:val="00850B7D"/>
    <w:rsid w:val="00850DE8"/>
    <w:rsid w:val="0085183B"/>
    <w:rsid w:val="00852BE1"/>
    <w:rsid w:val="008533E0"/>
    <w:rsid w:val="0085362C"/>
    <w:rsid w:val="00855D84"/>
    <w:rsid w:val="00856658"/>
    <w:rsid w:val="00856F84"/>
    <w:rsid w:val="0085793F"/>
    <w:rsid w:val="00861D63"/>
    <w:rsid w:val="00862781"/>
    <w:rsid w:val="00862CFD"/>
    <w:rsid w:val="0086405C"/>
    <w:rsid w:val="00864AEC"/>
    <w:rsid w:val="00864E8C"/>
    <w:rsid w:val="00871A0E"/>
    <w:rsid w:val="0087255D"/>
    <w:rsid w:val="00872A06"/>
    <w:rsid w:val="0087367F"/>
    <w:rsid w:val="0087381C"/>
    <w:rsid w:val="00873F35"/>
    <w:rsid w:val="008742B1"/>
    <w:rsid w:val="00876D5A"/>
    <w:rsid w:val="008779B5"/>
    <w:rsid w:val="00877E5C"/>
    <w:rsid w:val="00882A4A"/>
    <w:rsid w:val="00883CC5"/>
    <w:rsid w:val="00885CEC"/>
    <w:rsid w:val="0088635F"/>
    <w:rsid w:val="0088641B"/>
    <w:rsid w:val="0089072F"/>
    <w:rsid w:val="008907CC"/>
    <w:rsid w:val="008929AE"/>
    <w:rsid w:val="0089521E"/>
    <w:rsid w:val="00895DC3"/>
    <w:rsid w:val="0089654B"/>
    <w:rsid w:val="00896953"/>
    <w:rsid w:val="008A0906"/>
    <w:rsid w:val="008A0A0E"/>
    <w:rsid w:val="008A14B5"/>
    <w:rsid w:val="008A1782"/>
    <w:rsid w:val="008A4434"/>
    <w:rsid w:val="008A4459"/>
    <w:rsid w:val="008A4BA4"/>
    <w:rsid w:val="008A4F6C"/>
    <w:rsid w:val="008A6847"/>
    <w:rsid w:val="008B0C7D"/>
    <w:rsid w:val="008B34BB"/>
    <w:rsid w:val="008B36AC"/>
    <w:rsid w:val="008B3CE8"/>
    <w:rsid w:val="008B4401"/>
    <w:rsid w:val="008B4F71"/>
    <w:rsid w:val="008B580E"/>
    <w:rsid w:val="008B5815"/>
    <w:rsid w:val="008B6CF7"/>
    <w:rsid w:val="008B7B3B"/>
    <w:rsid w:val="008B7CCA"/>
    <w:rsid w:val="008C0364"/>
    <w:rsid w:val="008C0EA9"/>
    <w:rsid w:val="008C312D"/>
    <w:rsid w:val="008C3F9A"/>
    <w:rsid w:val="008C49E4"/>
    <w:rsid w:val="008C4D58"/>
    <w:rsid w:val="008C5524"/>
    <w:rsid w:val="008C72A7"/>
    <w:rsid w:val="008D13FE"/>
    <w:rsid w:val="008D24E8"/>
    <w:rsid w:val="008D25F6"/>
    <w:rsid w:val="008D2F27"/>
    <w:rsid w:val="008D3085"/>
    <w:rsid w:val="008D4E2A"/>
    <w:rsid w:val="008D7042"/>
    <w:rsid w:val="008E482A"/>
    <w:rsid w:val="008E6A0B"/>
    <w:rsid w:val="008E71EE"/>
    <w:rsid w:val="008E737F"/>
    <w:rsid w:val="008F01A8"/>
    <w:rsid w:val="008F03EC"/>
    <w:rsid w:val="008F0FF9"/>
    <w:rsid w:val="008F2490"/>
    <w:rsid w:val="008F61E0"/>
    <w:rsid w:val="008F6D29"/>
    <w:rsid w:val="008F7627"/>
    <w:rsid w:val="008F78E8"/>
    <w:rsid w:val="00900995"/>
    <w:rsid w:val="0090211F"/>
    <w:rsid w:val="0090287F"/>
    <w:rsid w:val="00903B6E"/>
    <w:rsid w:val="00903CD9"/>
    <w:rsid w:val="00903D13"/>
    <w:rsid w:val="0090402E"/>
    <w:rsid w:val="009041C0"/>
    <w:rsid w:val="00904581"/>
    <w:rsid w:val="00904D58"/>
    <w:rsid w:val="009101F5"/>
    <w:rsid w:val="00911923"/>
    <w:rsid w:val="00912E82"/>
    <w:rsid w:val="00913F52"/>
    <w:rsid w:val="00916117"/>
    <w:rsid w:val="009164AB"/>
    <w:rsid w:val="00916F17"/>
    <w:rsid w:val="00917A1E"/>
    <w:rsid w:val="0092106D"/>
    <w:rsid w:val="00921126"/>
    <w:rsid w:val="00921292"/>
    <w:rsid w:val="00921EA6"/>
    <w:rsid w:val="00922B3F"/>
    <w:rsid w:val="00922BDF"/>
    <w:rsid w:val="00923846"/>
    <w:rsid w:val="00924D2E"/>
    <w:rsid w:val="00926B20"/>
    <w:rsid w:val="009314C7"/>
    <w:rsid w:val="009314FD"/>
    <w:rsid w:val="0093272C"/>
    <w:rsid w:val="009328A3"/>
    <w:rsid w:val="00932CB2"/>
    <w:rsid w:val="00932D38"/>
    <w:rsid w:val="0093495E"/>
    <w:rsid w:val="0093538D"/>
    <w:rsid w:val="009364F0"/>
    <w:rsid w:val="00937EA3"/>
    <w:rsid w:val="009404C7"/>
    <w:rsid w:val="00942B5A"/>
    <w:rsid w:val="009449B1"/>
    <w:rsid w:val="009465B2"/>
    <w:rsid w:val="00950DE0"/>
    <w:rsid w:val="00950E4D"/>
    <w:rsid w:val="00951C9E"/>
    <w:rsid w:val="00952206"/>
    <w:rsid w:val="009529CE"/>
    <w:rsid w:val="009537E9"/>
    <w:rsid w:val="0095593B"/>
    <w:rsid w:val="00956705"/>
    <w:rsid w:val="00956A85"/>
    <w:rsid w:val="0095722B"/>
    <w:rsid w:val="009602FE"/>
    <w:rsid w:val="00960BE8"/>
    <w:rsid w:val="009612AD"/>
    <w:rsid w:val="009620D6"/>
    <w:rsid w:val="00962C6A"/>
    <w:rsid w:val="00962DC8"/>
    <w:rsid w:val="00963EDB"/>
    <w:rsid w:val="00964F1D"/>
    <w:rsid w:val="00966F25"/>
    <w:rsid w:val="00970EC8"/>
    <w:rsid w:val="009727F6"/>
    <w:rsid w:val="009732D1"/>
    <w:rsid w:val="00976D9B"/>
    <w:rsid w:val="0097797E"/>
    <w:rsid w:val="00980A11"/>
    <w:rsid w:val="00981B88"/>
    <w:rsid w:val="00981E5E"/>
    <w:rsid w:val="00985013"/>
    <w:rsid w:val="00987830"/>
    <w:rsid w:val="00991CBB"/>
    <w:rsid w:val="009951A8"/>
    <w:rsid w:val="0099528F"/>
    <w:rsid w:val="00995542"/>
    <w:rsid w:val="00996044"/>
    <w:rsid w:val="00996239"/>
    <w:rsid w:val="0099664E"/>
    <w:rsid w:val="00996DAB"/>
    <w:rsid w:val="00997A76"/>
    <w:rsid w:val="009A03B4"/>
    <w:rsid w:val="009A0472"/>
    <w:rsid w:val="009A08FF"/>
    <w:rsid w:val="009A3BA8"/>
    <w:rsid w:val="009A4140"/>
    <w:rsid w:val="009A41C7"/>
    <w:rsid w:val="009A7380"/>
    <w:rsid w:val="009A7756"/>
    <w:rsid w:val="009B03DE"/>
    <w:rsid w:val="009B34B2"/>
    <w:rsid w:val="009B478A"/>
    <w:rsid w:val="009B6833"/>
    <w:rsid w:val="009B7FD8"/>
    <w:rsid w:val="009C173B"/>
    <w:rsid w:val="009C2701"/>
    <w:rsid w:val="009C3E97"/>
    <w:rsid w:val="009C3FFE"/>
    <w:rsid w:val="009C44FD"/>
    <w:rsid w:val="009C4D50"/>
    <w:rsid w:val="009C59F2"/>
    <w:rsid w:val="009C63A2"/>
    <w:rsid w:val="009C7642"/>
    <w:rsid w:val="009D0752"/>
    <w:rsid w:val="009D19B1"/>
    <w:rsid w:val="009D28E7"/>
    <w:rsid w:val="009D2E4C"/>
    <w:rsid w:val="009D4844"/>
    <w:rsid w:val="009D496A"/>
    <w:rsid w:val="009D4CE6"/>
    <w:rsid w:val="009D4D99"/>
    <w:rsid w:val="009D599D"/>
    <w:rsid w:val="009D62BC"/>
    <w:rsid w:val="009D6823"/>
    <w:rsid w:val="009D7484"/>
    <w:rsid w:val="009E1A73"/>
    <w:rsid w:val="009E1D82"/>
    <w:rsid w:val="009E28F8"/>
    <w:rsid w:val="009E2F5E"/>
    <w:rsid w:val="009E384D"/>
    <w:rsid w:val="009E399D"/>
    <w:rsid w:val="009E3D9E"/>
    <w:rsid w:val="009E4AE1"/>
    <w:rsid w:val="009E5CB7"/>
    <w:rsid w:val="009E5F73"/>
    <w:rsid w:val="009E60D7"/>
    <w:rsid w:val="009E6742"/>
    <w:rsid w:val="009E6ADA"/>
    <w:rsid w:val="009E73AB"/>
    <w:rsid w:val="009E75F6"/>
    <w:rsid w:val="009F0510"/>
    <w:rsid w:val="00A00B77"/>
    <w:rsid w:val="00A00D8E"/>
    <w:rsid w:val="00A020C6"/>
    <w:rsid w:val="00A020CA"/>
    <w:rsid w:val="00A02341"/>
    <w:rsid w:val="00A02978"/>
    <w:rsid w:val="00A03F18"/>
    <w:rsid w:val="00A04F96"/>
    <w:rsid w:val="00A05169"/>
    <w:rsid w:val="00A05605"/>
    <w:rsid w:val="00A063E8"/>
    <w:rsid w:val="00A0649C"/>
    <w:rsid w:val="00A1124F"/>
    <w:rsid w:val="00A1165F"/>
    <w:rsid w:val="00A116B1"/>
    <w:rsid w:val="00A11CEB"/>
    <w:rsid w:val="00A12436"/>
    <w:rsid w:val="00A142F3"/>
    <w:rsid w:val="00A16AB1"/>
    <w:rsid w:val="00A16D78"/>
    <w:rsid w:val="00A23E42"/>
    <w:rsid w:val="00A24108"/>
    <w:rsid w:val="00A24D2A"/>
    <w:rsid w:val="00A24D88"/>
    <w:rsid w:val="00A26AAB"/>
    <w:rsid w:val="00A30BD5"/>
    <w:rsid w:val="00A320ED"/>
    <w:rsid w:val="00A352C4"/>
    <w:rsid w:val="00A35B53"/>
    <w:rsid w:val="00A36056"/>
    <w:rsid w:val="00A40400"/>
    <w:rsid w:val="00A42367"/>
    <w:rsid w:val="00A43CD8"/>
    <w:rsid w:val="00A44551"/>
    <w:rsid w:val="00A44E15"/>
    <w:rsid w:val="00A45768"/>
    <w:rsid w:val="00A45CEF"/>
    <w:rsid w:val="00A4614C"/>
    <w:rsid w:val="00A46375"/>
    <w:rsid w:val="00A4680D"/>
    <w:rsid w:val="00A47366"/>
    <w:rsid w:val="00A50EDD"/>
    <w:rsid w:val="00A52C72"/>
    <w:rsid w:val="00A535D4"/>
    <w:rsid w:val="00A5393F"/>
    <w:rsid w:val="00A53956"/>
    <w:rsid w:val="00A53D39"/>
    <w:rsid w:val="00A53D72"/>
    <w:rsid w:val="00A54B3E"/>
    <w:rsid w:val="00A55568"/>
    <w:rsid w:val="00A55B57"/>
    <w:rsid w:val="00A55BF8"/>
    <w:rsid w:val="00A5620C"/>
    <w:rsid w:val="00A5641F"/>
    <w:rsid w:val="00A56A08"/>
    <w:rsid w:val="00A578ED"/>
    <w:rsid w:val="00A61094"/>
    <w:rsid w:val="00A617BC"/>
    <w:rsid w:val="00A61AB9"/>
    <w:rsid w:val="00A62B2F"/>
    <w:rsid w:val="00A63C46"/>
    <w:rsid w:val="00A63E17"/>
    <w:rsid w:val="00A65C0F"/>
    <w:rsid w:val="00A65FA3"/>
    <w:rsid w:val="00A668AD"/>
    <w:rsid w:val="00A6691B"/>
    <w:rsid w:val="00A71395"/>
    <w:rsid w:val="00A76E9E"/>
    <w:rsid w:val="00A7720C"/>
    <w:rsid w:val="00A81EEA"/>
    <w:rsid w:val="00A83A7E"/>
    <w:rsid w:val="00A83CA2"/>
    <w:rsid w:val="00A846F6"/>
    <w:rsid w:val="00A84D2F"/>
    <w:rsid w:val="00A84FF6"/>
    <w:rsid w:val="00A86A53"/>
    <w:rsid w:val="00A86A56"/>
    <w:rsid w:val="00A90727"/>
    <w:rsid w:val="00A90CFF"/>
    <w:rsid w:val="00A91942"/>
    <w:rsid w:val="00A92DF5"/>
    <w:rsid w:val="00A933FB"/>
    <w:rsid w:val="00A93472"/>
    <w:rsid w:val="00A95A84"/>
    <w:rsid w:val="00A96F1C"/>
    <w:rsid w:val="00A97A32"/>
    <w:rsid w:val="00AA158B"/>
    <w:rsid w:val="00AA1870"/>
    <w:rsid w:val="00AA1F01"/>
    <w:rsid w:val="00AA2CB9"/>
    <w:rsid w:val="00AA3819"/>
    <w:rsid w:val="00AA3836"/>
    <w:rsid w:val="00AA3914"/>
    <w:rsid w:val="00AA4320"/>
    <w:rsid w:val="00AA4345"/>
    <w:rsid w:val="00AA44DB"/>
    <w:rsid w:val="00AA4D2A"/>
    <w:rsid w:val="00AA5C13"/>
    <w:rsid w:val="00AA6BBE"/>
    <w:rsid w:val="00AA701B"/>
    <w:rsid w:val="00AA7484"/>
    <w:rsid w:val="00AA7978"/>
    <w:rsid w:val="00AA7BCC"/>
    <w:rsid w:val="00AB18E1"/>
    <w:rsid w:val="00AB2017"/>
    <w:rsid w:val="00AB42A9"/>
    <w:rsid w:val="00AB480B"/>
    <w:rsid w:val="00AB60F5"/>
    <w:rsid w:val="00AB6B1D"/>
    <w:rsid w:val="00AC259E"/>
    <w:rsid w:val="00AC285F"/>
    <w:rsid w:val="00AC5CFB"/>
    <w:rsid w:val="00AC7121"/>
    <w:rsid w:val="00AC7533"/>
    <w:rsid w:val="00AC79F7"/>
    <w:rsid w:val="00AD00FC"/>
    <w:rsid w:val="00AD0D31"/>
    <w:rsid w:val="00AD2D85"/>
    <w:rsid w:val="00AD3610"/>
    <w:rsid w:val="00AD4213"/>
    <w:rsid w:val="00AD6CB4"/>
    <w:rsid w:val="00AE1174"/>
    <w:rsid w:val="00AE1369"/>
    <w:rsid w:val="00AE3930"/>
    <w:rsid w:val="00AE39B9"/>
    <w:rsid w:val="00AE56F9"/>
    <w:rsid w:val="00AE70E7"/>
    <w:rsid w:val="00AE7B36"/>
    <w:rsid w:val="00AE7C52"/>
    <w:rsid w:val="00AF37A0"/>
    <w:rsid w:val="00AF39ED"/>
    <w:rsid w:val="00AF41F7"/>
    <w:rsid w:val="00AF4CCE"/>
    <w:rsid w:val="00AF4D0C"/>
    <w:rsid w:val="00AF58F1"/>
    <w:rsid w:val="00AF6AEB"/>
    <w:rsid w:val="00AF76C8"/>
    <w:rsid w:val="00B00E9D"/>
    <w:rsid w:val="00B0118C"/>
    <w:rsid w:val="00B01B5B"/>
    <w:rsid w:val="00B03086"/>
    <w:rsid w:val="00B03B7F"/>
    <w:rsid w:val="00B03CED"/>
    <w:rsid w:val="00B0400E"/>
    <w:rsid w:val="00B0426C"/>
    <w:rsid w:val="00B048E6"/>
    <w:rsid w:val="00B05BD4"/>
    <w:rsid w:val="00B0655B"/>
    <w:rsid w:val="00B06ADE"/>
    <w:rsid w:val="00B10745"/>
    <w:rsid w:val="00B12B6C"/>
    <w:rsid w:val="00B130AE"/>
    <w:rsid w:val="00B13494"/>
    <w:rsid w:val="00B13D57"/>
    <w:rsid w:val="00B14916"/>
    <w:rsid w:val="00B14EAC"/>
    <w:rsid w:val="00B1545C"/>
    <w:rsid w:val="00B15803"/>
    <w:rsid w:val="00B23931"/>
    <w:rsid w:val="00B24969"/>
    <w:rsid w:val="00B24BA2"/>
    <w:rsid w:val="00B316E2"/>
    <w:rsid w:val="00B32415"/>
    <w:rsid w:val="00B32951"/>
    <w:rsid w:val="00B32E31"/>
    <w:rsid w:val="00B33B6D"/>
    <w:rsid w:val="00B34E9B"/>
    <w:rsid w:val="00B361AB"/>
    <w:rsid w:val="00B37794"/>
    <w:rsid w:val="00B3796E"/>
    <w:rsid w:val="00B379E3"/>
    <w:rsid w:val="00B40627"/>
    <w:rsid w:val="00B40DC2"/>
    <w:rsid w:val="00B41732"/>
    <w:rsid w:val="00B41996"/>
    <w:rsid w:val="00B43245"/>
    <w:rsid w:val="00B43A5E"/>
    <w:rsid w:val="00B43CEF"/>
    <w:rsid w:val="00B43EEB"/>
    <w:rsid w:val="00B445D8"/>
    <w:rsid w:val="00B44C6D"/>
    <w:rsid w:val="00B45989"/>
    <w:rsid w:val="00B45FFD"/>
    <w:rsid w:val="00B4683C"/>
    <w:rsid w:val="00B46A75"/>
    <w:rsid w:val="00B47F03"/>
    <w:rsid w:val="00B47F15"/>
    <w:rsid w:val="00B507BE"/>
    <w:rsid w:val="00B5130C"/>
    <w:rsid w:val="00B51372"/>
    <w:rsid w:val="00B5193E"/>
    <w:rsid w:val="00B52615"/>
    <w:rsid w:val="00B52FA9"/>
    <w:rsid w:val="00B53FC9"/>
    <w:rsid w:val="00B54216"/>
    <w:rsid w:val="00B5583A"/>
    <w:rsid w:val="00B563F7"/>
    <w:rsid w:val="00B57914"/>
    <w:rsid w:val="00B6193C"/>
    <w:rsid w:val="00B61BA2"/>
    <w:rsid w:val="00B62449"/>
    <w:rsid w:val="00B6273A"/>
    <w:rsid w:val="00B651F0"/>
    <w:rsid w:val="00B66391"/>
    <w:rsid w:val="00B6675C"/>
    <w:rsid w:val="00B67193"/>
    <w:rsid w:val="00B7145B"/>
    <w:rsid w:val="00B72CED"/>
    <w:rsid w:val="00B73AD3"/>
    <w:rsid w:val="00B75152"/>
    <w:rsid w:val="00B7589B"/>
    <w:rsid w:val="00B805AC"/>
    <w:rsid w:val="00B80D28"/>
    <w:rsid w:val="00B81194"/>
    <w:rsid w:val="00B83091"/>
    <w:rsid w:val="00B83255"/>
    <w:rsid w:val="00B83CE3"/>
    <w:rsid w:val="00B83FE4"/>
    <w:rsid w:val="00B8594C"/>
    <w:rsid w:val="00B86C84"/>
    <w:rsid w:val="00B86ED5"/>
    <w:rsid w:val="00B87235"/>
    <w:rsid w:val="00B8797F"/>
    <w:rsid w:val="00B90F79"/>
    <w:rsid w:val="00B950D3"/>
    <w:rsid w:val="00B956CA"/>
    <w:rsid w:val="00B960BF"/>
    <w:rsid w:val="00BA0A0B"/>
    <w:rsid w:val="00BA0EDE"/>
    <w:rsid w:val="00BA1D04"/>
    <w:rsid w:val="00BA2332"/>
    <w:rsid w:val="00BA25F8"/>
    <w:rsid w:val="00BA26F9"/>
    <w:rsid w:val="00BA27A6"/>
    <w:rsid w:val="00BA3A1A"/>
    <w:rsid w:val="00BA3D89"/>
    <w:rsid w:val="00BA552B"/>
    <w:rsid w:val="00BB0763"/>
    <w:rsid w:val="00BB4739"/>
    <w:rsid w:val="00BB5B55"/>
    <w:rsid w:val="00BB6325"/>
    <w:rsid w:val="00BC058F"/>
    <w:rsid w:val="00BC1A64"/>
    <w:rsid w:val="00BC1EC2"/>
    <w:rsid w:val="00BC313E"/>
    <w:rsid w:val="00BC64BD"/>
    <w:rsid w:val="00BC6550"/>
    <w:rsid w:val="00BD09C6"/>
    <w:rsid w:val="00BD2263"/>
    <w:rsid w:val="00BD239B"/>
    <w:rsid w:val="00BD2552"/>
    <w:rsid w:val="00BD26F2"/>
    <w:rsid w:val="00BD2A17"/>
    <w:rsid w:val="00BD3212"/>
    <w:rsid w:val="00BD3E61"/>
    <w:rsid w:val="00BD5F73"/>
    <w:rsid w:val="00BD627E"/>
    <w:rsid w:val="00BD6ED3"/>
    <w:rsid w:val="00BD716D"/>
    <w:rsid w:val="00BE0017"/>
    <w:rsid w:val="00BE1913"/>
    <w:rsid w:val="00BE284F"/>
    <w:rsid w:val="00BE43A1"/>
    <w:rsid w:val="00BE4455"/>
    <w:rsid w:val="00BE4783"/>
    <w:rsid w:val="00BE5180"/>
    <w:rsid w:val="00BE574F"/>
    <w:rsid w:val="00BE5A53"/>
    <w:rsid w:val="00BE5D03"/>
    <w:rsid w:val="00BE6EB1"/>
    <w:rsid w:val="00BE779A"/>
    <w:rsid w:val="00BE78E0"/>
    <w:rsid w:val="00BE7C7D"/>
    <w:rsid w:val="00BF1451"/>
    <w:rsid w:val="00BF2CE0"/>
    <w:rsid w:val="00BF519A"/>
    <w:rsid w:val="00BF6C3D"/>
    <w:rsid w:val="00C02EC4"/>
    <w:rsid w:val="00C05C79"/>
    <w:rsid w:val="00C06F59"/>
    <w:rsid w:val="00C06FE2"/>
    <w:rsid w:val="00C10D91"/>
    <w:rsid w:val="00C12059"/>
    <w:rsid w:val="00C13CAD"/>
    <w:rsid w:val="00C13CFD"/>
    <w:rsid w:val="00C157BB"/>
    <w:rsid w:val="00C177DF"/>
    <w:rsid w:val="00C20947"/>
    <w:rsid w:val="00C21488"/>
    <w:rsid w:val="00C223AA"/>
    <w:rsid w:val="00C23E42"/>
    <w:rsid w:val="00C24F11"/>
    <w:rsid w:val="00C277FC"/>
    <w:rsid w:val="00C27906"/>
    <w:rsid w:val="00C3086D"/>
    <w:rsid w:val="00C33E85"/>
    <w:rsid w:val="00C34143"/>
    <w:rsid w:val="00C3565D"/>
    <w:rsid w:val="00C35DED"/>
    <w:rsid w:val="00C363C3"/>
    <w:rsid w:val="00C36E5D"/>
    <w:rsid w:val="00C37400"/>
    <w:rsid w:val="00C40FDC"/>
    <w:rsid w:val="00C4112E"/>
    <w:rsid w:val="00C412E2"/>
    <w:rsid w:val="00C41E2F"/>
    <w:rsid w:val="00C41EE2"/>
    <w:rsid w:val="00C42893"/>
    <w:rsid w:val="00C440A3"/>
    <w:rsid w:val="00C45B6E"/>
    <w:rsid w:val="00C45F30"/>
    <w:rsid w:val="00C46004"/>
    <w:rsid w:val="00C47B3F"/>
    <w:rsid w:val="00C50ADC"/>
    <w:rsid w:val="00C511D6"/>
    <w:rsid w:val="00C527FE"/>
    <w:rsid w:val="00C527FF"/>
    <w:rsid w:val="00C54322"/>
    <w:rsid w:val="00C559A4"/>
    <w:rsid w:val="00C5769C"/>
    <w:rsid w:val="00C57720"/>
    <w:rsid w:val="00C60E98"/>
    <w:rsid w:val="00C60F7A"/>
    <w:rsid w:val="00C61631"/>
    <w:rsid w:val="00C65437"/>
    <w:rsid w:val="00C65FCE"/>
    <w:rsid w:val="00C67D41"/>
    <w:rsid w:val="00C702C2"/>
    <w:rsid w:val="00C717E9"/>
    <w:rsid w:val="00C71911"/>
    <w:rsid w:val="00C71C00"/>
    <w:rsid w:val="00C728C2"/>
    <w:rsid w:val="00C72FCD"/>
    <w:rsid w:val="00C73237"/>
    <w:rsid w:val="00C74097"/>
    <w:rsid w:val="00C7493A"/>
    <w:rsid w:val="00C74C9E"/>
    <w:rsid w:val="00C751D3"/>
    <w:rsid w:val="00C76866"/>
    <w:rsid w:val="00C80224"/>
    <w:rsid w:val="00C80541"/>
    <w:rsid w:val="00C80DE0"/>
    <w:rsid w:val="00C811D4"/>
    <w:rsid w:val="00C81949"/>
    <w:rsid w:val="00C840CA"/>
    <w:rsid w:val="00C84DA9"/>
    <w:rsid w:val="00C84F01"/>
    <w:rsid w:val="00C857F8"/>
    <w:rsid w:val="00C86989"/>
    <w:rsid w:val="00C87452"/>
    <w:rsid w:val="00C9185D"/>
    <w:rsid w:val="00C92247"/>
    <w:rsid w:val="00C9245F"/>
    <w:rsid w:val="00C92582"/>
    <w:rsid w:val="00C92E67"/>
    <w:rsid w:val="00C9319C"/>
    <w:rsid w:val="00C94EDD"/>
    <w:rsid w:val="00C9529D"/>
    <w:rsid w:val="00C9679B"/>
    <w:rsid w:val="00CA37C8"/>
    <w:rsid w:val="00CA4ED5"/>
    <w:rsid w:val="00CA51F3"/>
    <w:rsid w:val="00CA6DBD"/>
    <w:rsid w:val="00CA6EFF"/>
    <w:rsid w:val="00CA6FD1"/>
    <w:rsid w:val="00CA72D8"/>
    <w:rsid w:val="00CA7965"/>
    <w:rsid w:val="00CA7CED"/>
    <w:rsid w:val="00CB08A3"/>
    <w:rsid w:val="00CB17A3"/>
    <w:rsid w:val="00CB1C0A"/>
    <w:rsid w:val="00CB1E86"/>
    <w:rsid w:val="00CB2FDC"/>
    <w:rsid w:val="00CB365E"/>
    <w:rsid w:val="00CB3C44"/>
    <w:rsid w:val="00CB50C4"/>
    <w:rsid w:val="00CB5231"/>
    <w:rsid w:val="00CB5982"/>
    <w:rsid w:val="00CB72C4"/>
    <w:rsid w:val="00CB76C3"/>
    <w:rsid w:val="00CB7E9E"/>
    <w:rsid w:val="00CB7EC6"/>
    <w:rsid w:val="00CC1F95"/>
    <w:rsid w:val="00CC2547"/>
    <w:rsid w:val="00CC39BD"/>
    <w:rsid w:val="00CC66E4"/>
    <w:rsid w:val="00CC7907"/>
    <w:rsid w:val="00CD0CFD"/>
    <w:rsid w:val="00CD175F"/>
    <w:rsid w:val="00CD1C6B"/>
    <w:rsid w:val="00CD2773"/>
    <w:rsid w:val="00CD3166"/>
    <w:rsid w:val="00CD34C3"/>
    <w:rsid w:val="00CD35E1"/>
    <w:rsid w:val="00CD3DBA"/>
    <w:rsid w:val="00CD3FC5"/>
    <w:rsid w:val="00CD411D"/>
    <w:rsid w:val="00CD5966"/>
    <w:rsid w:val="00CD657F"/>
    <w:rsid w:val="00CE0F48"/>
    <w:rsid w:val="00CE2EDE"/>
    <w:rsid w:val="00CE36BA"/>
    <w:rsid w:val="00CE4A32"/>
    <w:rsid w:val="00CE4EC7"/>
    <w:rsid w:val="00CE5856"/>
    <w:rsid w:val="00CE58B0"/>
    <w:rsid w:val="00CE5E46"/>
    <w:rsid w:val="00CE625E"/>
    <w:rsid w:val="00CE6523"/>
    <w:rsid w:val="00CF1CAF"/>
    <w:rsid w:val="00CF5441"/>
    <w:rsid w:val="00CF55B7"/>
    <w:rsid w:val="00CF5673"/>
    <w:rsid w:val="00CF5D21"/>
    <w:rsid w:val="00D01B17"/>
    <w:rsid w:val="00D01C01"/>
    <w:rsid w:val="00D02C56"/>
    <w:rsid w:val="00D02ECF"/>
    <w:rsid w:val="00D0342F"/>
    <w:rsid w:val="00D03EC2"/>
    <w:rsid w:val="00D04116"/>
    <w:rsid w:val="00D060C6"/>
    <w:rsid w:val="00D07457"/>
    <w:rsid w:val="00D0797A"/>
    <w:rsid w:val="00D10B09"/>
    <w:rsid w:val="00D11C3A"/>
    <w:rsid w:val="00D126A5"/>
    <w:rsid w:val="00D13DF2"/>
    <w:rsid w:val="00D17DB8"/>
    <w:rsid w:val="00D203E7"/>
    <w:rsid w:val="00D233A0"/>
    <w:rsid w:val="00D235B0"/>
    <w:rsid w:val="00D2376D"/>
    <w:rsid w:val="00D2382B"/>
    <w:rsid w:val="00D238CA"/>
    <w:rsid w:val="00D246F4"/>
    <w:rsid w:val="00D251C3"/>
    <w:rsid w:val="00D2589A"/>
    <w:rsid w:val="00D302AA"/>
    <w:rsid w:val="00D307BA"/>
    <w:rsid w:val="00D30A7F"/>
    <w:rsid w:val="00D34CB9"/>
    <w:rsid w:val="00D363CE"/>
    <w:rsid w:val="00D401E7"/>
    <w:rsid w:val="00D40B76"/>
    <w:rsid w:val="00D40C3D"/>
    <w:rsid w:val="00D4150C"/>
    <w:rsid w:val="00D41965"/>
    <w:rsid w:val="00D41AED"/>
    <w:rsid w:val="00D41B2D"/>
    <w:rsid w:val="00D43F50"/>
    <w:rsid w:val="00D44977"/>
    <w:rsid w:val="00D44CD0"/>
    <w:rsid w:val="00D4703C"/>
    <w:rsid w:val="00D4731C"/>
    <w:rsid w:val="00D474F4"/>
    <w:rsid w:val="00D47535"/>
    <w:rsid w:val="00D5021A"/>
    <w:rsid w:val="00D50755"/>
    <w:rsid w:val="00D50C9D"/>
    <w:rsid w:val="00D51CAE"/>
    <w:rsid w:val="00D52EE3"/>
    <w:rsid w:val="00D53ADA"/>
    <w:rsid w:val="00D55BC8"/>
    <w:rsid w:val="00D56126"/>
    <w:rsid w:val="00D562FD"/>
    <w:rsid w:val="00D56DB6"/>
    <w:rsid w:val="00D579AC"/>
    <w:rsid w:val="00D61322"/>
    <w:rsid w:val="00D619F0"/>
    <w:rsid w:val="00D61DDE"/>
    <w:rsid w:val="00D621B8"/>
    <w:rsid w:val="00D623BA"/>
    <w:rsid w:val="00D62568"/>
    <w:rsid w:val="00D6662A"/>
    <w:rsid w:val="00D67FFC"/>
    <w:rsid w:val="00D724B4"/>
    <w:rsid w:val="00D72605"/>
    <w:rsid w:val="00D72774"/>
    <w:rsid w:val="00D731DD"/>
    <w:rsid w:val="00D73972"/>
    <w:rsid w:val="00D73CFC"/>
    <w:rsid w:val="00D74507"/>
    <w:rsid w:val="00D767E2"/>
    <w:rsid w:val="00D815EA"/>
    <w:rsid w:val="00D818B5"/>
    <w:rsid w:val="00D81C89"/>
    <w:rsid w:val="00D834F1"/>
    <w:rsid w:val="00D854CF"/>
    <w:rsid w:val="00D85EB4"/>
    <w:rsid w:val="00D86B58"/>
    <w:rsid w:val="00D86BB8"/>
    <w:rsid w:val="00D87488"/>
    <w:rsid w:val="00D8775B"/>
    <w:rsid w:val="00D87BA8"/>
    <w:rsid w:val="00D901C7"/>
    <w:rsid w:val="00D90258"/>
    <w:rsid w:val="00D90727"/>
    <w:rsid w:val="00D92326"/>
    <w:rsid w:val="00D9331C"/>
    <w:rsid w:val="00D9362B"/>
    <w:rsid w:val="00D94430"/>
    <w:rsid w:val="00D95E8B"/>
    <w:rsid w:val="00D96F23"/>
    <w:rsid w:val="00D97848"/>
    <w:rsid w:val="00DA0B1D"/>
    <w:rsid w:val="00DA1315"/>
    <w:rsid w:val="00DA1798"/>
    <w:rsid w:val="00DA1951"/>
    <w:rsid w:val="00DA1BB7"/>
    <w:rsid w:val="00DA25CA"/>
    <w:rsid w:val="00DA298C"/>
    <w:rsid w:val="00DA67D7"/>
    <w:rsid w:val="00DA6E1D"/>
    <w:rsid w:val="00DA7EC2"/>
    <w:rsid w:val="00DB0A1D"/>
    <w:rsid w:val="00DB0B81"/>
    <w:rsid w:val="00DB2AD9"/>
    <w:rsid w:val="00DB406C"/>
    <w:rsid w:val="00DB441B"/>
    <w:rsid w:val="00DB5B1C"/>
    <w:rsid w:val="00DB7B31"/>
    <w:rsid w:val="00DC07F7"/>
    <w:rsid w:val="00DC0A95"/>
    <w:rsid w:val="00DC0D64"/>
    <w:rsid w:val="00DC18CF"/>
    <w:rsid w:val="00DC19A7"/>
    <w:rsid w:val="00DC2848"/>
    <w:rsid w:val="00DC2D98"/>
    <w:rsid w:val="00DC46C4"/>
    <w:rsid w:val="00DC4ADF"/>
    <w:rsid w:val="00DC4B3E"/>
    <w:rsid w:val="00DC6976"/>
    <w:rsid w:val="00DC6F92"/>
    <w:rsid w:val="00DC73DF"/>
    <w:rsid w:val="00DD020C"/>
    <w:rsid w:val="00DD056D"/>
    <w:rsid w:val="00DD50D4"/>
    <w:rsid w:val="00DD5122"/>
    <w:rsid w:val="00DD5F01"/>
    <w:rsid w:val="00DD6124"/>
    <w:rsid w:val="00DD6BB2"/>
    <w:rsid w:val="00DD7445"/>
    <w:rsid w:val="00DD7964"/>
    <w:rsid w:val="00DE1A62"/>
    <w:rsid w:val="00DE2383"/>
    <w:rsid w:val="00DE30A0"/>
    <w:rsid w:val="00DE4258"/>
    <w:rsid w:val="00DE4731"/>
    <w:rsid w:val="00DE5FDC"/>
    <w:rsid w:val="00DE64D0"/>
    <w:rsid w:val="00DF08D6"/>
    <w:rsid w:val="00DF1287"/>
    <w:rsid w:val="00DF139A"/>
    <w:rsid w:val="00DF1B01"/>
    <w:rsid w:val="00DF251D"/>
    <w:rsid w:val="00DF28AE"/>
    <w:rsid w:val="00DF2C47"/>
    <w:rsid w:val="00DF3FE4"/>
    <w:rsid w:val="00DF4625"/>
    <w:rsid w:val="00DF53BF"/>
    <w:rsid w:val="00DF60D8"/>
    <w:rsid w:val="00DF654D"/>
    <w:rsid w:val="00DF7409"/>
    <w:rsid w:val="00DF74CE"/>
    <w:rsid w:val="00E00BB3"/>
    <w:rsid w:val="00E014BA"/>
    <w:rsid w:val="00E0272C"/>
    <w:rsid w:val="00E04D05"/>
    <w:rsid w:val="00E059C9"/>
    <w:rsid w:val="00E06C05"/>
    <w:rsid w:val="00E10A09"/>
    <w:rsid w:val="00E1158E"/>
    <w:rsid w:val="00E1212B"/>
    <w:rsid w:val="00E13E47"/>
    <w:rsid w:val="00E14FEB"/>
    <w:rsid w:val="00E15941"/>
    <w:rsid w:val="00E16231"/>
    <w:rsid w:val="00E16A88"/>
    <w:rsid w:val="00E170C6"/>
    <w:rsid w:val="00E17942"/>
    <w:rsid w:val="00E209A9"/>
    <w:rsid w:val="00E227AC"/>
    <w:rsid w:val="00E227EE"/>
    <w:rsid w:val="00E24958"/>
    <w:rsid w:val="00E2587F"/>
    <w:rsid w:val="00E25D3A"/>
    <w:rsid w:val="00E2721D"/>
    <w:rsid w:val="00E3016E"/>
    <w:rsid w:val="00E3041E"/>
    <w:rsid w:val="00E30FD9"/>
    <w:rsid w:val="00E31A9E"/>
    <w:rsid w:val="00E32735"/>
    <w:rsid w:val="00E32E5A"/>
    <w:rsid w:val="00E34CCE"/>
    <w:rsid w:val="00E35134"/>
    <w:rsid w:val="00E35438"/>
    <w:rsid w:val="00E354B7"/>
    <w:rsid w:val="00E35EA8"/>
    <w:rsid w:val="00E37AF3"/>
    <w:rsid w:val="00E4351E"/>
    <w:rsid w:val="00E43E82"/>
    <w:rsid w:val="00E451AC"/>
    <w:rsid w:val="00E458AE"/>
    <w:rsid w:val="00E45CC4"/>
    <w:rsid w:val="00E475F8"/>
    <w:rsid w:val="00E47786"/>
    <w:rsid w:val="00E5095F"/>
    <w:rsid w:val="00E51F67"/>
    <w:rsid w:val="00E52C44"/>
    <w:rsid w:val="00E538E9"/>
    <w:rsid w:val="00E53D3D"/>
    <w:rsid w:val="00E54484"/>
    <w:rsid w:val="00E54E7C"/>
    <w:rsid w:val="00E54EF2"/>
    <w:rsid w:val="00E5521A"/>
    <w:rsid w:val="00E57B21"/>
    <w:rsid w:val="00E61B12"/>
    <w:rsid w:val="00E6246D"/>
    <w:rsid w:val="00E62EB5"/>
    <w:rsid w:val="00E63355"/>
    <w:rsid w:val="00E6351F"/>
    <w:rsid w:val="00E64C25"/>
    <w:rsid w:val="00E651DA"/>
    <w:rsid w:val="00E656CD"/>
    <w:rsid w:val="00E65AF9"/>
    <w:rsid w:val="00E6649B"/>
    <w:rsid w:val="00E669EB"/>
    <w:rsid w:val="00E7007B"/>
    <w:rsid w:val="00E71D38"/>
    <w:rsid w:val="00E723A6"/>
    <w:rsid w:val="00E734FD"/>
    <w:rsid w:val="00E739E0"/>
    <w:rsid w:val="00E7466D"/>
    <w:rsid w:val="00E747FD"/>
    <w:rsid w:val="00E759AA"/>
    <w:rsid w:val="00E75BD5"/>
    <w:rsid w:val="00E76F33"/>
    <w:rsid w:val="00E77675"/>
    <w:rsid w:val="00E777B3"/>
    <w:rsid w:val="00E77B0D"/>
    <w:rsid w:val="00E77D80"/>
    <w:rsid w:val="00E808DC"/>
    <w:rsid w:val="00E8185B"/>
    <w:rsid w:val="00E819CB"/>
    <w:rsid w:val="00E81CFF"/>
    <w:rsid w:val="00E82A5B"/>
    <w:rsid w:val="00E85601"/>
    <w:rsid w:val="00E86423"/>
    <w:rsid w:val="00E8668D"/>
    <w:rsid w:val="00E86768"/>
    <w:rsid w:val="00E907DF"/>
    <w:rsid w:val="00E90C75"/>
    <w:rsid w:val="00E90D14"/>
    <w:rsid w:val="00E91F48"/>
    <w:rsid w:val="00E93B04"/>
    <w:rsid w:val="00E95C11"/>
    <w:rsid w:val="00E96139"/>
    <w:rsid w:val="00E966C1"/>
    <w:rsid w:val="00E96D11"/>
    <w:rsid w:val="00E97B25"/>
    <w:rsid w:val="00E97DB9"/>
    <w:rsid w:val="00EA0D06"/>
    <w:rsid w:val="00EA1A41"/>
    <w:rsid w:val="00EA2423"/>
    <w:rsid w:val="00EA3230"/>
    <w:rsid w:val="00EA3A83"/>
    <w:rsid w:val="00EA407D"/>
    <w:rsid w:val="00EA4727"/>
    <w:rsid w:val="00EA4B23"/>
    <w:rsid w:val="00EA4FD8"/>
    <w:rsid w:val="00EA5702"/>
    <w:rsid w:val="00EA6409"/>
    <w:rsid w:val="00EA6666"/>
    <w:rsid w:val="00EA6B6A"/>
    <w:rsid w:val="00EA6F14"/>
    <w:rsid w:val="00EA7D76"/>
    <w:rsid w:val="00EA7D83"/>
    <w:rsid w:val="00EB05D4"/>
    <w:rsid w:val="00EB11D8"/>
    <w:rsid w:val="00EB22F4"/>
    <w:rsid w:val="00EB2829"/>
    <w:rsid w:val="00EB4431"/>
    <w:rsid w:val="00EB53C6"/>
    <w:rsid w:val="00EB5CCE"/>
    <w:rsid w:val="00EB647C"/>
    <w:rsid w:val="00EC083F"/>
    <w:rsid w:val="00EC1908"/>
    <w:rsid w:val="00EC204A"/>
    <w:rsid w:val="00EC3767"/>
    <w:rsid w:val="00EC38FA"/>
    <w:rsid w:val="00EC47B8"/>
    <w:rsid w:val="00EC4B4C"/>
    <w:rsid w:val="00EC5881"/>
    <w:rsid w:val="00EC5A6E"/>
    <w:rsid w:val="00EC767C"/>
    <w:rsid w:val="00EC7767"/>
    <w:rsid w:val="00EC7F78"/>
    <w:rsid w:val="00ED0171"/>
    <w:rsid w:val="00ED2B6F"/>
    <w:rsid w:val="00ED2D2E"/>
    <w:rsid w:val="00ED3119"/>
    <w:rsid w:val="00ED31FD"/>
    <w:rsid w:val="00ED351F"/>
    <w:rsid w:val="00ED57DB"/>
    <w:rsid w:val="00ED5A06"/>
    <w:rsid w:val="00ED630F"/>
    <w:rsid w:val="00EE07E8"/>
    <w:rsid w:val="00EE0819"/>
    <w:rsid w:val="00EE0A7C"/>
    <w:rsid w:val="00EE0AED"/>
    <w:rsid w:val="00EE1D4C"/>
    <w:rsid w:val="00EE1F31"/>
    <w:rsid w:val="00EE30DB"/>
    <w:rsid w:val="00EE32F4"/>
    <w:rsid w:val="00EE3D51"/>
    <w:rsid w:val="00EE5282"/>
    <w:rsid w:val="00EE5E7F"/>
    <w:rsid w:val="00EE6EA1"/>
    <w:rsid w:val="00EE6FAF"/>
    <w:rsid w:val="00EE7178"/>
    <w:rsid w:val="00EF2708"/>
    <w:rsid w:val="00EF4E00"/>
    <w:rsid w:val="00EF5DC3"/>
    <w:rsid w:val="00F0130A"/>
    <w:rsid w:val="00F019B8"/>
    <w:rsid w:val="00F02525"/>
    <w:rsid w:val="00F02618"/>
    <w:rsid w:val="00F03A4A"/>
    <w:rsid w:val="00F05610"/>
    <w:rsid w:val="00F05756"/>
    <w:rsid w:val="00F05B53"/>
    <w:rsid w:val="00F05FC5"/>
    <w:rsid w:val="00F06BBE"/>
    <w:rsid w:val="00F06C8C"/>
    <w:rsid w:val="00F11257"/>
    <w:rsid w:val="00F13315"/>
    <w:rsid w:val="00F138B1"/>
    <w:rsid w:val="00F13B34"/>
    <w:rsid w:val="00F15420"/>
    <w:rsid w:val="00F1583E"/>
    <w:rsid w:val="00F158CF"/>
    <w:rsid w:val="00F1697C"/>
    <w:rsid w:val="00F16A31"/>
    <w:rsid w:val="00F16B77"/>
    <w:rsid w:val="00F1710E"/>
    <w:rsid w:val="00F17E63"/>
    <w:rsid w:val="00F20C79"/>
    <w:rsid w:val="00F20EB8"/>
    <w:rsid w:val="00F21280"/>
    <w:rsid w:val="00F212CC"/>
    <w:rsid w:val="00F278D9"/>
    <w:rsid w:val="00F27CCA"/>
    <w:rsid w:val="00F3067D"/>
    <w:rsid w:val="00F30841"/>
    <w:rsid w:val="00F313F5"/>
    <w:rsid w:val="00F32A24"/>
    <w:rsid w:val="00F33EA6"/>
    <w:rsid w:val="00F34FC8"/>
    <w:rsid w:val="00F355EC"/>
    <w:rsid w:val="00F357AD"/>
    <w:rsid w:val="00F35BD0"/>
    <w:rsid w:val="00F367A0"/>
    <w:rsid w:val="00F3695E"/>
    <w:rsid w:val="00F37821"/>
    <w:rsid w:val="00F37B14"/>
    <w:rsid w:val="00F41A4E"/>
    <w:rsid w:val="00F41AD0"/>
    <w:rsid w:val="00F422EC"/>
    <w:rsid w:val="00F437B4"/>
    <w:rsid w:val="00F43C6F"/>
    <w:rsid w:val="00F44DCD"/>
    <w:rsid w:val="00F45586"/>
    <w:rsid w:val="00F458A1"/>
    <w:rsid w:val="00F45EA5"/>
    <w:rsid w:val="00F46426"/>
    <w:rsid w:val="00F47A6E"/>
    <w:rsid w:val="00F47C43"/>
    <w:rsid w:val="00F47E1E"/>
    <w:rsid w:val="00F505EC"/>
    <w:rsid w:val="00F50ABE"/>
    <w:rsid w:val="00F50D9D"/>
    <w:rsid w:val="00F512D7"/>
    <w:rsid w:val="00F51351"/>
    <w:rsid w:val="00F51569"/>
    <w:rsid w:val="00F528B7"/>
    <w:rsid w:val="00F5441D"/>
    <w:rsid w:val="00F54C31"/>
    <w:rsid w:val="00F557B1"/>
    <w:rsid w:val="00F55B19"/>
    <w:rsid w:val="00F5655B"/>
    <w:rsid w:val="00F5659A"/>
    <w:rsid w:val="00F57F05"/>
    <w:rsid w:val="00F6157F"/>
    <w:rsid w:val="00F62EFE"/>
    <w:rsid w:val="00F65A8C"/>
    <w:rsid w:val="00F65D47"/>
    <w:rsid w:val="00F66C2C"/>
    <w:rsid w:val="00F6737B"/>
    <w:rsid w:val="00F67432"/>
    <w:rsid w:val="00F70F97"/>
    <w:rsid w:val="00F74571"/>
    <w:rsid w:val="00F74A0A"/>
    <w:rsid w:val="00F76C96"/>
    <w:rsid w:val="00F77E4A"/>
    <w:rsid w:val="00F81459"/>
    <w:rsid w:val="00F81A98"/>
    <w:rsid w:val="00F8258C"/>
    <w:rsid w:val="00F83ED4"/>
    <w:rsid w:val="00F85585"/>
    <w:rsid w:val="00F87A87"/>
    <w:rsid w:val="00F9298F"/>
    <w:rsid w:val="00F9369B"/>
    <w:rsid w:val="00F942BE"/>
    <w:rsid w:val="00F9455E"/>
    <w:rsid w:val="00F94996"/>
    <w:rsid w:val="00F95F36"/>
    <w:rsid w:val="00F96878"/>
    <w:rsid w:val="00F97F51"/>
    <w:rsid w:val="00FA0834"/>
    <w:rsid w:val="00FA0E91"/>
    <w:rsid w:val="00FA112A"/>
    <w:rsid w:val="00FA12EC"/>
    <w:rsid w:val="00FA197E"/>
    <w:rsid w:val="00FA24ED"/>
    <w:rsid w:val="00FA28A5"/>
    <w:rsid w:val="00FA735C"/>
    <w:rsid w:val="00FA7843"/>
    <w:rsid w:val="00FA79CC"/>
    <w:rsid w:val="00FB2099"/>
    <w:rsid w:val="00FB25BD"/>
    <w:rsid w:val="00FB28B1"/>
    <w:rsid w:val="00FB2CF2"/>
    <w:rsid w:val="00FB30F6"/>
    <w:rsid w:val="00FB542A"/>
    <w:rsid w:val="00FB78FE"/>
    <w:rsid w:val="00FC23C6"/>
    <w:rsid w:val="00FC2772"/>
    <w:rsid w:val="00FC39BB"/>
    <w:rsid w:val="00FC568C"/>
    <w:rsid w:val="00FC666B"/>
    <w:rsid w:val="00FC76B5"/>
    <w:rsid w:val="00FD0802"/>
    <w:rsid w:val="00FD0DCF"/>
    <w:rsid w:val="00FD17C8"/>
    <w:rsid w:val="00FD1DCB"/>
    <w:rsid w:val="00FD2965"/>
    <w:rsid w:val="00FD354F"/>
    <w:rsid w:val="00FD3609"/>
    <w:rsid w:val="00FD52C8"/>
    <w:rsid w:val="00FD54F1"/>
    <w:rsid w:val="00FD56B1"/>
    <w:rsid w:val="00FD5E1F"/>
    <w:rsid w:val="00FD783B"/>
    <w:rsid w:val="00FE15A5"/>
    <w:rsid w:val="00FE4AD4"/>
    <w:rsid w:val="00FE5ABF"/>
    <w:rsid w:val="00FE6423"/>
    <w:rsid w:val="00FE702E"/>
    <w:rsid w:val="00FF093A"/>
    <w:rsid w:val="00FF15B9"/>
    <w:rsid w:val="00FF1F43"/>
    <w:rsid w:val="00FF3936"/>
    <w:rsid w:val="00FF3F31"/>
    <w:rsid w:val="00FF423D"/>
    <w:rsid w:val="00FF4E18"/>
    <w:rsid w:val="00FF4FD7"/>
    <w:rsid w:val="00FF6CBE"/>
    <w:rsid w:val="00FF704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35842"/>
    <o:shapelayout v:ext="edit">
      <o:idmap v:ext="edit" data="1"/>
      <o:rules v:ext="edit">
        <o:r id="V:Rule61" type="connector" idref="#_x0000_s1319">
          <o:proxy start="" idref="#_x0000_s1312" connectloc="1"/>
          <o:proxy end="" idref="#_x0000_s1311" connectloc="3"/>
        </o:r>
        <o:r id="V:Rule62" type="connector" idref="#_x0000_s1167"/>
        <o:r id="V:Rule63" type="connector" idref="#_x0000_s1122">
          <o:proxy start="" idref="#_x0000_s1110" connectloc="3"/>
          <o:proxy end="" idref="#_x0000_s1112" connectloc="1"/>
        </o:r>
        <o:r id="V:Rule64" type="connector" idref="#_x0000_s1280">
          <o:proxy start="" idref="#_x0000_s1279" connectloc="3"/>
        </o:r>
        <o:r id="V:Rule65" type="connector" idref="#_x0000_s1185"/>
        <o:r id="V:Rule66" type="connector" idref="#_x0000_s1118">
          <o:proxy start="" idref="#_x0000_s1108" connectloc="3"/>
          <o:proxy end="" idref="#_x0000_s1110" connectloc="1"/>
        </o:r>
        <o:r id="V:Rule67" type="connector" idref="#_x0000_s1300"/>
        <o:r id="V:Rule68" type="connector" idref="#_x0000_s1195"/>
        <o:r id="V:Rule69" type="connector" idref="#_x0000_s1148">
          <o:proxy start="" idref="#_x0000_s1130" connectloc="2"/>
          <o:proxy end="" idref="#_x0000_s1131" connectloc="0"/>
        </o:r>
        <o:r id="V:Rule70" type="connector" idref="#_x0000_s1295"/>
        <o:r id="V:Rule71" type="connector" idref="#_x0000_s1063">
          <o:proxy start="" idref="#_x0000_s1059" connectloc="6"/>
          <o:proxy end="" idref="#_x0000_s1056" connectloc="1"/>
        </o:r>
        <o:r id="V:Rule72" type="connector" idref="#_x0000_s1145">
          <o:proxy start="" idref="#_x0000_s1132" connectloc="3"/>
          <o:proxy end="" idref="#_x0000_s1134" connectloc="1"/>
        </o:r>
        <o:r id="V:Rule73" type="connector" idref="#_x0000_s1165"/>
        <o:r id="V:Rule74" type="connector" idref="#_x0000_s1138">
          <o:proxy start="" idref="#_x0000_s1127" connectloc="3"/>
          <o:proxy end="" idref="#_x0000_s1133" connectloc="1"/>
        </o:r>
        <o:r id="V:Rule75" type="connector" idref="#_x0000_s1120">
          <o:proxy start="" idref="#_x0000_s1109" connectloc="3"/>
          <o:proxy end="" idref="#_x0000_s1112" connectloc="1"/>
        </o:r>
        <o:r id="V:Rule76" type="connector" idref="#_x0000_s1143">
          <o:proxy start="" idref="#_x0000_s1133" connectloc="3"/>
          <o:proxy end="" idref="#_x0000_s1135" connectloc="1"/>
        </o:r>
        <o:r id="V:Rule77" type="connector" idref="#_x0000_s1277"/>
        <o:r id="V:Rule78" type="connector" idref="#_x0000_s1151">
          <o:proxy start="" idref="#_x0000_s1127" connectloc="2"/>
          <o:proxy end="" idref="#_x0000_s1128" connectloc="0"/>
        </o:r>
        <o:r id="V:Rule79" type="connector" idref="#_x0000_s1318">
          <o:proxy start="" idref="#_x0000_s1313" connectloc="1"/>
          <o:proxy end="" idref="#_x0000_s1312" connectloc="3"/>
        </o:r>
        <o:r id="V:Rule80" type="connector" idref="#_x0000_s1296"/>
        <o:r id="V:Rule81" type="connector" idref="#_x0000_s1186"/>
        <o:r id="V:Rule82" type="connector" idref="#_x0000_s1089">
          <o:proxy start="" idref="#_x0000_s1072" connectloc="3"/>
          <o:proxy end="" idref="#_x0000_s1088" connectloc="0"/>
        </o:r>
        <o:r id="V:Rule83" type="connector" idref="#_x0000_s1292"/>
        <o:r id="V:Rule84" type="connector" idref="#_x0000_s1150">
          <o:proxy start="" idref="#_x0000_s1128" connectloc="2"/>
          <o:proxy end="" idref="#_x0000_s1129" connectloc="0"/>
        </o:r>
        <o:r id="V:Rule85" type="connector" idref="#_x0000_s1317">
          <o:proxy start="" idref="#_x0000_s1310" connectloc="3"/>
          <o:proxy end="" idref="#_x0000_s1311" connectloc="1"/>
        </o:r>
        <o:r id="V:Rule86" type="connector" idref="#_x0000_s1141">
          <o:proxy start="" idref="#_x0000_s1128" connectloc="3"/>
          <o:proxy end="" idref="#_x0000_s1133" connectloc="1"/>
        </o:r>
        <o:r id="V:Rule87" type="connector" idref="#_x0000_s1113">
          <o:proxy start="" idref="#_x0000_s1106" connectloc="3"/>
          <o:proxy end="" idref="#_x0000_s1109" connectloc="1"/>
        </o:r>
        <o:r id="V:Rule88" type="connector" idref="#_x0000_s1139">
          <o:proxy start="" idref="#_x0000_s1129" connectloc="3"/>
          <o:proxy end="" idref="#_x0000_s1133" connectloc="1"/>
        </o:r>
        <o:r id="V:Rule89" type="connector" idref="#_x0000_s1142">
          <o:proxy start="" idref="#_x0000_s1133" connectloc="3"/>
          <o:proxy end="" idref="#_x0000_s1136" connectloc="1"/>
        </o:r>
        <o:r id="V:Rule90" type="connector" idref="#_x0000_s1293"/>
        <o:r id="V:Rule91" type="connector" idref="#_x0000_s1147">
          <o:proxy start="" idref="#_x0000_s1132" connectloc="3"/>
          <o:proxy end="" idref="#_x0000_s1136" connectloc="1"/>
        </o:r>
        <o:r id="V:Rule92" type="connector" idref="#_x0000_s1114">
          <o:proxy start="" idref="#_x0000_s1106" connectloc="3"/>
          <o:proxy end="" idref="#_x0000_s1110" connectloc="1"/>
        </o:r>
        <o:r id="V:Rule93" type="connector" idref="#_x0000_s1166"/>
        <o:r id="V:Rule94" type="connector" idref="#_x0000_s1316">
          <o:proxy start="" idref="#_x0000_s1309" connectloc="3"/>
          <o:proxy end="" idref="#_x0000_s1310" connectloc="1"/>
        </o:r>
        <o:r id="V:Rule95" type="connector" idref="#_x0000_s1299"/>
        <o:r id="V:Rule96" type="connector" idref="#_x0000_s1117">
          <o:proxy start="" idref="#_x0000_s1108" connectloc="3"/>
          <o:proxy end="" idref="#_x0000_s1109" connectloc="1"/>
        </o:r>
        <o:r id="V:Rule97" type="connector" idref="#_x0000_s1289"/>
        <o:r id="V:Rule98" type="connector" idref="#_x0000_s1276"/>
        <o:r id="V:Rule99" type="connector" idref="#_x0000_s1064">
          <o:proxy start="" idref="#_x0000_s1056" connectloc="3"/>
          <o:proxy end="" idref="#_x0000_s1060" connectloc="2"/>
        </o:r>
        <o:r id="V:Rule100" type="connector" idref="#_x0000_s1146">
          <o:proxy start="" idref="#_x0000_s1132" connectloc="3"/>
          <o:proxy end="" idref="#_x0000_s1135" connectloc="1"/>
        </o:r>
        <o:r id="V:Rule101" type="connector" idref="#_x0000_s1144">
          <o:proxy start="" idref="#_x0000_s1133" connectloc="3"/>
          <o:proxy end="" idref="#_x0000_s1134" connectloc="1"/>
        </o:r>
        <o:r id="V:Rule102" type="connector" idref="#_x0000_s1062">
          <o:proxy start="" idref="#_x0000_s1058" connectloc="0"/>
          <o:proxy end="" idref="#_x0000_s1056" connectloc="2"/>
        </o:r>
        <o:r id="V:Rule103" type="connector" idref="#_x0000_s1137">
          <o:proxy start="" idref="#_x0000_s1127" connectloc="3"/>
          <o:proxy end="" idref="#_x0000_s1132" connectloc="1"/>
        </o:r>
        <o:r id="V:Rule104" type="connector" idref="#_x0000_s1149">
          <o:proxy start="" idref="#_x0000_s1129" connectloc="2"/>
          <o:proxy end="" idref="#_x0000_s1130" connectloc="0"/>
        </o:r>
        <o:r id="V:Rule105" type="connector" idref="#_x0000_s1121">
          <o:proxy start="" idref="#_x0000_s1110" connectloc="3"/>
          <o:proxy end="" idref="#_x0000_s1111" connectloc="1"/>
        </o:r>
        <o:r id="V:Rule106" type="connector" idref="#_x0000_s1266">
          <o:proxy start="" idref="#_x0000_s1260" connectloc="2"/>
          <o:proxy end="" idref="#_x0000_s1261" connectloc="0"/>
        </o:r>
        <o:r id="V:Rule107" type="connector" idref="#_x0000_s1115">
          <o:proxy start="" idref="#_x0000_s1107" connectloc="3"/>
          <o:proxy end="" idref="#_x0000_s1109" connectloc="1"/>
        </o:r>
        <o:r id="V:Rule108" type="connector" idref="#_x0000_s1140">
          <o:proxy start="" idref="#_x0000_s1131" connectloc="3"/>
          <o:proxy end="" idref="#_x0000_s1132" connectloc="1"/>
        </o:r>
        <o:r id="V:Rule109" type="connector" idref="#_x0000_s1119">
          <o:proxy start="" idref="#_x0000_s1109" connectloc="3"/>
          <o:proxy end="" idref="#_x0000_s1111" connectloc="1"/>
        </o:r>
        <o:r id="V:Rule110" type="connector" idref="#_x0000_s1291"/>
        <o:r id="V:Rule111" type="connector" idref="#_x0000_s1275"/>
        <o:r id="V:Rule112" type="connector" idref="#_x0000_s1116">
          <o:proxy start="" idref="#_x0000_s1107" connectloc="3"/>
          <o:proxy end="" idref="#_x0000_s1110" connectloc="1"/>
        </o:r>
        <o:r id="V:Rule113" type="connector" idref="#_x0000_s1168"/>
        <o:r id="V:Rule114" type="connector" idref="#_x0000_s1278"/>
        <o:r id="V:Rule115" type="connector" idref="#_x0000_s1061">
          <o:proxy start="" idref="#_x0000_s1057" connectloc="4"/>
          <o:proxy end="" idref="#_x0000_s1056" connectloc="0"/>
        </o:r>
        <o:r id="V:Rule116" type="connector" idref="#_x0000_s1290"/>
        <o:r id="V:Rule117" type="connector" idref="#_x0000_s1294"/>
        <o:r id="V:Rule118" type="connector" idref="#_x0000_s1194"/>
        <o:r id="V:Rule119" type="connector" idref="#_x0000_s1091">
          <o:proxy start="" idref="#_x0000_s1090" connectloc="0"/>
          <o:proxy end="" idref="#_x0000_s1082" connectloc="5"/>
        </o:r>
        <o:r id="V:Rule120" type="connector" idref="#_x0000_s1267">
          <o:proxy start="" idref="#_x0000_s1261" connectloc="2"/>
          <o:proxy end="" idref="#_x0000_s1262"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367"/>
    <w:pPr>
      <w:bidi/>
      <w:spacing w:after="200" w:line="276" w:lineRule="auto"/>
      <w:jc w:val="both"/>
    </w:pPr>
    <w:rPr>
      <w:rFonts w:cs="B Lotus"/>
      <w:sz w:val="22"/>
      <w:szCs w:val="28"/>
      <w:lang w:bidi="fa-IR"/>
    </w:rPr>
  </w:style>
  <w:style w:type="paragraph" w:styleId="Heading1">
    <w:name w:val="heading 1"/>
    <w:basedOn w:val="Normal"/>
    <w:next w:val="Normal"/>
    <w:link w:val="Heading1Char"/>
    <w:autoRedefine/>
    <w:uiPriority w:val="9"/>
    <w:qFormat/>
    <w:rsid w:val="000B56F3"/>
    <w:pPr>
      <w:keepNext/>
      <w:keepLines/>
      <w:spacing w:before="480"/>
      <w:jc w:val="left"/>
      <w:outlineLvl w:val="0"/>
    </w:pPr>
    <w:rPr>
      <w:rFonts w:ascii="Cambria" w:eastAsia="Times New Roman" w:hAnsi="Cambria"/>
      <w:bCs/>
      <w:noProof/>
      <w:sz w:val="28"/>
    </w:rPr>
  </w:style>
  <w:style w:type="paragraph" w:styleId="Heading2">
    <w:name w:val="heading 2"/>
    <w:basedOn w:val="Heading1"/>
    <w:next w:val="Normal"/>
    <w:link w:val="Heading2Char"/>
    <w:uiPriority w:val="9"/>
    <w:unhideWhenUsed/>
    <w:qFormat/>
    <w:rsid w:val="00691CD5"/>
    <w:pPr>
      <w:keepNext w:val="0"/>
      <w:keepLines w:val="0"/>
      <w:spacing w:before="0"/>
      <w:jc w:val="both"/>
      <w:outlineLvl w:val="1"/>
    </w:pPr>
    <w:rPr>
      <w:rFonts w:ascii="Calibri" w:eastAsia="Calibri" w:hAnsi="Calibri"/>
      <w:b/>
      <w:szCs w:val="24"/>
    </w:rPr>
  </w:style>
  <w:style w:type="paragraph" w:styleId="Heading3">
    <w:name w:val="heading 3"/>
    <w:basedOn w:val="Normal"/>
    <w:next w:val="Normal"/>
    <w:link w:val="Heading3Char"/>
    <w:uiPriority w:val="9"/>
    <w:unhideWhenUsed/>
    <w:qFormat/>
    <w:rsid w:val="00E64C25"/>
    <w:pPr>
      <w:keepNext/>
      <w:keepLines/>
      <w:spacing w:before="200" w:after="0"/>
      <w:outlineLvl w:val="2"/>
    </w:pPr>
    <w:rPr>
      <w:rFonts w:ascii="Cambria" w:eastAsia="Times New Roman" w:hAnsi="Cambria"/>
      <w:b/>
      <w:bCs/>
      <w:iCs/>
      <w:szCs w:val="24"/>
    </w:rPr>
  </w:style>
  <w:style w:type="paragraph" w:styleId="Heading4">
    <w:name w:val="heading 4"/>
    <w:basedOn w:val="Normal"/>
    <w:next w:val="Normal"/>
    <w:link w:val="Heading4Char"/>
    <w:uiPriority w:val="9"/>
    <w:semiHidden/>
    <w:unhideWhenUsed/>
    <w:qFormat/>
    <w:rsid w:val="00A42367"/>
    <w:pPr>
      <w:keepNext/>
      <w:keepLines/>
      <w:spacing w:before="200" w:after="0"/>
      <w:outlineLvl w:val="3"/>
    </w:pPr>
    <w:rPr>
      <w:rFonts w:ascii="Cambria" w:eastAsia="Times New Roman"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56F3"/>
    <w:rPr>
      <w:rFonts w:ascii="Cambria" w:eastAsia="Times New Roman" w:hAnsi="Cambria" w:cs="B Lotus"/>
      <w:bCs/>
      <w:noProof/>
      <w:sz w:val="28"/>
      <w:szCs w:val="28"/>
    </w:rPr>
  </w:style>
  <w:style w:type="character" w:customStyle="1" w:styleId="Heading2Char">
    <w:name w:val="Heading 2 Char"/>
    <w:basedOn w:val="DefaultParagraphFont"/>
    <w:link w:val="Heading2"/>
    <w:uiPriority w:val="9"/>
    <w:rsid w:val="00691CD5"/>
    <w:rPr>
      <w:rFonts w:ascii="Calibri" w:hAnsi="Calibri" w:cs="B Lotus"/>
      <w:b/>
      <w:bCs/>
      <w:noProof/>
      <w:sz w:val="28"/>
      <w:szCs w:val="24"/>
    </w:rPr>
  </w:style>
  <w:style w:type="paragraph" w:styleId="FootnoteText">
    <w:name w:val="footnote text"/>
    <w:aliases w:val="متن زيرنويس"/>
    <w:basedOn w:val="Normal"/>
    <w:link w:val="FootnoteTextChar"/>
    <w:uiPriority w:val="99"/>
    <w:unhideWhenUsed/>
    <w:rsid w:val="00A42367"/>
    <w:pPr>
      <w:spacing w:after="0" w:line="240" w:lineRule="auto"/>
    </w:pPr>
    <w:rPr>
      <w:sz w:val="20"/>
      <w:szCs w:val="20"/>
    </w:rPr>
  </w:style>
  <w:style w:type="character" w:customStyle="1" w:styleId="FootnoteTextChar">
    <w:name w:val="Footnote Text Char"/>
    <w:aliases w:val="متن زيرنويس Char"/>
    <w:basedOn w:val="DefaultParagraphFont"/>
    <w:link w:val="FootnoteText"/>
    <w:uiPriority w:val="99"/>
    <w:rsid w:val="00A42367"/>
    <w:rPr>
      <w:rFonts w:ascii="Calibri" w:hAnsi="Calibri" w:cs="B Lotus"/>
      <w:sz w:val="20"/>
      <w:szCs w:val="20"/>
    </w:rPr>
  </w:style>
  <w:style w:type="character" w:styleId="FootnoteReference">
    <w:name w:val="footnote reference"/>
    <w:aliases w:val="شماره زيرنويس"/>
    <w:basedOn w:val="DefaultParagraphFont"/>
    <w:uiPriority w:val="99"/>
    <w:unhideWhenUsed/>
    <w:rsid w:val="00A42367"/>
    <w:rPr>
      <w:vertAlign w:val="superscript"/>
    </w:rPr>
  </w:style>
  <w:style w:type="paragraph" w:styleId="Caption">
    <w:name w:val="caption"/>
    <w:basedOn w:val="Normal"/>
    <w:next w:val="Normal"/>
    <w:link w:val="CaptionChar"/>
    <w:uiPriority w:val="35"/>
    <w:unhideWhenUsed/>
    <w:qFormat/>
    <w:rsid w:val="00A42367"/>
    <w:pPr>
      <w:spacing w:line="240" w:lineRule="auto"/>
      <w:jc w:val="center"/>
    </w:pPr>
    <w:rPr>
      <w:b/>
      <w:bCs/>
      <w:sz w:val="18"/>
      <w:szCs w:val="18"/>
    </w:rPr>
  </w:style>
  <w:style w:type="character" w:customStyle="1" w:styleId="CaptionChar">
    <w:name w:val="Caption Char"/>
    <w:basedOn w:val="DefaultParagraphFont"/>
    <w:link w:val="Caption"/>
    <w:uiPriority w:val="35"/>
    <w:locked/>
    <w:rsid w:val="00A42367"/>
    <w:rPr>
      <w:rFonts w:ascii="Calibri" w:hAnsi="Calibri" w:cs="B Lotus"/>
      <w:b/>
      <w:bCs/>
      <w:sz w:val="18"/>
      <w:szCs w:val="18"/>
    </w:rPr>
  </w:style>
  <w:style w:type="paragraph" w:styleId="DocumentMap">
    <w:name w:val="Document Map"/>
    <w:basedOn w:val="Normal"/>
    <w:link w:val="DocumentMapChar"/>
    <w:uiPriority w:val="99"/>
    <w:semiHidden/>
    <w:unhideWhenUsed/>
    <w:rsid w:val="00A4236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42367"/>
    <w:rPr>
      <w:rFonts w:ascii="Tahoma" w:hAnsi="Tahoma" w:cs="Tahoma"/>
      <w:sz w:val="16"/>
      <w:szCs w:val="16"/>
    </w:rPr>
  </w:style>
  <w:style w:type="paragraph" w:styleId="ListParagraph">
    <w:name w:val="List Paragraph"/>
    <w:basedOn w:val="Normal"/>
    <w:uiPriority w:val="34"/>
    <w:qFormat/>
    <w:rsid w:val="00A42367"/>
    <w:pPr>
      <w:spacing w:before="200" w:after="0"/>
      <w:ind w:left="720"/>
      <w:contextualSpacing/>
    </w:pPr>
  </w:style>
  <w:style w:type="paragraph" w:styleId="BalloonText">
    <w:name w:val="Balloon Text"/>
    <w:basedOn w:val="Normal"/>
    <w:link w:val="BalloonTextChar"/>
    <w:uiPriority w:val="99"/>
    <w:semiHidden/>
    <w:unhideWhenUsed/>
    <w:rsid w:val="00A42367"/>
    <w:pPr>
      <w:spacing w:after="0" w:line="240" w:lineRule="auto"/>
      <w:ind w:left="36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367"/>
    <w:rPr>
      <w:rFonts w:ascii="Tahoma" w:hAnsi="Tahoma" w:cs="Tahoma"/>
      <w:sz w:val="16"/>
      <w:szCs w:val="16"/>
    </w:rPr>
  </w:style>
  <w:style w:type="table" w:styleId="TableGrid">
    <w:name w:val="Table Grid"/>
    <w:basedOn w:val="TableNormal"/>
    <w:uiPriority w:val="59"/>
    <w:rsid w:val="00A4236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tx">
    <w:name w:val="mtx"/>
    <w:basedOn w:val="DefaultParagraphFont"/>
    <w:rsid w:val="00A42367"/>
  </w:style>
  <w:style w:type="paragraph" w:styleId="Quote">
    <w:name w:val="Quote"/>
    <w:basedOn w:val="Normal"/>
    <w:next w:val="Normal"/>
    <w:link w:val="QuoteChar"/>
    <w:autoRedefine/>
    <w:uiPriority w:val="29"/>
    <w:qFormat/>
    <w:rsid w:val="00A42367"/>
    <w:pPr>
      <w:ind w:left="567" w:right="567" w:firstLine="720"/>
    </w:pPr>
    <w:rPr>
      <w:i/>
      <w:iCs/>
      <w:szCs w:val="24"/>
    </w:rPr>
  </w:style>
  <w:style w:type="character" w:customStyle="1" w:styleId="QuoteChar">
    <w:name w:val="Quote Char"/>
    <w:basedOn w:val="DefaultParagraphFont"/>
    <w:link w:val="Quote"/>
    <w:uiPriority w:val="29"/>
    <w:rsid w:val="00A42367"/>
    <w:rPr>
      <w:rFonts w:ascii="Calibri" w:hAnsi="Calibri" w:cs="B Lotus"/>
      <w:i/>
      <w:iCs/>
      <w:szCs w:val="24"/>
    </w:rPr>
  </w:style>
  <w:style w:type="character" w:styleId="Strong">
    <w:name w:val="Strong"/>
    <w:basedOn w:val="DefaultParagraphFont"/>
    <w:uiPriority w:val="22"/>
    <w:qFormat/>
    <w:rsid w:val="00A42367"/>
    <w:rPr>
      <w:b/>
      <w:bCs/>
    </w:rPr>
  </w:style>
  <w:style w:type="character" w:customStyle="1" w:styleId="Heading3Char">
    <w:name w:val="Heading 3 Char"/>
    <w:basedOn w:val="DefaultParagraphFont"/>
    <w:link w:val="Heading3"/>
    <w:uiPriority w:val="9"/>
    <w:rsid w:val="00E64C25"/>
    <w:rPr>
      <w:rFonts w:ascii="Cambria" w:eastAsia="Times New Roman" w:hAnsi="Cambria" w:cs="B Lotus"/>
      <w:b/>
      <w:bCs/>
      <w:iCs/>
      <w:szCs w:val="24"/>
    </w:rPr>
  </w:style>
  <w:style w:type="character" w:customStyle="1" w:styleId="Heading4Char">
    <w:name w:val="Heading 4 Char"/>
    <w:basedOn w:val="DefaultParagraphFont"/>
    <w:link w:val="Heading4"/>
    <w:uiPriority w:val="9"/>
    <w:semiHidden/>
    <w:rsid w:val="00A42367"/>
    <w:rPr>
      <w:rFonts w:ascii="Cambria" w:eastAsia="Times New Roman" w:hAnsi="Cambria" w:cs="Times New Roman"/>
      <w:b/>
      <w:bCs/>
      <w:i/>
      <w:iCs/>
      <w:color w:val="4F81BD"/>
      <w:szCs w:val="28"/>
    </w:rPr>
  </w:style>
  <w:style w:type="paragraph" w:customStyle="1" w:styleId="Matn">
    <w:name w:val="!Matn"/>
    <w:basedOn w:val="Normal"/>
    <w:link w:val="MatnChar"/>
    <w:rsid w:val="00A42367"/>
    <w:pPr>
      <w:tabs>
        <w:tab w:val="left" w:pos="2918"/>
      </w:tabs>
      <w:spacing w:after="0" w:line="240" w:lineRule="auto"/>
      <w:ind w:firstLine="567"/>
    </w:pPr>
    <w:rPr>
      <w:rFonts w:ascii="Times New Roman" w:eastAsia="SimSun" w:hAnsi="Times New Roman" w:cs="B Zar"/>
      <w:spacing w:val="-4"/>
      <w:sz w:val="24"/>
    </w:rPr>
  </w:style>
  <w:style w:type="character" w:customStyle="1" w:styleId="MatnChar">
    <w:name w:val="!Matn Char"/>
    <w:basedOn w:val="DefaultParagraphFont"/>
    <w:link w:val="Matn"/>
    <w:rsid w:val="00A42367"/>
    <w:rPr>
      <w:rFonts w:ascii="Times New Roman" w:eastAsia="SimSun" w:hAnsi="Times New Roman" w:cs="B Zar"/>
      <w:spacing w:val="-4"/>
      <w:sz w:val="24"/>
      <w:szCs w:val="28"/>
    </w:rPr>
  </w:style>
  <w:style w:type="character" w:styleId="CommentReference">
    <w:name w:val="annotation reference"/>
    <w:basedOn w:val="DefaultParagraphFont"/>
    <w:uiPriority w:val="99"/>
    <w:semiHidden/>
    <w:unhideWhenUsed/>
    <w:rsid w:val="00A42367"/>
    <w:rPr>
      <w:sz w:val="16"/>
      <w:szCs w:val="16"/>
    </w:rPr>
  </w:style>
  <w:style w:type="paragraph" w:styleId="CommentText">
    <w:name w:val="annotation text"/>
    <w:basedOn w:val="Normal"/>
    <w:link w:val="CommentTextChar"/>
    <w:uiPriority w:val="99"/>
    <w:semiHidden/>
    <w:unhideWhenUsed/>
    <w:rsid w:val="00A42367"/>
    <w:pPr>
      <w:spacing w:line="240" w:lineRule="auto"/>
      <w:jc w:val="left"/>
    </w:pPr>
    <w:rPr>
      <w:sz w:val="20"/>
      <w:szCs w:val="20"/>
    </w:rPr>
  </w:style>
  <w:style w:type="character" w:customStyle="1" w:styleId="CommentTextChar">
    <w:name w:val="Comment Text Char"/>
    <w:basedOn w:val="DefaultParagraphFont"/>
    <w:link w:val="CommentText"/>
    <w:uiPriority w:val="99"/>
    <w:semiHidden/>
    <w:rsid w:val="00A42367"/>
    <w:rPr>
      <w:rFonts w:ascii="Calibri" w:hAnsi="Calibri" w:cs="B Lotus"/>
      <w:sz w:val="20"/>
      <w:szCs w:val="20"/>
    </w:rPr>
  </w:style>
  <w:style w:type="table" w:customStyle="1" w:styleId="LightShading-Accent11">
    <w:name w:val="Light Shading - Accent 11"/>
    <w:basedOn w:val="TableNormal"/>
    <w:uiPriority w:val="60"/>
    <w:rsid w:val="00A4236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eader">
    <w:name w:val="header"/>
    <w:basedOn w:val="Normal"/>
    <w:link w:val="HeaderChar"/>
    <w:uiPriority w:val="99"/>
    <w:semiHidden/>
    <w:unhideWhenUsed/>
    <w:rsid w:val="00A4236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42367"/>
    <w:rPr>
      <w:rFonts w:ascii="Calibri" w:hAnsi="Calibri" w:cs="B Lotus"/>
      <w:szCs w:val="28"/>
    </w:rPr>
  </w:style>
  <w:style w:type="paragraph" w:styleId="Footer">
    <w:name w:val="footer"/>
    <w:basedOn w:val="Normal"/>
    <w:link w:val="FooterChar"/>
    <w:uiPriority w:val="99"/>
    <w:unhideWhenUsed/>
    <w:rsid w:val="00A42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2367"/>
    <w:rPr>
      <w:rFonts w:ascii="Calibri" w:hAnsi="Calibri" w:cs="B Lotus"/>
      <w:szCs w:val="28"/>
    </w:rPr>
  </w:style>
  <w:style w:type="paragraph" w:styleId="CommentSubject">
    <w:name w:val="annotation subject"/>
    <w:basedOn w:val="CommentText"/>
    <w:next w:val="CommentText"/>
    <w:link w:val="CommentSubjectChar"/>
    <w:uiPriority w:val="99"/>
    <w:semiHidden/>
    <w:unhideWhenUsed/>
    <w:rsid w:val="00A42367"/>
    <w:pPr>
      <w:jc w:val="both"/>
    </w:pPr>
    <w:rPr>
      <w:b/>
      <w:bCs/>
    </w:rPr>
  </w:style>
  <w:style w:type="character" w:customStyle="1" w:styleId="CommentSubjectChar">
    <w:name w:val="Comment Subject Char"/>
    <w:basedOn w:val="CommentTextChar"/>
    <w:link w:val="CommentSubject"/>
    <w:uiPriority w:val="99"/>
    <w:semiHidden/>
    <w:rsid w:val="00A42367"/>
    <w:rPr>
      <w:b/>
      <w:bCs/>
    </w:rPr>
  </w:style>
  <w:style w:type="paragraph" w:styleId="NormalWeb">
    <w:name w:val="Normal (Web)"/>
    <w:basedOn w:val="Normal"/>
    <w:uiPriority w:val="99"/>
    <w:unhideWhenUsed/>
    <w:rsid w:val="00A42367"/>
    <w:pPr>
      <w:bidi w:val="0"/>
      <w:spacing w:before="100" w:beforeAutospacing="1" w:after="100" w:afterAutospacing="1" w:line="240" w:lineRule="auto"/>
      <w:jc w:val="left"/>
    </w:pPr>
    <w:rPr>
      <w:rFonts w:ascii="Times New Roman" w:eastAsia="Times New Roman" w:hAnsi="Times New Roman" w:cs="Times New Roman"/>
      <w:sz w:val="24"/>
      <w:szCs w:val="24"/>
      <w:lang w:bidi="ar-SA"/>
    </w:rPr>
  </w:style>
  <w:style w:type="paragraph" w:styleId="NoSpacing">
    <w:name w:val="No Spacing"/>
    <w:link w:val="NoSpacingChar"/>
    <w:uiPriority w:val="1"/>
    <w:qFormat/>
    <w:rsid w:val="00A42367"/>
    <w:rPr>
      <w:rFonts w:eastAsia="Times New Roman"/>
      <w:sz w:val="22"/>
      <w:szCs w:val="22"/>
    </w:rPr>
  </w:style>
  <w:style w:type="character" w:customStyle="1" w:styleId="NoSpacingChar">
    <w:name w:val="No Spacing Char"/>
    <w:basedOn w:val="DefaultParagraphFont"/>
    <w:link w:val="NoSpacing"/>
    <w:uiPriority w:val="1"/>
    <w:rsid w:val="00A42367"/>
    <w:rPr>
      <w:rFonts w:ascii="Calibri" w:eastAsia="Times New Roman" w:hAnsi="Calibri" w:cs="Arial"/>
      <w:sz w:val="22"/>
      <w:szCs w:val="22"/>
      <w:lang w:val="en-US" w:eastAsia="en-US" w:bidi="ar-SA"/>
    </w:rPr>
  </w:style>
  <w:style w:type="character" w:styleId="Hyperlink">
    <w:name w:val="Hyperlink"/>
    <w:basedOn w:val="DefaultParagraphFont"/>
    <w:uiPriority w:val="99"/>
    <w:unhideWhenUsed/>
    <w:rsid w:val="00A42367"/>
    <w:rPr>
      <w:color w:val="0000FF"/>
      <w:u w:val="single"/>
    </w:rPr>
  </w:style>
  <w:style w:type="character" w:styleId="PlaceholderText">
    <w:name w:val="Placeholder Text"/>
    <w:basedOn w:val="DefaultParagraphFont"/>
    <w:uiPriority w:val="99"/>
    <w:semiHidden/>
    <w:rsid w:val="00A42367"/>
    <w:rPr>
      <w:color w:val="808080"/>
    </w:rPr>
  </w:style>
  <w:style w:type="paragraph" w:customStyle="1" w:styleId="a">
    <w:name w:val="بدنه"/>
    <w:basedOn w:val="Normal"/>
    <w:link w:val="Char"/>
    <w:qFormat/>
    <w:rsid w:val="00A42367"/>
    <w:pPr>
      <w:spacing w:line="360" w:lineRule="auto"/>
    </w:pPr>
    <w:rPr>
      <w:rFonts w:eastAsia="Times New Roman"/>
      <w:sz w:val="28"/>
    </w:rPr>
  </w:style>
  <w:style w:type="character" w:customStyle="1" w:styleId="Char">
    <w:name w:val="بدنه Char"/>
    <w:basedOn w:val="DefaultParagraphFont"/>
    <w:link w:val="a"/>
    <w:rsid w:val="00A42367"/>
    <w:rPr>
      <w:rFonts w:ascii="Calibri" w:eastAsia="Times New Roman" w:hAnsi="Calibri" w:cs="B Lotus"/>
      <w:sz w:val="28"/>
      <w:szCs w:val="28"/>
    </w:rPr>
  </w:style>
  <w:style w:type="paragraph" w:styleId="Subtitle">
    <w:name w:val="Subtitle"/>
    <w:basedOn w:val="Normal"/>
    <w:next w:val="Normal"/>
    <w:link w:val="SubtitleChar"/>
    <w:uiPriority w:val="11"/>
    <w:qFormat/>
    <w:rsid w:val="00A42367"/>
    <w:pPr>
      <w:numPr>
        <w:ilvl w:val="1"/>
      </w:numPr>
      <w:jc w:val="left"/>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A42367"/>
    <w:rPr>
      <w:rFonts w:ascii="Cambria" w:eastAsia="Times New Roman" w:hAnsi="Cambria" w:cs="Times New Roman"/>
      <w:i/>
      <w:iCs/>
      <w:color w:val="4F81BD"/>
      <w:spacing w:val="15"/>
      <w:sz w:val="24"/>
      <w:szCs w:val="24"/>
    </w:rPr>
  </w:style>
  <w:style w:type="character" w:styleId="FollowedHyperlink">
    <w:name w:val="FollowedHyperlink"/>
    <w:basedOn w:val="DefaultParagraphFont"/>
    <w:uiPriority w:val="99"/>
    <w:semiHidden/>
    <w:unhideWhenUsed/>
    <w:rsid w:val="00A42367"/>
    <w:rPr>
      <w:color w:val="800080"/>
      <w:u w:val="single"/>
    </w:rPr>
  </w:style>
  <w:style w:type="paragraph" w:styleId="EndnoteText">
    <w:name w:val="endnote text"/>
    <w:basedOn w:val="Normal"/>
    <w:link w:val="EndnoteTextChar"/>
    <w:uiPriority w:val="99"/>
    <w:semiHidden/>
    <w:unhideWhenUsed/>
    <w:rsid w:val="00A4236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42367"/>
    <w:rPr>
      <w:rFonts w:ascii="Calibri" w:hAnsi="Calibri" w:cs="B Lotus"/>
      <w:sz w:val="20"/>
      <w:szCs w:val="20"/>
    </w:rPr>
  </w:style>
  <w:style w:type="character" w:styleId="EndnoteReference">
    <w:name w:val="endnote reference"/>
    <w:basedOn w:val="DefaultParagraphFont"/>
    <w:uiPriority w:val="99"/>
    <w:semiHidden/>
    <w:unhideWhenUsed/>
    <w:rsid w:val="00A42367"/>
    <w:rPr>
      <w:vertAlign w:val="superscript"/>
    </w:rPr>
  </w:style>
  <w:style w:type="paragraph" w:styleId="Bibliography">
    <w:name w:val="Bibliography"/>
    <w:basedOn w:val="Normal"/>
    <w:next w:val="Normal"/>
    <w:uiPriority w:val="37"/>
    <w:unhideWhenUsed/>
    <w:rsid w:val="00A42367"/>
  </w:style>
  <w:style w:type="paragraph" w:styleId="TOCHeading">
    <w:name w:val="TOC Heading"/>
    <w:basedOn w:val="Heading1"/>
    <w:next w:val="Normal"/>
    <w:uiPriority w:val="39"/>
    <w:unhideWhenUsed/>
    <w:qFormat/>
    <w:rsid w:val="00A42367"/>
    <w:pPr>
      <w:bidi w:val="0"/>
      <w:spacing w:after="0"/>
      <w:outlineLvl w:val="9"/>
    </w:pPr>
    <w:rPr>
      <w:rFonts w:cs="Times New Roman"/>
      <w:b/>
      <w:color w:val="365F91"/>
      <w:lang w:bidi="ar-SA"/>
    </w:rPr>
  </w:style>
  <w:style w:type="paragraph" w:styleId="TOC1">
    <w:name w:val="toc 1"/>
    <w:basedOn w:val="Normal"/>
    <w:next w:val="Normal"/>
    <w:autoRedefine/>
    <w:uiPriority w:val="39"/>
    <w:unhideWhenUsed/>
    <w:rsid w:val="007F5E65"/>
    <w:pPr>
      <w:tabs>
        <w:tab w:val="right" w:leader="dot" w:pos="9016"/>
      </w:tabs>
      <w:spacing w:after="100"/>
      <w:jc w:val="center"/>
    </w:pPr>
    <w:rPr>
      <w:rFonts w:ascii="IranNastaliq" w:hAnsi="IranNastaliq"/>
      <w:b/>
      <w:noProof/>
    </w:rPr>
  </w:style>
  <w:style w:type="paragraph" w:styleId="TOC2">
    <w:name w:val="toc 2"/>
    <w:basedOn w:val="Normal"/>
    <w:next w:val="Normal"/>
    <w:autoRedefine/>
    <w:uiPriority w:val="39"/>
    <w:unhideWhenUsed/>
    <w:rsid w:val="00A42367"/>
    <w:pPr>
      <w:spacing w:after="100"/>
      <w:ind w:left="220"/>
    </w:pPr>
  </w:style>
  <w:style w:type="paragraph" w:styleId="TOC3">
    <w:name w:val="toc 3"/>
    <w:basedOn w:val="Normal"/>
    <w:next w:val="Normal"/>
    <w:autoRedefine/>
    <w:uiPriority w:val="39"/>
    <w:unhideWhenUsed/>
    <w:rsid w:val="00A42367"/>
    <w:pPr>
      <w:spacing w:after="100"/>
      <w:ind w:left="440"/>
    </w:pPr>
  </w:style>
  <w:style w:type="paragraph" w:styleId="TOC4">
    <w:name w:val="toc 4"/>
    <w:basedOn w:val="Normal"/>
    <w:next w:val="Normal"/>
    <w:autoRedefine/>
    <w:uiPriority w:val="39"/>
    <w:unhideWhenUsed/>
    <w:rsid w:val="00A42367"/>
    <w:pPr>
      <w:spacing w:after="100"/>
      <w:ind w:left="660"/>
      <w:jc w:val="left"/>
    </w:pPr>
    <w:rPr>
      <w:rFonts w:eastAsia="Times New Roman" w:cs="Arial"/>
      <w:szCs w:val="22"/>
    </w:rPr>
  </w:style>
  <w:style w:type="paragraph" w:styleId="TOC5">
    <w:name w:val="toc 5"/>
    <w:basedOn w:val="Normal"/>
    <w:next w:val="Normal"/>
    <w:autoRedefine/>
    <w:uiPriority w:val="39"/>
    <w:unhideWhenUsed/>
    <w:rsid w:val="00A42367"/>
    <w:pPr>
      <w:spacing w:after="100"/>
      <w:ind w:left="880"/>
      <w:jc w:val="left"/>
    </w:pPr>
    <w:rPr>
      <w:rFonts w:eastAsia="Times New Roman" w:cs="Arial"/>
      <w:szCs w:val="22"/>
    </w:rPr>
  </w:style>
  <w:style w:type="paragraph" w:styleId="TOC6">
    <w:name w:val="toc 6"/>
    <w:basedOn w:val="Normal"/>
    <w:next w:val="Normal"/>
    <w:autoRedefine/>
    <w:uiPriority w:val="39"/>
    <w:unhideWhenUsed/>
    <w:rsid w:val="00A42367"/>
    <w:pPr>
      <w:spacing w:after="100"/>
      <w:ind w:left="1100"/>
      <w:jc w:val="left"/>
    </w:pPr>
    <w:rPr>
      <w:rFonts w:eastAsia="Times New Roman" w:cs="Arial"/>
      <w:szCs w:val="22"/>
    </w:rPr>
  </w:style>
  <w:style w:type="paragraph" w:styleId="TOC7">
    <w:name w:val="toc 7"/>
    <w:basedOn w:val="Normal"/>
    <w:next w:val="Normal"/>
    <w:autoRedefine/>
    <w:uiPriority w:val="39"/>
    <w:unhideWhenUsed/>
    <w:rsid w:val="00A42367"/>
    <w:pPr>
      <w:spacing w:after="100"/>
      <w:ind w:left="1320"/>
      <w:jc w:val="left"/>
    </w:pPr>
    <w:rPr>
      <w:rFonts w:eastAsia="Times New Roman" w:cs="Arial"/>
      <w:szCs w:val="22"/>
    </w:rPr>
  </w:style>
  <w:style w:type="paragraph" w:styleId="TOC8">
    <w:name w:val="toc 8"/>
    <w:basedOn w:val="Normal"/>
    <w:next w:val="Normal"/>
    <w:autoRedefine/>
    <w:uiPriority w:val="39"/>
    <w:unhideWhenUsed/>
    <w:rsid w:val="00A42367"/>
    <w:pPr>
      <w:spacing w:after="100"/>
      <w:ind w:left="1540"/>
      <w:jc w:val="left"/>
    </w:pPr>
    <w:rPr>
      <w:rFonts w:eastAsia="Times New Roman" w:cs="Arial"/>
      <w:szCs w:val="22"/>
    </w:rPr>
  </w:style>
  <w:style w:type="paragraph" w:styleId="TOC9">
    <w:name w:val="toc 9"/>
    <w:basedOn w:val="Normal"/>
    <w:next w:val="Normal"/>
    <w:autoRedefine/>
    <w:uiPriority w:val="39"/>
    <w:unhideWhenUsed/>
    <w:rsid w:val="00A42367"/>
    <w:pPr>
      <w:spacing w:after="100"/>
      <w:ind w:left="1760"/>
      <w:jc w:val="left"/>
    </w:pPr>
    <w:rPr>
      <w:rFonts w:eastAsia="Times New Roman" w:cs="Arial"/>
      <w:szCs w:val="22"/>
    </w:rPr>
  </w:style>
  <w:style w:type="paragraph" w:styleId="TableofFigures">
    <w:name w:val="table of figures"/>
    <w:basedOn w:val="Normal"/>
    <w:next w:val="Normal"/>
    <w:uiPriority w:val="99"/>
    <w:unhideWhenUsed/>
    <w:rsid w:val="00A42367"/>
    <w:pPr>
      <w:spacing w:after="0"/>
    </w:pPr>
  </w:style>
  <w:style w:type="paragraph" w:customStyle="1" w:styleId="font5">
    <w:name w:val="font5"/>
    <w:basedOn w:val="Normal"/>
    <w:rsid w:val="00A42367"/>
    <w:pPr>
      <w:bidi w:val="0"/>
      <w:spacing w:before="100" w:beforeAutospacing="1" w:after="100" w:afterAutospacing="1" w:line="240" w:lineRule="auto"/>
      <w:jc w:val="left"/>
    </w:pPr>
    <w:rPr>
      <w:rFonts w:ascii="Times New Roman" w:eastAsia="Times New Roman" w:hAnsi="Times New Roman" w:cs="B Nazanin"/>
      <w:color w:val="000000"/>
      <w:sz w:val="24"/>
      <w:szCs w:val="24"/>
    </w:rPr>
  </w:style>
  <w:style w:type="paragraph" w:customStyle="1" w:styleId="font6">
    <w:name w:val="font6"/>
    <w:basedOn w:val="Normal"/>
    <w:rsid w:val="00A42367"/>
    <w:pPr>
      <w:bidi w:val="0"/>
      <w:spacing w:before="100" w:beforeAutospacing="1" w:after="100" w:afterAutospacing="1" w:line="240" w:lineRule="auto"/>
      <w:jc w:val="left"/>
    </w:pPr>
    <w:rPr>
      <w:rFonts w:ascii="Times New Roman" w:eastAsia="Times New Roman" w:hAnsi="Times New Roman" w:cs="B Nazanin"/>
      <w:color w:val="000000"/>
      <w:sz w:val="24"/>
      <w:szCs w:val="24"/>
      <w:u w:val="single"/>
    </w:rPr>
  </w:style>
  <w:style w:type="paragraph" w:customStyle="1" w:styleId="xl65">
    <w:name w:val="xl65"/>
    <w:basedOn w:val="Normal"/>
    <w:rsid w:val="00A42367"/>
    <w:pPr>
      <w:bidi w:val="0"/>
      <w:spacing w:before="100" w:beforeAutospacing="1" w:after="100" w:afterAutospacing="1" w:line="240" w:lineRule="auto"/>
      <w:jc w:val="left"/>
    </w:pPr>
    <w:rPr>
      <w:rFonts w:ascii="Tahoma" w:eastAsia="Times New Roman" w:hAnsi="Tahoma" w:cs="Tahoma"/>
      <w:sz w:val="18"/>
      <w:szCs w:val="18"/>
    </w:rPr>
  </w:style>
  <w:style w:type="paragraph" w:customStyle="1" w:styleId="xl66">
    <w:name w:val="xl66"/>
    <w:basedOn w:val="Normal"/>
    <w:rsid w:val="00A42367"/>
    <w:pPr>
      <w:bidi w:val="0"/>
      <w:spacing w:before="100" w:beforeAutospacing="1" w:after="100" w:afterAutospacing="1" w:line="240" w:lineRule="auto"/>
      <w:jc w:val="right"/>
      <w:textAlignment w:val="center"/>
    </w:pPr>
    <w:rPr>
      <w:rFonts w:ascii="Times New Roman" w:eastAsia="Times New Roman" w:hAnsi="Times New Roman" w:cs="B Nazanin"/>
      <w:sz w:val="24"/>
      <w:szCs w:val="24"/>
    </w:rPr>
  </w:style>
  <w:style w:type="paragraph" w:customStyle="1" w:styleId="xl67">
    <w:name w:val="xl67"/>
    <w:basedOn w:val="Normal"/>
    <w:rsid w:val="00A42367"/>
    <w:pPr>
      <w:bidi w:val="0"/>
      <w:spacing w:before="100" w:beforeAutospacing="1" w:after="100" w:afterAutospacing="1" w:line="240" w:lineRule="auto"/>
      <w:jc w:val="left"/>
      <w:textAlignment w:val="center"/>
    </w:pPr>
    <w:rPr>
      <w:rFonts w:ascii="Times New Roman" w:eastAsia="Times New Roman" w:hAnsi="Times New Roman" w:cs="B Nazanin"/>
      <w:sz w:val="24"/>
      <w:szCs w:val="24"/>
    </w:rPr>
  </w:style>
  <w:style w:type="paragraph" w:customStyle="1" w:styleId="xl68">
    <w:name w:val="xl68"/>
    <w:basedOn w:val="Normal"/>
    <w:rsid w:val="00A42367"/>
    <w:pPr>
      <w:bidi w:val="0"/>
      <w:spacing w:before="100" w:beforeAutospacing="1" w:after="100" w:afterAutospacing="1" w:line="240" w:lineRule="auto"/>
      <w:jc w:val="left"/>
    </w:pPr>
    <w:rPr>
      <w:rFonts w:ascii="Tahoma" w:eastAsia="Times New Roman" w:hAnsi="Tahoma" w:cs="Tahoma"/>
      <w:sz w:val="18"/>
      <w:szCs w:val="18"/>
    </w:rPr>
  </w:style>
  <w:style w:type="paragraph" w:customStyle="1" w:styleId="xl69">
    <w:name w:val="xl69"/>
    <w:basedOn w:val="Normal"/>
    <w:rsid w:val="00A42367"/>
    <w:pPr>
      <w:bidi w:val="0"/>
      <w:spacing w:before="100" w:beforeAutospacing="1" w:after="100" w:afterAutospacing="1" w:line="240" w:lineRule="auto"/>
      <w:jc w:val="right"/>
      <w:textAlignment w:val="center"/>
    </w:pPr>
    <w:rPr>
      <w:rFonts w:ascii="Times New Roman" w:eastAsia="Times New Roman" w:hAnsi="Times New Roman" w:cs="B Nazanin"/>
      <w:sz w:val="24"/>
      <w:szCs w:val="24"/>
    </w:rPr>
  </w:style>
</w:styles>
</file>

<file path=word/webSettings.xml><?xml version="1.0" encoding="utf-8"?>
<w:webSettings xmlns:r="http://schemas.openxmlformats.org/officeDocument/2006/relationships" xmlns:w="http://schemas.openxmlformats.org/wordprocessingml/2006/main">
  <w:divs>
    <w:div w:id="183055373">
      <w:bodyDiv w:val="1"/>
      <w:marLeft w:val="0"/>
      <w:marRight w:val="0"/>
      <w:marTop w:val="0"/>
      <w:marBottom w:val="0"/>
      <w:divBdr>
        <w:top w:val="none" w:sz="0" w:space="0" w:color="auto"/>
        <w:left w:val="none" w:sz="0" w:space="0" w:color="auto"/>
        <w:bottom w:val="none" w:sz="0" w:space="0" w:color="auto"/>
        <w:right w:val="none" w:sz="0" w:space="0" w:color="auto"/>
      </w:divBdr>
      <w:divsChild>
        <w:div w:id="119961762">
          <w:marLeft w:val="0"/>
          <w:marRight w:val="0"/>
          <w:marTop w:val="0"/>
          <w:marBottom w:val="0"/>
          <w:divBdr>
            <w:top w:val="none" w:sz="0" w:space="0" w:color="auto"/>
            <w:left w:val="none" w:sz="0" w:space="0" w:color="auto"/>
            <w:bottom w:val="none" w:sz="0" w:space="0" w:color="auto"/>
            <w:right w:val="none" w:sz="0" w:space="0" w:color="auto"/>
          </w:divBdr>
        </w:div>
        <w:div w:id="312367394">
          <w:marLeft w:val="0"/>
          <w:marRight w:val="0"/>
          <w:marTop w:val="0"/>
          <w:marBottom w:val="0"/>
          <w:divBdr>
            <w:top w:val="none" w:sz="0" w:space="0" w:color="auto"/>
            <w:left w:val="none" w:sz="0" w:space="0" w:color="auto"/>
            <w:bottom w:val="none" w:sz="0" w:space="0" w:color="auto"/>
            <w:right w:val="none" w:sz="0" w:space="0" w:color="auto"/>
          </w:divBdr>
        </w:div>
      </w:divsChild>
    </w:div>
    <w:div w:id="866212029">
      <w:bodyDiv w:val="1"/>
      <w:marLeft w:val="0"/>
      <w:marRight w:val="0"/>
      <w:marTop w:val="0"/>
      <w:marBottom w:val="0"/>
      <w:divBdr>
        <w:top w:val="none" w:sz="0" w:space="0" w:color="auto"/>
        <w:left w:val="none" w:sz="0" w:space="0" w:color="auto"/>
        <w:bottom w:val="none" w:sz="0" w:space="0" w:color="auto"/>
        <w:right w:val="none" w:sz="0" w:space="0" w:color="auto"/>
      </w:divBdr>
      <w:divsChild>
        <w:div w:id="1672761091">
          <w:marLeft w:val="0"/>
          <w:marRight w:val="432"/>
          <w:marTop w:val="1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Colors" Target="diagrams/colors2.xml"/><Relationship Id="rId26" Type="http://schemas.openxmlformats.org/officeDocument/2006/relationships/diagramQuickStyle" Target="diagrams/quickStyle3.xml"/><Relationship Id="rId39" Type="http://schemas.openxmlformats.org/officeDocument/2006/relationships/diagramQuickStyle" Target="diagrams/quickStyle5.xml"/><Relationship Id="rId21" Type="http://schemas.openxmlformats.org/officeDocument/2006/relationships/image" Target="media/image4.jpeg"/><Relationship Id="rId34" Type="http://schemas.openxmlformats.org/officeDocument/2006/relationships/diagramLayout" Target="diagrams/layout4.xml"/><Relationship Id="rId42" Type="http://schemas.openxmlformats.org/officeDocument/2006/relationships/diagramLayout" Target="diagrams/layout6.xml"/><Relationship Id="rId47" Type="http://schemas.openxmlformats.org/officeDocument/2006/relationships/diagramQuickStyle" Target="diagrams/quickStyle7.xml"/><Relationship Id="rId50" Type="http://schemas.openxmlformats.org/officeDocument/2006/relationships/diagramLayout" Target="diagrams/layout8.xml"/><Relationship Id="rId55" Type="http://schemas.openxmlformats.org/officeDocument/2006/relationships/image" Target="media/image12.png"/><Relationship Id="rId63" Type="http://schemas.openxmlformats.org/officeDocument/2006/relationships/diagramLayout" Target="diagrams/layout10.xml"/><Relationship Id="rId68" Type="http://schemas.openxmlformats.org/officeDocument/2006/relationships/chart" Target="charts/chart5.xml"/><Relationship Id="rId76" Type="http://schemas.openxmlformats.org/officeDocument/2006/relationships/chart" Target="charts/chart11.xml"/><Relationship Id="rId7" Type="http://schemas.openxmlformats.org/officeDocument/2006/relationships/endnotes" Target="endnotes.xml"/><Relationship Id="rId71"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image" Target="media/image7.jpeg"/><Relationship Id="rId11" Type="http://schemas.openxmlformats.org/officeDocument/2006/relationships/diagramData" Target="diagrams/data1.xml"/><Relationship Id="rId24" Type="http://schemas.openxmlformats.org/officeDocument/2006/relationships/diagramData" Target="diagrams/data3.xml"/><Relationship Id="rId32" Type="http://schemas.openxmlformats.org/officeDocument/2006/relationships/image" Target="media/image10.tiff"/><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diagramData" Target="diagrams/data7.xml"/><Relationship Id="rId53" Type="http://schemas.openxmlformats.org/officeDocument/2006/relationships/image" Target="media/image11.jpeg"/><Relationship Id="rId58" Type="http://schemas.openxmlformats.org/officeDocument/2006/relationships/diagramData" Target="diagrams/data9.xml"/><Relationship Id="rId66" Type="http://schemas.openxmlformats.org/officeDocument/2006/relationships/chart" Target="charts/chart3.xml"/><Relationship Id="rId74" Type="http://schemas.openxmlformats.org/officeDocument/2006/relationships/image" Target="media/image19.emf"/><Relationship Id="rId79" Type="http://schemas.openxmlformats.org/officeDocument/2006/relationships/image" Target="media/image21.jpeg"/><Relationship Id="rId5" Type="http://schemas.openxmlformats.org/officeDocument/2006/relationships/webSettings" Target="webSettings.xml"/><Relationship Id="rId61" Type="http://schemas.openxmlformats.org/officeDocument/2006/relationships/diagramColors" Target="diagrams/colors9.xml"/><Relationship Id="rId10" Type="http://schemas.openxmlformats.org/officeDocument/2006/relationships/footer" Target="footer2.xml"/><Relationship Id="rId19" Type="http://schemas.openxmlformats.org/officeDocument/2006/relationships/image" Target="media/image2.jpeg"/><Relationship Id="rId31" Type="http://schemas.openxmlformats.org/officeDocument/2006/relationships/image" Target="media/image9.jpeg"/><Relationship Id="rId44" Type="http://schemas.openxmlformats.org/officeDocument/2006/relationships/diagramColors" Target="diagrams/colors6.xml"/><Relationship Id="rId52" Type="http://schemas.openxmlformats.org/officeDocument/2006/relationships/diagramColors" Target="diagrams/colors8.xml"/><Relationship Id="rId60" Type="http://schemas.openxmlformats.org/officeDocument/2006/relationships/diagramQuickStyle" Target="diagrams/quickStyle9.xml"/><Relationship Id="rId65" Type="http://schemas.openxmlformats.org/officeDocument/2006/relationships/diagramColors" Target="diagrams/colors10.xml"/><Relationship Id="rId73" Type="http://schemas.openxmlformats.org/officeDocument/2006/relationships/image" Target="media/image18.jpeg"/><Relationship Id="rId78" Type="http://schemas.openxmlformats.org/officeDocument/2006/relationships/oleObject" Target="embeddings/oleObject4.bin"/><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5.jpeg"/><Relationship Id="rId27" Type="http://schemas.openxmlformats.org/officeDocument/2006/relationships/diagramColors" Target="diagrams/colors3.xml"/><Relationship Id="rId30" Type="http://schemas.openxmlformats.org/officeDocument/2006/relationships/image" Target="media/image8.jpeg"/><Relationship Id="rId35" Type="http://schemas.openxmlformats.org/officeDocument/2006/relationships/diagramQuickStyle" Target="diagrams/quickStyle4.xml"/><Relationship Id="rId43" Type="http://schemas.openxmlformats.org/officeDocument/2006/relationships/diagramQuickStyle" Target="diagrams/quickStyle6.xml"/><Relationship Id="rId48" Type="http://schemas.openxmlformats.org/officeDocument/2006/relationships/diagramColors" Target="diagrams/colors7.xml"/><Relationship Id="rId56" Type="http://schemas.openxmlformats.org/officeDocument/2006/relationships/image" Target="media/image13.jpeg"/><Relationship Id="rId64" Type="http://schemas.openxmlformats.org/officeDocument/2006/relationships/diagramQuickStyle" Target="diagrams/quickStyle10.xml"/><Relationship Id="rId69" Type="http://schemas.openxmlformats.org/officeDocument/2006/relationships/chart" Target="charts/chart6.xml"/><Relationship Id="rId77" Type="http://schemas.openxmlformats.org/officeDocument/2006/relationships/image" Target="media/image20.wmf"/><Relationship Id="rId8" Type="http://schemas.openxmlformats.org/officeDocument/2006/relationships/image" Target="media/image1.png"/><Relationship Id="rId51" Type="http://schemas.openxmlformats.org/officeDocument/2006/relationships/diagramQuickStyle" Target="diagrams/quickStyle8.xml"/><Relationship Id="rId72" Type="http://schemas.openxmlformats.org/officeDocument/2006/relationships/chart" Target="charts/chart9.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QuickStyle" Target="diagrams/quickStyle2.xml"/><Relationship Id="rId25" Type="http://schemas.openxmlformats.org/officeDocument/2006/relationships/diagramLayout" Target="diagrams/layout3.xml"/><Relationship Id="rId33" Type="http://schemas.openxmlformats.org/officeDocument/2006/relationships/diagramData" Target="diagrams/data4.xml"/><Relationship Id="rId38" Type="http://schemas.openxmlformats.org/officeDocument/2006/relationships/diagramLayout" Target="diagrams/layout5.xml"/><Relationship Id="rId46" Type="http://schemas.openxmlformats.org/officeDocument/2006/relationships/diagramLayout" Target="diagrams/layout7.xml"/><Relationship Id="rId59" Type="http://schemas.openxmlformats.org/officeDocument/2006/relationships/diagramLayout" Target="diagrams/layout9.xml"/><Relationship Id="rId67" Type="http://schemas.openxmlformats.org/officeDocument/2006/relationships/chart" Target="charts/chart4.xml"/><Relationship Id="rId20" Type="http://schemas.openxmlformats.org/officeDocument/2006/relationships/image" Target="media/image3.jpeg"/><Relationship Id="rId41" Type="http://schemas.openxmlformats.org/officeDocument/2006/relationships/diagramData" Target="diagrams/data6.xml"/><Relationship Id="rId54" Type="http://schemas.openxmlformats.org/officeDocument/2006/relationships/chart" Target="charts/chart2.xml"/><Relationship Id="rId62" Type="http://schemas.openxmlformats.org/officeDocument/2006/relationships/diagramData" Target="diagrams/data10.xml"/><Relationship Id="rId70" Type="http://schemas.openxmlformats.org/officeDocument/2006/relationships/chart" Target="charts/chart7.xml"/><Relationship Id="rId75"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image" Target="media/image6.emf"/><Relationship Id="rId28" Type="http://schemas.openxmlformats.org/officeDocument/2006/relationships/chart" Target="charts/chart1.xml"/><Relationship Id="rId36" Type="http://schemas.openxmlformats.org/officeDocument/2006/relationships/diagramColors" Target="diagrams/colors4.xml"/><Relationship Id="rId49" Type="http://schemas.openxmlformats.org/officeDocument/2006/relationships/diagramData" Target="diagrams/data8.xml"/><Relationship Id="rId57" Type="http://schemas.openxmlformats.org/officeDocument/2006/relationships/image" Target="media/image14.jpeg"/></Relationships>
</file>

<file path=word/_rels/footnotes.xml.rels><?xml version="1.0" encoding="UTF-8" standalone="yes"?>
<Relationships xmlns="http://schemas.openxmlformats.org/package/2006/relationships"><Relationship Id="rId3" Type="http://schemas.openxmlformats.org/officeDocument/2006/relationships/image" Target="media/image16.wmf"/><Relationship Id="rId2" Type="http://schemas.openxmlformats.org/officeDocument/2006/relationships/oleObject" Target="embeddings/oleObject1.bin"/><Relationship Id="rId1" Type="http://schemas.openxmlformats.org/officeDocument/2006/relationships/image" Target="media/image15.wmf"/><Relationship Id="rId6" Type="http://schemas.openxmlformats.org/officeDocument/2006/relationships/oleObject" Target="embeddings/oleObject3.bin"/><Relationship Id="rId5" Type="http://schemas.openxmlformats.org/officeDocument/2006/relationships/image" Target="media/image17.wmf"/><Relationship Id="rId4"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s%20and%20Settings\Datis\Desktop\Book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UT%20PhD%20Course\PhD4%20Thesis\&#1570;&#1605;&#1575;&#1585;%20&#1705;&#1575;&#1585;&#1575;&#1601;&#1585;&#1740;&#1606;&#1575;&#160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UT%20PhD%20Course\PhD4%20Thesis\&#1570;&#1605;&#1575;&#1585;%20&#1705;&#1575;&#1585;&#1575;&#1601;&#1585;&#1740;&#1606;&#1575;&#160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UT%20PhD%20Course\PhD4%20Thesis\&#1570;&#1605;&#1575;&#1585;%20&#1705;&#1575;&#1585;&#1575;&#1601;&#1585;&#1740;&#1606;&#1575;&#160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UT%20PhD%20Course\PhD4%20Thesis\&#1570;&#1605;&#1575;&#1585;%20&#1705;&#1575;&#1585;&#1575;&#1601;&#1585;&#1740;&#1606;&#1575;&#160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UT%20PhD%20Course\PhD4%20Thesis\&#1570;&#1605;&#1575;&#1585;%20&#1705;&#1575;&#1585;&#1575;&#1601;&#1585;&#1740;&#1606;&#1575;&#160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UT%20PhD%20Course\PhD4%20Thesis\&#1570;&#1605;&#1575;&#1585;%20&#1705;&#1575;&#1585;&#1575;&#1601;&#1585;&#1740;&#1606;&#1575;&#160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UT%20PhD%20Course\PhD4%20Thesis\&#1570;&#1605;&#1575;&#1585;%20&#1705;&#1575;&#1585;&#1575;&#1601;&#1585;&#1740;&#1606;&#1575;&#160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barChart>
        <c:barDir val="bar"/>
        <c:grouping val="clustered"/>
        <c:ser>
          <c:idx val="0"/>
          <c:order val="0"/>
          <c:dLbls>
            <c:txPr>
              <a:bodyPr/>
              <a:lstStyle/>
              <a:p>
                <a:pPr>
                  <a:defRPr lang="fa-IR"/>
                </a:pPr>
                <a:endParaRPr lang="en-US"/>
              </a:p>
            </c:txPr>
            <c:showVal val="1"/>
          </c:dLbls>
          <c:cat>
            <c:strRef>
              <c:f>Sheet1!$A$1:$A$10</c:f>
              <c:strCache>
                <c:ptCount val="10"/>
                <c:pt idx="0">
                  <c:v>تجهيزات مخابرات</c:v>
                </c:pt>
                <c:pt idx="1">
                  <c:v>رسانه</c:v>
                </c:pt>
                <c:pt idx="2">
                  <c:v>لوازم خانگي</c:v>
                </c:pt>
                <c:pt idx="3">
                  <c:v>خدمات مخابرات</c:v>
                </c:pt>
                <c:pt idx="4">
                  <c:v>بانكداري</c:v>
                </c:pt>
                <c:pt idx="5">
                  <c:v>خودرو</c:v>
                </c:pt>
                <c:pt idx="6">
                  <c:v>محصولات مصرفي</c:v>
                </c:pt>
                <c:pt idx="7">
                  <c:v>بيمه</c:v>
                </c:pt>
                <c:pt idx="8">
                  <c:v>لوازم كاربردي</c:v>
                </c:pt>
                <c:pt idx="9">
                  <c:v>داروسازي</c:v>
                </c:pt>
              </c:strCache>
            </c:strRef>
          </c:cat>
          <c:val>
            <c:numRef>
              <c:f>Sheet1!$B$1:$B$10</c:f>
              <c:numCache>
                <c:formatCode>General</c:formatCode>
                <c:ptCount val="10"/>
                <c:pt idx="0">
                  <c:v>1.9700000000000293</c:v>
                </c:pt>
                <c:pt idx="1">
                  <c:v>1.1700000000000021</c:v>
                </c:pt>
                <c:pt idx="2">
                  <c:v>1.0900000000000001</c:v>
                </c:pt>
                <c:pt idx="3">
                  <c:v>1.02</c:v>
                </c:pt>
                <c:pt idx="4">
                  <c:v>1.02</c:v>
                </c:pt>
                <c:pt idx="5">
                  <c:v>0.94000000000000061</c:v>
                </c:pt>
                <c:pt idx="6">
                  <c:v>0.9</c:v>
                </c:pt>
                <c:pt idx="7">
                  <c:v>0.9</c:v>
                </c:pt>
                <c:pt idx="8">
                  <c:v>0.60000000000000064</c:v>
                </c:pt>
                <c:pt idx="9">
                  <c:v>0.58000000000000052</c:v>
                </c:pt>
              </c:numCache>
            </c:numRef>
          </c:val>
        </c:ser>
        <c:dLbls>
          <c:showVal val="1"/>
        </c:dLbls>
        <c:axId val="61469056"/>
        <c:axId val="61471360"/>
      </c:barChart>
      <c:catAx>
        <c:axId val="61469056"/>
        <c:scaling>
          <c:orientation val="minMax"/>
        </c:scaling>
        <c:axPos val="r"/>
        <c:tickLblPos val="nextTo"/>
        <c:txPr>
          <a:bodyPr/>
          <a:lstStyle/>
          <a:p>
            <a:pPr>
              <a:defRPr lang="fa-IR"/>
            </a:pPr>
            <a:endParaRPr lang="en-US"/>
          </a:p>
        </c:txPr>
        <c:crossAx val="61471360"/>
        <c:crosses val="autoZero"/>
        <c:auto val="1"/>
        <c:lblAlgn val="ctr"/>
        <c:lblOffset val="100"/>
      </c:catAx>
      <c:valAx>
        <c:axId val="61471360"/>
        <c:scaling>
          <c:orientation val="maxMin"/>
        </c:scaling>
        <c:axPos val="b"/>
        <c:majorGridlines/>
        <c:numFmt formatCode="General" sourceLinked="1"/>
        <c:tickLblPos val="nextTo"/>
        <c:txPr>
          <a:bodyPr/>
          <a:lstStyle/>
          <a:p>
            <a:pPr>
              <a:defRPr lang="fa-IR"/>
            </a:pPr>
            <a:endParaRPr lang="en-US"/>
          </a:p>
        </c:txPr>
        <c:crossAx val="61469056"/>
        <c:crosses val="autoZero"/>
        <c:crossBetween val="between"/>
      </c:valAx>
    </c:plotArea>
    <c:plotVisOnly val="1"/>
    <c:dispBlanksAs val="gap"/>
  </c:chart>
  <c:spPr>
    <a:ln>
      <a:solidFill>
        <a:schemeClr val="tx1"/>
      </a:solidFill>
    </a:ln>
  </c:spPr>
  <c:txPr>
    <a:bodyPr/>
    <a:lstStyle/>
    <a:p>
      <a:pPr>
        <a:defRPr>
          <a:cs typeface="B Nazanin" pitchFamily="2" charset="-78"/>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Sheet1!$D$3</c:f>
              <c:strCache>
                <c:ptCount val="1"/>
                <c:pt idx="0">
                  <c:v>اهمیت</c:v>
                </c:pt>
              </c:strCache>
            </c:strRef>
          </c:tx>
          <c:cat>
            <c:strRef>
              <c:f>Sheet1!$C$4:$C$26</c:f>
              <c:strCache>
                <c:ptCount val="23"/>
                <c:pt idx="0">
                  <c:v>مزیت رقابتی</c:v>
                </c:pt>
                <c:pt idx="1">
                  <c:v>تیم</c:v>
                </c:pt>
                <c:pt idx="2">
                  <c:v>سرمایه مالی</c:v>
                </c:pt>
                <c:pt idx="3">
                  <c:v>سرمایه فیزیکی</c:v>
                </c:pt>
                <c:pt idx="4">
                  <c:v>سرمایه اجتماعی</c:v>
                </c:pt>
                <c:pt idx="5">
                  <c:v>برونسپاری</c:v>
                </c:pt>
                <c:pt idx="6">
                  <c:v>ایده کسب و کار</c:v>
                </c:pt>
                <c:pt idx="7">
                  <c:v>طراحی محصول</c:v>
                </c:pt>
                <c:pt idx="8">
                  <c:v>زمانبندی ارائه</c:v>
                </c:pt>
                <c:pt idx="9">
                  <c:v>چشم‌انداز</c:v>
                </c:pt>
                <c:pt idx="10">
                  <c:v>استراتژی رقابتی</c:v>
                </c:pt>
                <c:pt idx="11">
                  <c:v>مدل درآمدی</c:v>
                </c:pt>
                <c:pt idx="12">
                  <c:v>شناخت بازار</c:v>
                </c:pt>
                <c:pt idx="13">
                  <c:v>دانش کسب و کار</c:v>
                </c:pt>
                <c:pt idx="14">
                  <c:v>رفتارهای کارآفرینانه</c:v>
                </c:pt>
                <c:pt idx="15">
                  <c:v>انطباق کارآفرین</c:v>
                </c:pt>
                <c:pt idx="16">
                  <c:v>یادگیری سازمانی</c:v>
                </c:pt>
                <c:pt idx="17">
                  <c:v>چالاکی</c:v>
                </c:pt>
                <c:pt idx="18">
                  <c:v>زیرساخت دسترسی اینترنت</c:v>
                </c:pt>
                <c:pt idx="19">
                  <c:v>زیراسخت پرداخت</c:v>
                </c:pt>
                <c:pt idx="20">
                  <c:v>زیرساخت توزیع</c:v>
                </c:pt>
                <c:pt idx="21">
                  <c:v>زیرساخت قوانین</c:v>
                </c:pt>
                <c:pt idx="22">
                  <c:v>نظام اطلاعات بازار</c:v>
                </c:pt>
              </c:strCache>
            </c:strRef>
          </c:cat>
          <c:val>
            <c:numRef>
              <c:f>Sheet1!$D$4:$D$26</c:f>
              <c:numCache>
                <c:formatCode>General</c:formatCode>
                <c:ptCount val="23"/>
                <c:pt idx="0">
                  <c:v>5</c:v>
                </c:pt>
                <c:pt idx="1">
                  <c:v>5</c:v>
                </c:pt>
                <c:pt idx="2">
                  <c:v>3</c:v>
                </c:pt>
                <c:pt idx="3">
                  <c:v>1</c:v>
                </c:pt>
                <c:pt idx="4">
                  <c:v>3</c:v>
                </c:pt>
                <c:pt idx="5">
                  <c:v>2</c:v>
                </c:pt>
                <c:pt idx="6">
                  <c:v>4</c:v>
                </c:pt>
                <c:pt idx="7">
                  <c:v>4</c:v>
                </c:pt>
                <c:pt idx="8">
                  <c:v>2</c:v>
                </c:pt>
                <c:pt idx="9">
                  <c:v>2</c:v>
                </c:pt>
                <c:pt idx="10">
                  <c:v>5</c:v>
                </c:pt>
                <c:pt idx="11">
                  <c:v>3</c:v>
                </c:pt>
                <c:pt idx="12">
                  <c:v>5</c:v>
                </c:pt>
                <c:pt idx="13">
                  <c:v>5</c:v>
                </c:pt>
                <c:pt idx="14">
                  <c:v>4</c:v>
                </c:pt>
                <c:pt idx="15">
                  <c:v>2</c:v>
                </c:pt>
                <c:pt idx="16">
                  <c:v>5</c:v>
                </c:pt>
                <c:pt idx="17">
                  <c:v>3</c:v>
                </c:pt>
                <c:pt idx="18">
                  <c:v>4</c:v>
                </c:pt>
                <c:pt idx="19">
                  <c:v>2</c:v>
                </c:pt>
                <c:pt idx="20">
                  <c:v>4</c:v>
                </c:pt>
                <c:pt idx="21">
                  <c:v>5</c:v>
                </c:pt>
                <c:pt idx="22">
                  <c:v>4</c:v>
                </c:pt>
              </c:numCache>
            </c:numRef>
          </c:val>
        </c:ser>
        <c:ser>
          <c:idx val="1"/>
          <c:order val="1"/>
          <c:tx>
            <c:strRef>
              <c:f>Sheet1!$E$3</c:f>
              <c:strCache>
                <c:ptCount val="1"/>
                <c:pt idx="0">
                  <c:v>عملکرد</c:v>
                </c:pt>
              </c:strCache>
            </c:strRef>
          </c:tx>
          <c:cat>
            <c:strRef>
              <c:f>Sheet1!$C$4:$C$26</c:f>
              <c:strCache>
                <c:ptCount val="23"/>
                <c:pt idx="0">
                  <c:v>مزیت رقابتی</c:v>
                </c:pt>
                <c:pt idx="1">
                  <c:v>تیم</c:v>
                </c:pt>
                <c:pt idx="2">
                  <c:v>سرمایه مالی</c:v>
                </c:pt>
                <c:pt idx="3">
                  <c:v>سرمایه فیزیکی</c:v>
                </c:pt>
                <c:pt idx="4">
                  <c:v>سرمایه اجتماعی</c:v>
                </c:pt>
                <c:pt idx="5">
                  <c:v>برونسپاری</c:v>
                </c:pt>
                <c:pt idx="6">
                  <c:v>ایده کسب و کار</c:v>
                </c:pt>
                <c:pt idx="7">
                  <c:v>طراحی محصول</c:v>
                </c:pt>
                <c:pt idx="8">
                  <c:v>زمانبندی ارائه</c:v>
                </c:pt>
                <c:pt idx="9">
                  <c:v>چشم‌انداز</c:v>
                </c:pt>
                <c:pt idx="10">
                  <c:v>استراتژی رقابتی</c:v>
                </c:pt>
                <c:pt idx="11">
                  <c:v>مدل درآمدی</c:v>
                </c:pt>
                <c:pt idx="12">
                  <c:v>شناخت بازار</c:v>
                </c:pt>
                <c:pt idx="13">
                  <c:v>دانش کسب و کار</c:v>
                </c:pt>
                <c:pt idx="14">
                  <c:v>رفتارهای کارآفرینانه</c:v>
                </c:pt>
                <c:pt idx="15">
                  <c:v>انطباق کارآفرین</c:v>
                </c:pt>
                <c:pt idx="16">
                  <c:v>یادگیری سازمانی</c:v>
                </c:pt>
                <c:pt idx="17">
                  <c:v>چالاکی</c:v>
                </c:pt>
                <c:pt idx="18">
                  <c:v>زیرساخت دسترسی اینترنت</c:v>
                </c:pt>
                <c:pt idx="19">
                  <c:v>زیراسخت پرداخت</c:v>
                </c:pt>
                <c:pt idx="20">
                  <c:v>زیرساخت توزیع</c:v>
                </c:pt>
                <c:pt idx="21">
                  <c:v>زیرساخت قوانین</c:v>
                </c:pt>
                <c:pt idx="22">
                  <c:v>نظام اطلاعات بازار</c:v>
                </c:pt>
              </c:strCache>
            </c:strRef>
          </c:cat>
          <c:val>
            <c:numRef>
              <c:f>Sheet1!$E$4:$E$26</c:f>
              <c:numCache>
                <c:formatCode>General</c:formatCode>
                <c:ptCount val="23"/>
                <c:pt idx="0">
                  <c:v>2</c:v>
                </c:pt>
                <c:pt idx="1">
                  <c:v>2</c:v>
                </c:pt>
                <c:pt idx="2">
                  <c:v>1</c:v>
                </c:pt>
                <c:pt idx="3">
                  <c:v>3</c:v>
                </c:pt>
                <c:pt idx="4">
                  <c:v>3</c:v>
                </c:pt>
                <c:pt idx="5">
                  <c:v>2</c:v>
                </c:pt>
                <c:pt idx="6">
                  <c:v>3</c:v>
                </c:pt>
                <c:pt idx="7">
                  <c:v>2</c:v>
                </c:pt>
                <c:pt idx="8">
                  <c:v>1</c:v>
                </c:pt>
                <c:pt idx="9">
                  <c:v>1</c:v>
                </c:pt>
                <c:pt idx="10">
                  <c:v>2</c:v>
                </c:pt>
                <c:pt idx="11">
                  <c:v>2</c:v>
                </c:pt>
                <c:pt idx="12">
                  <c:v>3</c:v>
                </c:pt>
                <c:pt idx="13">
                  <c:v>2</c:v>
                </c:pt>
                <c:pt idx="14">
                  <c:v>4</c:v>
                </c:pt>
                <c:pt idx="15">
                  <c:v>2</c:v>
                </c:pt>
                <c:pt idx="16">
                  <c:v>4</c:v>
                </c:pt>
                <c:pt idx="17">
                  <c:v>3</c:v>
                </c:pt>
                <c:pt idx="18">
                  <c:v>1</c:v>
                </c:pt>
                <c:pt idx="19">
                  <c:v>2</c:v>
                </c:pt>
                <c:pt idx="20">
                  <c:v>1</c:v>
                </c:pt>
                <c:pt idx="21">
                  <c:v>1</c:v>
                </c:pt>
                <c:pt idx="22">
                  <c:v>1</c:v>
                </c:pt>
              </c:numCache>
            </c:numRef>
          </c:val>
        </c:ser>
        <c:marker val="1"/>
        <c:axId val="54740096"/>
        <c:axId val="54741632"/>
      </c:lineChart>
      <c:catAx>
        <c:axId val="54740096"/>
        <c:scaling>
          <c:orientation val="minMax"/>
        </c:scaling>
        <c:axPos val="b"/>
        <c:tickLblPos val="nextTo"/>
        <c:txPr>
          <a:bodyPr/>
          <a:lstStyle/>
          <a:p>
            <a:pPr>
              <a:defRPr>
                <a:cs typeface="B Lotus" pitchFamily="2" charset="-78"/>
              </a:defRPr>
            </a:pPr>
            <a:endParaRPr lang="en-US"/>
          </a:p>
        </c:txPr>
        <c:crossAx val="54741632"/>
        <c:crosses val="autoZero"/>
        <c:auto val="1"/>
        <c:lblAlgn val="ctr"/>
        <c:lblOffset val="100"/>
      </c:catAx>
      <c:valAx>
        <c:axId val="54741632"/>
        <c:scaling>
          <c:orientation val="minMax"/>
        </c:scaling>
        <c:axPos val="l"/>
        <c:majorGridlines/>
        <c:numFmt formatCode="General" sourceLinked="1"/>
        <c:tickLblPos val="nextTo"/>
        <c:txPr>
          <a:bodyPr/>
          <a:lstStyle/>
          <a:p>
            <a:pPr>
              <a:defRPr>
                <a:cs typeface="B Lotus" pitchFamily="2" charset="-78"/>
              </a:defRPr>
            </a:pPr>
            <a:endParaRPr lang="en-US"/>
          </a:p>
        </c:txPr>
        <c:crossAx val="54740096"/>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dLbls>
            <c:showVal val="1"/>
            <c:showCatName val="1"/>
            <c:showLeaderLines val="1"/>
          </c:dLbls>
          <c:cat>
            <c:strRef>
              <c:f>Sheet1!$H$4:$H$26</c:f>
              <c:strCache>
                <c:ptCount val="23"/>
                <c:pt idx="0">
                  <c:v>مزیت رقابتی</c:v>
                </c:pt>
                <c:pt idx="1">
                  <c:v>تیم</c:v>
                </c:pt>
                <c:pt idx="2">
                  <c:v>سرمایه مالی</c:v>
                </c:pt>
                <c:pt idx="6">
                  <c:v>ایده کسب و کار</c:v>
                </c:pt>
                <c:pt idx="7">
                  <c:v>طراحی محصول</c:v>
                </c:pt>
                <c:pt idx="8">
                  <c:v>زمانبندی ارائه</c:v>
                </c:pt>
                <c:pt idx="9">
                  <c:v>چشم‌انداز</c:v>
                </c:pt>
                <c:pt idx="10">
                  <c:v>استراتژی رقابتی</c:v>
                </c:pt>
                <c:pt idx="11">
                  <c:v>مدل درآمدی</c:v>
                </c:pt>
                <c:pt idx="12">
                  <c:v>شناخت بازار</c:v>
                </c:pt>
                <c:pt idx="13">
                  <c:v>دانش کسب و کار</c:v>
                </c:pt>
                <c:pt idx="16">
                  <c:v>یادگیری سازمانی</c:v>
                </c:pt>
                <c:pt idx="18">
                  <c:v>زیرساخت دسترسی اینترنت</c:v>
                </c:pt>
                <c:pt idx="20">
                  <c:v>زیرساخت توزیع</c:v>
                </c:pt>
                <c:pt idx="21">
                  <c:v>زیرساخت قوانین</c:v>
                </c:pt>
                <c:pt idx="22">
                  <c:v>نظام اطلاعات بازار</c:v>
                </c:pt>
              </c:strCache>
            </c:strRef>
          </c:cat>
          <c:val>
            <c:numRef>
              <c:f>Sheet1!$I$4:$I$26</c:f>
              <c:numCache>
                <c:formatCode>General</c:formatCode>
                <c:ptCount val="23"/>
                <c:pt idx="0">
                  <c:v>3</c:v>
                </c:pt>
                <c:pt idx="1">
                  <c:v>3</c:v>
                </c:pt>
                <c:pt idx="2">
                  <c:v>1.2000000000000002</c:v>
                </c:pt>
                <c:pt idx="6">
                  <c:v>0.8</c:v>
                </c:pt>
                <c:pt idx="7">
                  <c:v>1.6</c:v>
                </c:pt>
                <c:pt idx="8">
                  <c:v>0.4</c:v>
                </c:pt>
                <c:pt idx="9">
                  <c:v>0.4</c:v>
                </c:pt>
                <c:pt idx="10">
                  <c:v>3</c:v>
                </c:pt>
                <c:pt idx="11">
                  <c:v>0.60000000000000064</c:v>
                </c:pt>
                <c:pt idx="12">
                  <c:v>2</c:v>
                </c:pt>
                <c:pt idx="13">
                  <c:v>3</c:v>
                </c:pt>
                <c:pt idx="16">
                  <c:v>1</c:v>
                </c:pt>
                <c:pt idx="18">
                  <c:v>2.4000000000000004</c:v>
                </c:pt>
                <c:pt idx="20">
                  <c:v>2.4000000000000004</c:v>
                </c:pt>
                <c:pt idx="21">
                  <c:v>4</c:v>
                </c:pt>
                <c:pt idx="22">
                  <c:v>2.4000000000000004</c:v>
                </c:pt>
              </c:numCache>
            </c:numRef>
          </c:val>
        </c:ser>
        <c:dLbls>
          <c:showCatName val="1"/>
        </c:dLbls>
        <c:firstSliceAng val="0"/>
      </c:pie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
  <c:chart>
    <c:view3D>
      <c:rotY val="340"/>
      <c:rAngAx val="1"/>
    </c:view3D>
    <c:plotArea>
      <c:layout/>
      <c:bar3DChart>
        <c:barDir val="col"/>
        <c:grouping val="percentStacked"/>
        <c:ser>
          <c:idx val="0"/>
          <c:order val="0"/>
          <c:tx>
            <c:strRef>
              <c:f>Sheet1!$C$3</c:f>
              <c:strCache>
                <c:ptCount val="1"/>
                <c:pt idx="0">
                  <c:v>Video Games</c:v>
                </c:pt>
              </c:strCache>
            </c:strRef>
          </c:tx>
          <c:dLbls>
            <c:txPr>
              <a:bodyPr/>
              <a:lstStyle/>
              <a:p>
                <a:pPr>
                  <a:defRPr lang="fa-IR"/>
                </a:pPr>
                <a:endParaRPr lang="en-US"/>
              </a:p>
            </c:txPr>
            <c:showVal val="1"/>
          </c:dLbls>
          <c:cat>
            <c:strRef>
              <c:f>Sheet1!$D$2:$H$2</c:f>
              <c:strCache>
                <c:ptCount val="5"/>
                <c:pt idx="0">
                  <c:v>13-14سال</c:v>
                </c:pt>
                <c:pt idx="1">
                  <c:v>15-17 سال</c:v>
                </c:pt>
                <c:pt idx="2">
                  <c:v>18-24 سال</c:v>
                </c:pt>
                <c:pt idx="3">
                  <c:v>25-54 سال</c:v>
                </c:pt>
                <c:pt idx="4">
                  <c:v>55-64 سال</c:v>
                </c:pt>
              </c:strCache>
            </c:strRef>
          </c:cat>
          <c:val>
            <c:numRef>
              <c:f>Sheet1!$D$3:$H$3</c:f>
              <c:numCache>
                <c:formatCode>0%</c:formatCode>
                <c:ptCount val="5"/>
                <c:pt idx="0">
                  <c:v>9.0000000000000066E-2</c:v>
                </c:pt>
                <c:pt idx="1">
                  <c:v>9.0000000000000066E-2</c:v>
                </c:pt>
                <c:pt idx="2">
                  <c:v>9.0000000000000066E-2</c:v>
                </c:pt>
                <c:pt idx="3">
                  <c:v>7.0000000000000034E-2</c:v>
                </c:pt>
                <c:pt idx="4">
                  <c:v>7.0000000000000034E-2</c:v>
                </c:pt>
              </c:numCache>
            </c:numRef>
          </c:val>
        </c:ser>
        <c:ser>
          <c:idx val="1"/>
          <c:order val="1"/>
          <c:tx>
            <c:strRef>
              <c:f>Sheet1!$C$4</c:f>
              <c:strCache>
                <c:ptCount val="1"/>
                <c:pt idx="0">
                  <c:v>Instant messaging/Email</c:v>
                </c:pt>
              </c:strCache>
            </c:strRef>
          </c:tx>
          <c:dLbls>
            <c:txPr>
              <a:bodyPr/>
              <a:lstStyle/>
              <a:p>
                <a:pPr>
                  <a:defRPr lang="fa-IR"/>
                </a:pPr>
                <a:endParaRPr lang="en-US"/>
              </a:p>
            </c:txPr>
            <c:showVal val="1"/>
          </c:dLbls>
          <c:cat>
            <c:strRef>
              <c:f>Sheet1!$D$2:$H$2</c:f>
              <c:strCache>
                <c:ptCount val="5"/>
                <c:pt idx="0">
                  <c:v>13-14سال</c:v>
                </c:pt>
                <c:pt idx="1">
                  <c:v>15-17 سال</c:v>
                </c:pt>
                <c:pt idx="2">
                  <c:v>18-24 سال</c:v>
                </c:pt>
                <c:pt idx="3">
                  <c:v>25-54 سال</c:v>
                </c:pt>
                <c:pt idx="4">
                  <c:v>55-64 سال</c:v>
                </c:pt>
              </c:strCache>
            </c:strRef>
          </c:cat>
          <c:val>
            <c:numRef>
              <c:f>Sheet1!$D$4:$H$4</c:f>
              <c:numCache>
                <c:formatCode>0%</c:formatCode>
                <c:ptCount val="5"/>
                <c:pt idx="0">
                  <c:v>0.17</c:v>
                </c:pt>
                <c:pt idx="1">
                  <c:v>0.16000000000000028</c:v>
                </c:pt>
                <c:pt idx="2">
                  <c:v>0.15000000000000024</c:v>
                </c:pt>
                <c:pt idx="3">
                  <c:v>0.14000000000000001</c:v>
                </c:pt>
                <c:pt idx="4">
                  <c:v>0.14000000000000001</c:v>
                </c:pt>
              </c:numCache>
            </c:numRef>
          </c:val>
        </c:ser>
        <c:ser>
          <c:idx val="2"/>
          <c:order val="2"/>
          <c:tx>
            <c:strRef>
              <c:f>Sheet1!$C$5</c:f>
              <c:strCache>
                <c:ptCount val="1"/>
                <c:pt idx="0">
                  <c:v>Online</c:v>
                </c:pt>
              </c:strCache>
            </c:strRef>
          </c:tx>
          <c:dLbls>
            <c:txPr>
              <a:bodyPr/>
              <a:lstStyle/>
              <a:p>
                <a:pPr>
                  <a:defRPr lang="fa-IR"/>
                </a:pPr>
                <a:endParaRPr lang="en-US"/>
              </a:p>
            </c:txPr>
            <c:showVal val="1"/>
          </c:dLbls>
          <c:cat>
            <c:strRef>
              <c:f>Sheet1!$D$2:$H$2</c:f>
              <c:strCache>
                <c:ptCount val="5"/>
                <c:pt idx="0">
                  <c:v>13-14سال</c:v>
                </c:pt>
                <c:pt idx="1">
                  <c:v>15-17 سال</c:v>
                </c:pt>
                <c:pt idx="2">
                  <c:v>18-24 سال</c:v>
                </c:pt>
                <c:pt idx="3">
                  <c:v>25-54 سال</c:v>
                </c:pt>
                <c:pt idx="4">
                  <c:v>55-64 سال</c:v>
                </c:pt>
              </c:strCache>
            </c:strRef>
          </c:cat>
          <c:val>
            <c:numRef>
              <c:f>Sheet1!$D$5:$H$5</c:f>
              <c:numCache>
                <c:formatCode>0%</c:formatCode>
                <c:ptCount val="5"/>
                <c:pt idx="0">
                  <c:v>0.23</c:v>
                </c:pt>
                <c:pt idx="1">
                  <c:v>0.22000000000000028</c:v>
                </c:pt>
                <c:pt idx="2">
                  <c:v>0.26</c:v>
                </c:pt>
                <c:pt idx="3">
                  <c:v>0.29000000000000031</c:v>
                </c:pt>
                <c:pt idx="4">
                  <c:v>0.30000000000000032</c:v>
                </c:pt>
              </c:numCache>
            </c:numRef>
          </c:val>
        </c:ser>
        <c:ser>
          <c:idx val="3"/>
          <c:order val="3"/>
          <c:tx>
            <c:strRef>
              <c:f>Sheet1!$C$6</c:f>
              <c:strCache>
                <c:ptCount val="1"/>
                <c:pt idx="0">
                  <c:v>Radio and Music</c:v>
                </c:pt>
              </c:strCache>
            </c:strRef>
          </c:tx>
          <c:dLbls>
            <c:txPr>
              <a:bodyPr/>
              <a:lstStyle/>
              <a:p>
                <a:pPr>
                  <a:defRPr lang="fa-IR"/>
                </a:pPr>
                <a:endParaRPr lang="en-US"/>
              </a:p>
            </c:txPr>
            <c:showVal val="1"/>
          </c:dLbls>
          <c:cat>
            <c:strRef>
              <c:f>Sheet1!$D$2:$H$2</c:f>
              <c:strCache>
                <c:ptCount val="5"/>
                <c:pt idx="0">
                  <c:v>13-14سال</c:v>
                </c:pt>
                <c:pt idx="1">
                  <c:v>15-17 سال</c:v>
                </c:pt>
                <c:pt idx="2">
                  <c:v>18-24 سال</c:v>
                </c:pt>
                <c:pt idx="3">
                  <c:v>25-54 سال</c:v>
                </c:pt>
                <c:pt idx="4">
                  <c:v>55-64 سال</c:v>
                </c:pt>
              </c:strCache>
            </c:strRef>
          </c:cat>
          <c:val>
            <c:numRef>
              <c:f>Sheet1!$D$6:$H$6</c:f>
              <c:numCache>
                <c:formatCode>0%</c:formatCode>
                <c:ptCount val="5"/>
                <c:pt idx="0">
                  <c:v>0.29000000000000031</c:v>
                </c:pt>
                <c:pt idx="1">
                  <c:v>0.32000000000000367</c:v>
                </c:pt>
                <c:pt idx="2">
                  <c:v>0.25</c:v>
                </c:pt>
                <c:pt idx="3">
                  <c:v>0.21000000000000021</c:v>
                </c:pt>
                <c:pt idx="4">
                  <c:v>0.15000000000000024</c:v>
                </c:pt>
              </c:numCache>
            </c:numRef>
          </c:val>
        </c:ser>
        <c:ser>
          <c:idx val="4"/>
          <c:order val="4"/>
          <c:tx>
            <c:strRef>
              <c:f>Sheet1!$C$7</c:f>
              <c:strCache>
                <c:ptCount val="1"/>
                <c:pt idx="0">
                  <c:v>Television</c:v>
                </c:pt>
              </c:strCache>
            </c:strRef>
          </c:tx>
          <c:spPr>
            <a:solidFill>
              <a:schemeClr val="bg1"/>
            </a:solidFill>
          </c:spPr>
          <c:dLbls>
            <c:txPr>
              <a:bodyPr/>
              <a:lstStyle/>
              <a:p>
                <a:pPr>
                  <a:defRPr lang="fa-IR"/>
                </a:pPr>
                <a:endParaRPr lang="en-US"/>
              </a:p>
            </c:txPr>
            <c:showVal val="1"/>
          </c:dLbls>
          <c:cat>
            <c:strRef>
              <c:f>Sheet1!$D$2:$H$2</c:f>
              <c:strCache>
                <c:ptCount val="5"/>
                <c:pt idx="0">
                  <c:v>13-14سال</c:v>
                </c:pt>
                <c:pt idx="1">
                  <c:v>15-17 سال</c:v>
                </c:pt>
                <c:pt idx="2">
                  <c:v>18-24 سال</c:v>
                </c:pt>
                <c:pt idx="3">
                  <c:v>25-54 سال</c:v>
                </c:pt>
                <c:pt idx="4">
                  <c:v>55-64 سال</c:v>
                </c:pt>
              </c:strCache>
            </c:strRef>
          </c:cat>
          <c:val>
            <c:numRef>
              <c:f>Sheet1!$D$7:$H$7</c:f>
              <c:numCache>
                <c:formatCode>0%</c:formatCode>
                <c:ptCount val="5"/>
                <c:pt idx="0">
                  <c:v>0.22000000000000028</c:v>
                </c:pt>
                <c:pt idx="1">
                  <c:v>0.22000000000000028</c:v>
                </c:pt>
                <c:pt idx="2">
                  <c:v>0.25</c:v>
                </c:pt>
                <c:pt idx="3">
                  <c:v>0.29000000000000031</c:v>
                </c:pt>
                <c:pt idx="4">
                  <c:v>0.35000000000000031</c:v>
                </c:pt>
              </c:numCache>
            </c:numRef>
          </c:val>
        </c:ser>
        <c:shape val="box"/>
        <c:axId val="119325440"/>
        <c:axId val="151327104"/>
        <c:axId val="0"/>
      </c:bar3DChart>
      <c:catAx>
        <c:axId val="119325440"/>
        <c:scaling>
          <c:orientation val="maxMin"/>
        </c:scaling>
        <c:axPos val="b"/>
        <c:tickLblPos val="nextTo"/>
        <c:txPr>
          <a:bodyPr/>
          <a:lstStyle/>
          <a:p>
            <a:pPr>
              <a:defRPr lang="fa-IR"/>
            </a:pPr>
            <a:endParaRPr lang="en-US"/>
          </a:p>
        </c:txPr>
        <c:crossAx val="151327104"/>
        <c:crosses val="autoZero"/>
        <c:auto val="1"/>
        <c:lblAlgn val="ctr"/>
        <c:lblOffset val="100"/>
      </c:catAx>
      <c:valAx>
        <c:axId val="151327104"/>
        <c:scaling>
          <c:orientation val="minMax"/>
        </c:scaling>
        <c:axPos val="r"/>
        <c:majorGridlines/>
        <c:numFmt formatCode="0%" sourceLinked="1"/>
        <c:tickLblPos val="nextTo"/>
        <c:txPr>
          <a:bodyPr/>
          <a:lstStyle/>
          <a:p>
            <a:pPr>
              <a:defRPr lang="fa-IR"/>
            </a:pPr>
            <a:endParaRPr lang="en-US"/>
          </a:p>
        </c:txPr>
        <c:crossAx val="119325440"/>
        <c:crosses val="autoZero"/>
        <c:crossBetween val="between"/>
      </c:valAx>
    </c:plotArea>
    <c:legend>
      <c:legendPos val="b"/>
      <c:layout>
        <c:manualLayout>
          <c:xMode val="edge"/>
          <c:yMode val="edge"/>
          <c:x val="9.3543088363954766E-2"/>
          <c:y val="0.87153361038203569"/>
          <c:w val="0.86569160104988707"/>
          <c:h val="0.10068861184018664"/>
        </c:manualLayout>
      </c:layout>
      <c:txPr>
        <a:bodyPr/>
        <a:lstStyle/>
        <a:p>
          <a:pPr>
            <a:defRPr lang="fa-IR" sz="800"/>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barChart>
        <c:barDir val="col"/>
        <c:grouping val="clustered"/>
        <c:ser>
          <c:idx val="0"/>
          <c:order val="0"/>
          <c:dLbls>
            <c:txPr>
              <a:bodyPr/>
              <a:lstStyle/>
              <a:p>
                <a:pPr>
                  <a:defRPr lang="fa-IR"/>
                </a:pPr>
                <a:endParaRPr lang="en-US"/>
              </a:p>
            </c:txPr>
            <c:dLblPos val="outEnd"/>
            <c:showVal val="1"/>
          </c:dLbls>
          <c:cat>
            <c:strRef>
              <c:f>Sheet4!$B$30:$B$32</c:f>
              <c:strCache>
                <c:ptCount val="3"/>
                <c:pt idx="0">
                  <c:v>زیر 30</c:v>
                </c:pt>
                <c:pt idx="1">
                  <c:v>از30تا 35</c:v>
                </c:pt>
                <c:pt idx="2">
                  <c:v>بالای 35</c:v>
                </c:pt>
              </c:strCache>
            </c:strRef>
          </c:cat>
          <c:val>
            <c:numRef>
              <c:f>Sheet4!$C$30:$C$32</c:f>
              <c:numCache>
                <c:formatCode>General</c:formatCode>
                <c:ptCount val="3"/>
                <c:pt idx="0">
                  <c:v>4</c:v>
                </c:pt>
                <c:pt idx="1">
                  <c:v>9</c:v>
                </c:pt>
                <c:pt idx="2">
                  <c:v>2</c:v>
                </c:pt>
              </c:numCache>
            </c:numRef>
          </c:val>
        </c:ser>
        <c:dLbls>
          <c:showVal val="1"/>
        </c:dLbls>
        <c:axId val="39629184"/>
        <c:axId val="39630720"/>
      </c:barChart>
      <c:catAx>
        <c:axId val="39629184"/>
        <c:scaling>
          <c:orientation val="maxMin"/>
        </c:scaling>
        <c:axPos val="b"/>
        <c:tickLblPos val="nextTo"/>
        <c:txPr>
          <a:bodyPr/>
          <a:lstStyle/>
          <a:p>
            <a:pPr>
              <a:defRPr lang="fa-IR"/>
            </a:pPr>
            <a:endParaRPr lang="en-US"/>
          </a:p>
        </c:txPr>
        <c:crossAx val="39630720"/>
        <c:crosses val="autoZero"/>
        <c:auto val="1"/>
        <c:lblAlgn val="ctr"/>
        <c:lblOffset val="100"/>
      </c:catAx>
      <c:valAx>
        <c:axId val="39630720"/>
        <c:scaling>
          <c:orientation val="minMax"/>
        </c:scaling>
        <c:axPos val="r"/>
        <c:majorGridlines/>
        <c:numFmt formatCode="General" sourceLinked="1"/>
        <c:tickLblPos val="nextTo"/>
        <c:txPr>
          <a:bodyPr/>
          <a:lstStyle/>
          <a:p>
            <a:pPr>
              <a:defRPr lang="fa-IR"/>
            </a:pPr>
            <a:endParaRPr lang="en-US"/>
          </a:p>
        </c:txPr>
        <c:crossAx val="3962918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barChart>
        <c:barDir val="col"/>
        <c:grouping val="clustered"/>
        <c:ser>
          <c:idx val="0"/>
          <c:order val="0"/>
          <c:dLbls>
            <c:txPr>
              <a:bodyPr/>
              <a:lstStyle/>
              <a:p>
                <a:pPr>
                  <a:defRPr lang="fa-IR"/>
                </a:pPr>
                <a:endParaRPr lang="en-US"/>
              </a:p>
            </c:txPr>
            <c:dLblPos val="outEnd"/>
            <c:showVal val="1"/>
          </c:dLbls>
          <c:cat>
            <c:strRef>
              <c:f>Sheet4!$I$30:$I$35</c:f>
              <c:strCache>
                <c:ptCount val="6"/>
                <c:pt idx="0">
                  <c:v>کارآفرینی</c:v>
                </c:pt>
                <c:pt idx="1">
                  <c:v>کامپییوتر</c:v>
                </c:pt>
                <c:pt idx="2">
                  <c:v>رسانه</c:v>
                </c:pt>
                <c:pt idx="3">
                  <c:v>بازرگانی</c:v>
                </c:pt>
                <c:pt idx="4">
                  <c:v>ام بی ای</c:v>
                </c:pt>
                <c:pt idx="5">
                  <c:v>سایر (برق)</c:v>
                </c:pt>
              </c:strCache>
            </c:strRef>
          </c:cat>
          <c:val>
            <c:numRef>
              <c:f>Sheet4!$J$30:$J$35</c:f>
              <c:numCache>
                <c:formatCode>General</c:formatCode>
                <c:ptCount val="6"/>
                <c:pt idx="0">
                  <c:v>4</c:v>
                </c:pt>
                <c:pt idx="1">
                  <c:v>4</c:v>
                </c:pt>
                <c:pt idx="2">
                  <c:v>2</c:v>
                </c:pt>
                <c:pt idx="3">
                  <c:v>2</c:v>
                </c:pt>
                <c:pt idx="4">
                  <c:v>2</c:v>
                </c:pt>
                <c:pt idx="5">
                  <c:v>1</c:v>
                </c:pt>
              </c:numCache>
            </c:numRef>
          </c:val>
        </c:ser>
        <c:dLbls>
          <c:showVal val="1"/>
        </c:dLbls>
        <c:axId val="39711872"/>
        <c:axId val="39713408"/>
      </c:barChart>
      <c:catAx>
        <c:axId val="39711872"/>
        <c:scaling>
          <c:orientation val="maxMin"/>
        </c:scaling>
        <c:axPos val="b"/>
        <c:tickLblPos val="nextTo"/>
        <c:txPr>
          <a:bodyPr/>
          <a:lstStyle/>
          <a:p>
            <a:pPr>
              <a:defRPr lang="fa-IR"/>
            </a:pPr>
            <a:endParaRPr lang="en-US"/>
          </a:p>
        </c:txPr>
        <c:crossAx val="39713408"/>
        <c:crosses val="autoZero"/>
        <c:auto val="1"/>
        <c:lblAlgn val="ctr"/>
        <c:lblOffset val="100"/>
      </c:catAx>
      <c:valAx>
        <c:axId val="39713408"/>
        <c:scaling>
          <c:orientation val="minMax"/>
        </c:scaling>
        <c:axPos val="r"/>
        <c:majorGridlines/>
        <c:numFmt formatCode="General" sourceLinked="1"/>
        <c:tickLblPos val="nextTo"/>
        <c:txPr>
          <a:bodyPr/>
          <a:lstStyle/>
          <a:p>
            <a:pPr>
              <a:defRPr lang="fa-IR"/>
            </a:pPr>
            <a:endParaRPr lang="en-US"/>
          </a:p>
        </c:txPr>
        <c:crossAx val="39711872"/>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barChart>
        <c:barDir val="col"/>
        <c:grouping val="clustered"/>
        <c:ser>
          <c:idx val="0"/>
          <c:order val="0"/>
          <c:dLbls>
            <c:txPr>
              <a:bodyPr/>
              <a:lstStyle/>
              <a:p>
                <a:pPr>
                  <a:defRPr lang="fa-IR"/>
                </a:pPr>
                <a:endParaRPr lang="en-US"/>
              </a:p>
            </c:txPr>
            <c:dLblPos val="outEnd"/>
            <c:showVal val="1"/>
          </c:dLbls>
          <c:cat>
            <c:strRef>
              <c:f>Sheet4!$G$22:$G$26</c:f>
              <c:strCache>
                <c:ptCount val="5"/>
                <c:pt idx="0">
                  <c:v>یک نفره</c:v>
                </c:pt>
                <c:pt idx="1">
                  <c:v>دو نفره</c:v>
                </c:pt>
                <c:pt idx="2">
                  <c:v>سه تا پنج نفر</c:v>
                </c:pt>
                <c:pt idx="3">
                  <c:v>پنج تا نه نفر</c:v>
                </c:pt>
                <c:pt idx="4">
                  <c:v>ده تا بیست نفر</c:v>
                </c:pt>
              </c:strCache>
            </c:strRef>
          </c:cat>
          <c:val>
            <c:numRef>
              <c:f>Sheet4!$H$22:$H$26</c:f>
              <c:numCache>
                <c:formatCode>General</c:formatCode>
                <c:ptCount val="5"/>
                <c:pt idx="0">
                  <c:v>1</c:v>
                </c:pt>
                <c:pt idx="1">
                  <c:v>1</c:v>
                </c:pt>
                <c:pt idx="2">
                  <c:v>6</c:v>
                </c:pt>
                <c:pt idx="3">
                  <c:v>4</c:v>
                </c:pt>
                <c:pt idx="4">
                  <c:v>3</c:v>
                </c:pt>
              </c:numCache>
            </c:numRef>
          </c:val>
        </c:ser>
        <c:dLbls>
          <c:showVal val="1"/>
        </c:dLbls>
        <c:axId val="39753600"/>
        <c:axId val="39755136"/>
      </c:barChart>
      <c:catAx>
        <c:axId val="39753600"/>
        <c:scaling>
          <c:orientation val="maxMin"/>
        </c:scaling>
        <c:axPos val="b"/>
        <c:tickLblPos val="nextTo"/>
        <c:txPr>
          <a:bodyPr/>
          <a:lstStyle/>
          <a:p>
            <a:pPr>
              <a:defRPr lang="fa-IR"/>
            </a:pPr>
            <a:endParaRPr lang="en-US"/>
          </a:p>
        </c:txPr>
        <c:crossAx val="39755136"/>
        <c:crosses val="autoZero"/>
        <c:auto val="1"/>
        <c:lblAlgn val="ctr"/>
        <c:lblOffset val="100"/>
      </c:catAx>
      <c:valAx>
        <c:axId val="39755136"/>
        <c:scaling>
          <c:orientation val="minMax"/>
        </c:scaling>
        <c:axPos val="r"/>
        <c:majorGridlines/>
        <c:numFmt formatCode="General" sourceLinked="1"/>
        <c:tickLblPos val="nextTo"/>
        <c:txPr>
          <a:bodyPr/>
          <a:lstStyle/>
          <a:p>
            <a:pPr>
              <a:defRPr lang="fa-IR"/>
            </a:pPr>
            <a:endParaRPr lang="en-US"/>
          </a:p>
        </c:txPr>
        <c:crossAx val="39753600"/>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پرسشنامه!$AP$23</c:f>
              <c:strCache>
                <c:ptCount val="1"/>
                <c:pt idx="0">
                  <c:v>شخصی</c:v>
                </c:pt>
              </c:strCache>
            </c:strRef>
          </c:tx>
          <c:spPr>
            <a:solidFill>
              <a:schemeClr val="tx1"/>
            </a:solidFill>
          </c:spPr>
          <c:cat>
            <c:strRef>
              <c:f>پرسشنامه!$AO$24:$AO$38</c:f>
              <c:strCache>
                <c:ptCount val="15"/>
                <c:pt idx="0">
                  <c:v>M7</c:v>
                </c:pt>
                <c:pt idx="1">
                  <c:v>E1</c:v>
                </c:pt>
                <c:pt idx="2">
                  <c:v>E2</c:v>
                </c:pt>
                <c:pt idx="3">
                  <c:v>E3</c:v>
                </c:pt>
                <c:pt idx="4">
                  <c:v>E4</c:v>
                </c:pt>
                <c:pt idx="5">
                  <c:v>E5</c:v>
                </c:pt>
                <c:pt idx="6">
                  <c:v>E6</c:v>
                </c:pt>
                <c:pt idx="7">
                  <c:v>E13</c:v>
                </c:pt>
                <c:pt idx="8">
                  <c:v>E12</c:v>
                </c:pt>
                <c:pt idx="9">
                  <c:v>E14</c:v>
                </c:pt>
                <c:pt idx="10">
                  <c:v>N8</c:v>
                </c:pt>
                <c:pt idx="11">
                  <c:v>N9</c:v>
                </c:pt>
                <c:pt idx="12">
                  <c:v>E10</c:v>
                </c:pt>
                <c:pt idx="13">
                  <c:v>N11</c:v>
                </c:pt>
                <c:pt idx="14">
                  <c:v>N15</c:v>
                </c:pt>
              </c:strCache>
            </c:strRef>
          </c:cat>
          <c:val>
            <c:numRef>
              <c:f>پرسشنامه!$AP$24:$AP$38</c:f>
              <c:numCache>
                <c:formatCode>General</c:formatCode>
                <c:ptCount val="15"/>
                <c:pt idx="0">
                  <c:v>20</c:v>
                </c:pt>
                <c:pt idx="1">
                  <c:v>100</c:v>
                </c:pt>
                <c:pt idx="2">
                  <c:v>35</c:v>
                </c:pt>
                <c:pt idx="3">
                  <c:v>100</c:v>
                </c:pt>
                <c:pt idx="4">
                  <c:v>49</c:v>
                </c:pt>
                <c:pt idx="5">
                  <c:v>30</c:v>
                </c:pt>
                <c:pt idx="6">
                  <c:v>34</c:v>
                </c:pt>
                <c:pt idx="7">
                  <c:v>40</c:v>
                </c:pt>
                <c:pt idx="8">
                  <c:v>0</c:v>
                </c:pt>
                <c:pt idx="9">
                  <c:v>0</c:v>
                </c:pt>
                <c:pt idx="10">
                  <c:v>50</c:v>
                </c:pt>
                <c:pt idx="11">
                  <c:v>0</c:v>
                </c:pt>
                <c:pt idx="12">
                  <c:v>30</c:v>
                </c:pt>
                <c:pt idx="13">
                  <c:v>20</c:v>
                </c:pt>
                <c:pt idx="14">
                  <c:v>30</c:v>
                </c:pt>
              </c:numCache>
            </c:numRef>
          </c:val>
        </c:ser>
        <c:ser>
          <c:idx val="1"/>
          <c:order val="1"/>
          <c:tx>
            <c:strRef>
              <c:f>پرسشنامه!$AQ$23</c:f>
              <c:strCache>
                <c:ptCount val="1"/>
                <c:pt idx="0">
                  <c:v>شرکا</c:v>
                </c:pt>
              </c:strCache>
            </c:strRef>
          </c:tx>
          <c:spPr>
            <a:solidFill>
              <a:schemeClr val="bg1">
                <a:lumMod val="95000"/>
              </a:schemeClr>
            </a:solidFill>
            <a:ln>
              <a:solidFill>
                <a:schemeClr val="tx1"/>
              </a:solidFill>
            </a:ln>
          </c:spPr>
          <c:cat>
            <c:strRef>
              <c:f>پرسشنامه!$AO$24:$AO$38</c:f>
              <c:strCache>
                <c:ptCount val="15"/>
                <c:pt idx="0">
                  <c:v>M7</c:v>
                </c:pt>
                <c:pt idx="1">
                  <c:v>E1</c:v>
                </c:pt>
                <c:pt idx="2">
                  <c:v>E2</c:v>
                </c:pt>
                <c:pt idx="3">
                  <c:v>E3</c:v>
                </c:pt>
                <c:pt idx="4">
                  <c:v>E4</c:v>
                </c:pt>
                <c:pt idx="5">
                  <c:v>E5</c:v>
                </c:pt>
                <c:pt idx="6">
                  <c:v>E6</c:v>
                </c:pt>
                <c:pt idx="7">
                  <c:v>E13</c:v>
                </c:pt>
                <c:pt idx="8">
                  <c:v>E12</c:v>
                </c:pt>
                <c:pt idx="9">
                  <c:v>E14</c:v>
                </c:pt>
                <c:pt idx="10">
                  <c:v>N8</c:v>
                </c:pt>
                <c:pt idx="11">
                  <c:v>N9</c:v>
                </c:pt>
                <c:pt idx="12">
                  <c:v>E10</c:v>
                </c:pt>
                <c:pt idx="13">
                  <c:v>N11</c:v>
                </c:pt>
                <c:pt idx="14">
                  <c:v>N15</c:v>
                </c:pt>
              </c:strCache>
            </c:strRef>
          </c:cat>
          <c:val>
            <c:numRef>
              <c:f>پرسشنامه!$AQ$24:$AQ$38</c:f>
              <c:numCache>
                <c:formatCode>General</c:formatCode>
                <c:ptCount val="15"/>
                <c:pt idx="0">
                  <c:v>80</c:v>
                </c:pt>
                <c:pt idx="2">
                  <c:v>65</c:v>
                </c:pt>
                <c:pt idx="4">
                  <c:v>51</c:v>
                </c:pt>
                <c:pt idx="5">
                  <c:v>70</c:v>
                </c:pt>
                <c:pt idx="6">
                  <c:v>66</c:v>
                </c:pt>
                <c:pt idx="7">
                  <c:v>60</c:v>
                </c:pt>
                <c:pt idx="8">
                  <c:v>0</c:v>
                </c:pt>
                <c:pt idx="9">
                  <c:v>0</c:v>
                </c:pt>
                <c:pt idx="10">
                  <c:v>50</c:v>
                </c:pt>
                <c:pt idx="11">
                  <c:v>100</c:v>
                </c:pt>
                <c:pt idx="12">
                  <c:v>70</c:v>
                </c:pt>
                <c:pt idx="13">
                  <c:v>80</c:v>
                </c:pt>
                <c:pt idx="14">
                  <c:v>70</c:v>
                </c:pt>
              </c:numCache>
            </c:numRef>
          </c:val>
        </c:ser>
        <c:ser>
          <c:idx val="2"/>
          <c:order val="2"/>
          <c:tx>
            <c:strRef>
              <c:f>پرسشنامه!$AR$23</c:f>
              <c:strCache>
                <c:ptCount val="1"/>
                <c:pt idx="0">
                  <c:v>وام بانکی</c:v>
                </c:pt>
              </c:strCache>
            </c:strRef>
          </c:tx>
          <c:cat>
            <c:strRef>
              <c:f>پرسشنامه!$AO$24:$AO$38</c:f>
              <c:strCache>
                <c:ptCount val="15"/>
                <c:pt idx="0">
                  <c:v>M7</c:v>
                </c:pt>
                <c:pt idx="1">
                  <c:v>E1</c:v>
                </c:pt>
                <c:pt idx="2">
                  <c:v>E2</c:v>
                </c:pt>
                <c:pt idx="3">
                  <c:v>E3</c:v>
                </c:pt>
                <c:pt idx="4">
                  <c:v>E4</c:v>
                </c:pt>
                <c:pt idx="5">
                  <c:v>E5</c:v>
                </c:pt>
                <c:pt idx="6">
                  <c:v>E6</c:v>
                </c:pt>
                <c:pt idx="7">
                  <c:v>E13</c:v>
                </c:pt>
                <c:pt idx="8">
                  <c:v>E12</c:v>
                </c:pt>
                <c:pt idx="9">
                  <c:v>E14</c:v>
                </c:pt>
                <c:pt idx="10">
                  <c:v>N8</c:v>
                </c:pt>
                <c:pt idx="11">
                  <c:v>N9</c:v>
                </c:pt>
                <c:pt idx="12">
                  <c:v>E10</c:v>
                </c:pt>
                <c:pt idx="13">
                  <c:v>N11</c:v>
                </c:pt>
                <c:pt idx="14">
                  <c:v>N15</c:v>
                </c:pt>
              </c:strCache>
            </c:strRef>
          </c:cat>
          <c:val>
            <c:numRef>
              <c:f>پرسشنامه!$AR$24:$AR$38</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3"/>
          <c:order val="3"/>
          <c:tx>
            <c:strRef>
              <c:f>پرسشنامه!$AS$23</c:f>
              <c:strCache>
                <c:ptCount val="1"/>
                <c:pt idx="0">
                  <c:v>سرمایه گذار مخاطره پذیر</c:v>
                </c:pt>
              </c:strCache>
            </c:strRef>
          </c:tx>
          <c:spPr>
            <a:solidFill>
              <a:schemeClr val="bg1">
                <a:lumMod val="75000"/>
              </a:schemeClr>
            </a:solidFill>
            <a:ln>
              <a:solidFill>
                <a:sysClr val="windowText" lastClr="000000"/>
              </a:solidFill>
            </a:ln>
          </c:spPr>
          <c:cat>
            <c:strRef>
              <c:f>پرسشنامه!$AO$24:$AO$38</c:f>
              <c:strCache>
                <c:ptCount val="15"/>
                <c:pt idx="0">
                  <c:v>M7</c:v>
                </c:pt>
                <c:pt idx="1">
                  <c:v>E1</c:v>
                </c:pt>
                <c:pt idx="2">
                  <c:v>E2</c:v>
                </c:pt>
                <c:pt idx="3">
                  <c:v>E3</c:v>
                </c:pt>
                <c:pt idx="4">
                  <c:v>E4</c:v>
                </c:pt>
                <c:pt idx="5">
                  <c:v>E5</c:v>
                </c:pt>
                <c:pt idx="6">
                  <c:v>E6</c:v>
                </c:pt>
                <c:pt idx="7">
                  <c:v>E13</c:v>
                </c:pt>
                <c:pt idx="8">
                  <c:v>E12</c:v>
                </c:pt>
                <c:pt idx="9">
                  <c:v>E14</c:v>
                </c:pt>
                <c:pt idx="10">
                  <c:v>N8</c:v>
                </c:pt>
                <c:pt idx="11">
                  <c:v>N9</c:v>
                </c:pt>
                <c:pt idx="12">
                  <c:v>E10</c:v>
                </c:pt>
                <c:pt idx="13">
                  <c:v>N11</c:v>
                </c:pt>
                <c:pt idx="14">
                  <c:v>N15</c:v>
                </c:pt>
              </c:strCache>
            </c:strRef>
          </c:cat>
          <c:val>
            <c:numRef>
              <c:f>پرسشنامه!$AS$24:$AS$38</c:f>
              <c:numCache>
                <c:formatCode>General</c:formatCode>
                <c:ptCount val="15"/>
                <c:pt idx="0">
                  <c:v>0</c:v>
                </c:pt>
                <c:pt idx="1">
                  <c:v>0</c:v>
                </c:pt>
                <c:pt idx="2">
                  <c:v>0</c:v>
                </c:pt>
                <c:pt idx="3">
                  <c:v>0</c:v>
                </c:pt>
                <c:pt idx="4">
                  <c:v>0</c:v>
                </c:pt>
                <c:pt idx="5">
                  <c:v>0</c:v>
                </c:pt>
                <c:pt idx="6">
                  <c:v>0</c:v>
                </c:pt>
                <c:pt idx="7">
                  <c:v>0</c:v>
                </c:pt>
                <c:pt idx="8">
                  <c:v>100</c:v>
                </c:pt>
                <c:pt idx="9">
                  <c:v>100</c:v>
                </c:pt>
                <c:pt idx="10">
                  <c:v>0</c:v>
                </c:pt>
                <c:pt idx="11">
                  <c:v>0</c:v>
                </c:pt>
                <c:pt idx="12">
                  <c:v>0</c:v>
                </c:pt>
                <c:pt idx="13">
                  <c:v>0</c:v>
                </c:pt>
                <c:pt idx="14">
                  <c:v>0</c:v>
                </c:pt>
              </c:numCache>
            </c:numRef>
          </c:val>
        </c:ser>
        <c:axId val="39834368"/>
        <c:axId val="39835904"/>
      </c:barChart>
      <c:catAx>
        <c:axId val="39834368"/>
        <c:scaling>
          <c:orientation val="maxMin"/>
        </c:scaling>
        <c:axPos val="b"/>
        <c:tickLblPos val="nextTo"/>
        <c:txPr>
          <a:bodyPr/>
          <a:lstStyle/>
          <a:p>
            <a:pPr>
              <a:defRPr lang="fa-IR"/>
            </a:pPr>
            <a:endParaRPr lang="en-US"/>
          </a:p>
        </c:txPr>
        <c:crossAx val="39835904"/>
        <c:crosses val="autoZero"/>
        <c:auto val="1"/>
        <c:lblAlgn val="ctr"/>
        <c:lblOffset val="100"/>
      </c:catAx>
      <c:valAx>
        <c:axId val="39835904"/>
        <c:scaling>
          <c:orientation val="minMax"/>
        </c:scaling>
        <c:axPos val="r"/>
        <c:majorGridlines/>
        <c:numFmt formatCode="General" sourceLinked="1"/>
        <c:tickLblPos val="nextTo"/>
        <c:txPr>
          <a:bodyPr/>
          <a:lstStyle/>
          <a:p>
            <a:pPr>
              <a:defRPr lang="fa-IR"/>
            </a:pPr>
            <a:endParaRPr lang="en-US"/>
          </a:p>
        </c:txPr>
        <c:crossAx val="39834368"/>
        <c:crosses val="autoZero"/>
        <c:crossBetween val="between"/>
      </c:valAx>
    </c:plotArea>
    <c:legend>
      <c:legendPos val="t"/>
      <c:txPr>
        <a:bodyPr/>
        <a:lstStyle/>
        <a:p>
          <a:pPr>
            <a:defRPr lang="fa-IR"/>
          </a:pPr>
          <a:endParaRPr lang="en-U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pieChart>
        <c:varyColors val="1"/>
        <c:ser>
          <c:idx val="0"/>
          <c:order val="0"/>
          <c:dLbls>
            <c:txPr>
              <a:bodyPr/>
              <a:lstStyle/>
              <a:p>
                <a:pPr>
                  <a:defRPr lang="fa-IR"/>
                </a:pPr>
                <a:endParaRPr lang="en-US"/>
              </a:p>
            </c:txPr>
            <c:dLblPos val="inEnd"/>
            <c:showVal val="1"/>
            <c:showCatName val="1"/>
          </c:dLbls>
          <c:cat>
            <c:strRef>
              <c:f>Sheet4!$S$37:$Y$37</c:f>
              <c:strCache>
                <c:ptCount val="7"/>
                <c:pt idx="0">
                  <c:v>استاندارد سازی و جشنواره</c:v>
                </c:pt>
                <c:pt idx="1">
                  <c:v>خرید دولتی</c:v>
                </c:pt>
                <c:pt idx="2">
                  <c:v>بانک</c:v>
                </c:pt>
                <c:pt idx="3">
                  <c:v>مهارتهای تخصصی</c:v>
                </c:pt>
                <c:pt idx="4">
                  <c:v>حمل و نقل</c:v>
                </c:pt>
                <c:pt idx="5">
                  <c:v>شرکت تبلیغات</c:v>
                </c:pt>
                <c:pt idx="6">
                  <c:v>اطلاعات بازار</c:v>
                </c:pt>
              </c:strCache>
            </c:strRef>
          </c:cat>
          <c:val>
            <c:numRef>
              <c:f>Sheet4!$S$38:$Y$38</c:f>
              <c:numCache>
                <c:formatCode>General</c:formatCode>
                <c:ptCount val="7"/>
                <c:pt idx="0">
                  <c:v>1</c:v>
                </c:pt>
                <c:pt idx="1">
                  <c:v>2</c:v>
                </c:pt>
                <c:pt idx="2">
                  <c:v>15</c:v>
                </c:pt>
                <c:pt idx="3">
                  <c:v>5</c:v>
                </c:pt>
                <c:pt idx="4">
                  <c:v>1</c:v>
                </c:pt>
                <c:pt idx="5">
                  <c:v>4</c:v>
                </c:pt>
                <c:pt idx="6">
                  <c:v>6</c:v>
                </c:pt>
              </c:numCache>
            </c:numRef>
          </c:val>
        </c:ser>
        <c:dLbls>
          <c:showVal val="1"/>
        </c:dLbls>
        <c:firstSliceAng val="360"/>
      </c:pieChart>
    </c:plotArea>
    <c:legend>
      <c:legendPos val="l"/>
      <c:txPr>
        <a:bodyPr/>
        <a:lstStyle/>
        <a:p>
          <a:pPr>
            <a:defRPr lang="fa-IR"/>
          </a:pPr>
          <a:endParaRPr lang="en-U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pieChart>
        <c:varyColors val="1"/>
        <c:ser>
          <c:idx val="0"/>
          <c:order val="0"/>
          <c:dLbls>
            <c:txPr>
              <a:bodyPr/>
              <a:lstStyle/>
              <a:p>
                <a:pPr>
                  <a:defRPr lang="fa-IR"/>
                </a:pPr>
                <a:endParaRPr lang="en-US"/>
              </a:p>
            </c:txPr>
            <c:dLblPos val="ctr"/>
            <c:showVal val="1"/>
            <c:showCatName val="1"/>
            <c:showLeaderLines val="1"/>
          </c:dLbls>
          <c:cat>
            <c:strRef>
              <c:f>Sheet4!$AX$39:$AX$41</c:f>
              <c:strCache>
                <c:ptCount val="3"/>
                <c:pt idx="0">
                  <c:v>تمرکز</c:v>
                </c:pt>
                <c:pt idx="1">
                  <c:v>تمایز</c:v>
                </c:pt>
                <c:pt idx="2">
                  <c:v>رهبری هزینه</c:v>
                </c:pt>
              </c:strCache>
            </c:strRef>
          </c:cat>
          <c:val>
            <c:numRef>
              <c:f>Sheet4!$AY$39:$AY$41</c:f>
              <c:numCache>
                <c:formatCode>General</c:formatCode>
                <c:ptCount val="3"/>
                <c:pt idx="0">
                  <c:v>4</c:v>
                </c:pt>
                <c:pt idx="1">
                  <c:v>7</c:v>
                </c:pt>
                <c:pt idx="2">
                  <c:v>4</c:v>
                </c:pt>
              </c:numCache>
            </c:numRef>
          </c:val>
        </c:ser>
        <c:firstSliceAng val="0"/>
      </c:pieChart>
    </c:plotArea>
    <c:legend>
      <c:legendPos val="l"/>
      <c:txPr>
        <a:bodyPr/>
        <a:lstStyle/>
        <a:p>
          <a:pPr>
            <a:defRPr lang="fa-IR"/>
          </a:pPr>
          <a:endParaRPr lang="en-US"/>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pieChart>
        <c:varyColors val="1"/>
        <c:ser>
          <c:idx val="0"/>
          <c:order val="0"/>
          <c:dLbls>
            <c:dLbl>
              <c:idx val="2"/>
              <c:spPr/>
              <c:txPr>
                <a:bodyPr/>
                <a:lstStyle/>
                <a:p>
                  <a:pPr>
                    <a:defRPr lang="fa-IR">
                      <a:cs typeface="B Ziba" pitchFamily="2" charset="-78"/>
                    </a:defRPr>
                  </a:pPr>
                  <a:endParaRPr lang="en-US"/>
                </a:p>
              </c:txPr>
            </c:dLbl>
            <c:txPr>
              <a:bodyPr/>
              <a:lstStyle/>
              <a:p>
                <a:pPr>
                  <a:defRPr lang="fa-IR"/>
                </a:pPr>
                <a:endParaRPr lang="en-US"/>
              </a:p>
            </c:txPr>
            <c:dLblPos val="ctr"/>
            <c:showVal val="1"/>
            <c:showCatName val="1"/>
            <c:showLeaderLines val="1"/>
          </c:dLbls>
          <c:cat>
            <c:strRef>
              <c:f>Sheet4!$AX$39:$AX$41</c:f>
              <c:strCache>
                <c:ptCount val="3"/>
                <c:pt idx="0">
                  <c:v>تمرکز</c:v>
                </c:pt>
                <c:pt idx="1">
                  <c:v>تمایز</c:v>
                </c:pt>
                <c:pt idx="2">
                  <c:v>رهبری هزینه</c:v>
                </c:pt>
              </c:strCache>
            </c:strRef>
          </c:cat>
          <c:val>
            <c:numRef>
              <c:f>Sheet4!$AY$39:$AY$41</c:f>
              <c:numCache>
                <c:formatCode>General</c:formatCode>
                <c:ptCount val="3"/>
                <c:pt idx="0">
                  <c:v>4</c:v>
                </c:pt>
                <c:pt idx="1">
                  <c:v>7</c:v>
                </c:pt>
                <c:pt idx="2">
                  <c:v>4</c:v>
                </c:pt>
              </c:numCache>
            </c:numRef>
          </c:val>
        </c:ser>
        <c:firstSliceAng val="0"/>
      </c:pieChart>
    </c:plotArea>
    <c:legend>
      <c:legendPos val="l"/>
      <c:txPr>
        <a:bodyPr/>
        <a:lstStyle/>
        <a:p>
          <a:pPr>
            <a:defRPr lang="fa-IR"/>
          </a:pPr>
          <a:endParaRPr lang="en-US"/>
        </a:p>
      </c:txP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E212D8-54BA-4B30-B58C-7C61499CD44A}"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pPr rtl="1"/>
          <a:endParaRPr lang="fa-IR"/>
        </a:p>
      </dgm:t>
    </dgm:pt>
    <dgm:pt modelId="{3EC0E608-4C16-46C0-BA6F-BE78B4253AE5}">
      <dgm:prSet phldrT="[Text]"/>
      <dgm:spPr/>
      <dgm:t>
        <a:bodyPr/>
        <a:lstStyle/>
        <a:p>
          <a:pPr rtl="1"/>
          <a:r>
            <a:rPr lang="fa-IR">
              <a:cs typeface="B Nazanin" pitchFamily="2" charset="-78"/>
            </a:rPr>
            <a:t>استراتژی محصول جدید</a:t>
          </a:r>
        </a:p>
      </dgm:t>
    </dgm:pt>
    <dgm:pt modelId="{86E83D2C-8AA6-4F61-9F55-86C686BDC769}" type="parTrans" cxnId="{BBFFFC69-8A89-4AA9-95EC-EBB0320613BD}">
      <dgm:prSet/>
      <dgm:spPr/>
      <dgm:t>
        <a:bodyPr/>
        <a:lstStyle/>
        <a:p>
          <a:pPr rtl="1"/>
          <a:endParaRPr lang="fa-IR">
            <a:cs typeface="B Nazanin" pitchFamily="2" charset="-78"/>
          </a:endParaRPr>
        </a:p>
      </dgm:t>
    </dgm:pt>
    <dgm:pt modelId="{02692AE2-17B9-44F1-84FB-685FF5936FD2}" type="sibTrans" cxnId="{BBFFFC69-8A89-4AA9-95EC-EBB0320613BD}">
      <dgm:prSet/>
      <dgm:spPr/>
      <dgm:t>
        <a:bodyPr/>
        <a:lstStyle/>
        <a:p>
          <a:pPr rtl="1"/>
          <a:endParaRPr lang="fa-IR">
            <a:cs typeface="B Nazanin" pitchFamily="2" charset="-78"/>
          </a:endParaRPr>
        </a:p>
      </dgm:t>
    </dgm:pt>
    <dgm:pt modelId="{8886AD9D-1088-4D9E-95E3-38A13A200CF4}">
      <dgm:prSet phldrT="[Text]"/>
      <dgm:spPr/>
      <dgm:t>
        <a:bodyPr/>
        <a:lstStyle/>
        <a:p>
          <a:pPr rtl="1"/>
          <a:r>
            <a:rPr lang="fa-IR">
              <a:cs typeface="B Nazanin" pitchFamily="2" charset="-78"/>
            </a:rPr>
            <a:t>تولید ایده</a:t>
          </a:r>
        </a:p>
      </dgm:t>
    </dgm:pt>
    <dgm:pt modelId="{61C57B34-4092-4A14-A035-1FF404869D64}" type="parTrans" cxnId="{A44322D3-4F20-4DF1-926A-CA99E06626A4}">
      <dgm:prSet/>
      <dgm:spPr/>
      <dgm:t>
        <a:bodyPr/>
        <a:lstStyle/>
        <a:p>
          <a:pPr rtl="1"/>
          <a:endParaRPr lang="fa-IR">
            <a:cs typeface="B Nazanin" pitchFamily="2" charset="-78"/>
          </a:endParaRPr>
        </a:p>
      </dgm:t>
    </dgm:pt>
    <dgm:pt modelId="{66E1ABAE-F1F6-4D1A-B46B-9BE4623CB7B1}" type="sibTrans" cxnId="{A44322D3-4F20-4DF1-926A-CA99E06626A4}">
      <dgm:prSet/>
      <dgm:spPr/>
      <dgm:t>
        <a:bodyPr/>
        <a:lstStyle/>
        <a:p>
          <a:pPr rtl="1"/>
          <a:endParaRPr lang="fa-IR">
            <a:cs typeface="B Nazanin" pitchFamily="2" charset="-78"/>
          </a:endParaRPr>
        </a:p>
      </dgm:t>
    </dgm:pt>
    <dgm:pt modelId="{85F06267-08DF-40D9-BF27-A2CEB2B9AFAB}">
      <dgm:prSet phldrT="[Text]"/>
      <dgm:spPr/>
      <dgm:t>
        <a:bodyPr/>
        <a:lstStyle/>
        <a:p>
          <a:pPr rtl="1"/>
          <a:r>
            <a:rPr lang="fa-IR">
              <a:cs typeface="B Nazanin" pitchFamily="2" charset="-78"/>
            </a:rPr>
            <a:t>غربال ایده</a:t>
          </a:r>
        </a:p>
      </dgm:t>
    </dgm:pt>
    <dgm:pt modelId="{50EFB06A-1704-49E7-A32E-CD9845F7D5F7}" type="parTrans" cxnId="{C0F7A676-712F-4185-9AC5-BA70BECC46DA}">
      <dgm:prSet/>
      <dgm:spPr/>
      <dgm:t>
        <a:bodyPr/>
        <a:lstStyle/>
        <a:p>
          <a:pPr rtl="1"/>
          <a:endParaRPr lang="fa-IR">
            <a:cs typeface="B Nazanin" pitchFamily="2" charset="-78"/>
          </a:endParaRPr>
        </a:p>
      </dgm:t>
    </dgm:pt>
    <dgm:pt modelId="{73FAF4FA-5316-40B8-A8B2-D2EB9287F522}" type="sibTrans" cxnId="{C0F7A676-712F-4185-9AC5-BA70BECC46DA}">
      <dgm:prSet/>
      <dgm:spPr/>
      <dgm:t>
        <a:bodyPr/>
        <a:lstStyle/>
        <a:p>
          <a:pPr rtl="1"/>
          <a:endParaRPr lang="fa-IR">
            <a:cs typeface="B Nazanin" pitchFamily="2" charset="-78"/>
          </a:endParaRPr>
        </a:p>
      </dgm:t>
    </dgm:pt>
    <dgm:pt modelId="{0BC9E4D6-B829-4034-B35F-D8B94D5F1720}">
      <dgm:prSet phldrT="[Text]"/>
      <dgm:spPr/>
      <dgm:t>
        <a:bodyPr/>
        <a:lstStyle/>
        <a:p>
          <a:pPr rtl="1"/>
          <a:r>
            <a:rPr lang="fa-IR">
              <a:cs typeface="B Nazanin" pitchFamily="2" charset="-78"/>
            </a:rPr>
            <a:t>توسعه و آزمون مفهوم</a:t>
          </a:r>
        </a:p>
      </dgm:t>
    </dgm:pt>
    <dgm:pt modelId="{3F792CE9-B84B-45FA-B0EA-FCCF3C8E8382}" type="parTrans" cxnId="{A788E9B5-5CDE-494A-9C8B-9CADEA8EEB43}">
      <dgm:prSet/>
      <dgm:spPr/>
      <dgm:t>
        <a:bodyPr/>
        <a:lstStyle/>
        <a:p>
          <a:pPr rtl="1"/>
          <a:endParaRPr lang="fa-IR">
            <a:cs typeface="B Nazanin" pitchFamily="2" charset="-78"/>
          </a:endParaRPr>
        </a:p>
      </dgm:t>
    </dgm:pt>
    <dgm:pt modelId="{E4A6213B-F562-470C-97E6-E107488EDDC3}" type="sibTrans" cxnId="{A788E9B5-5CDE-494A-9C8B-9CADEA8EEB43}">
      <dgm:prSet/>
      <dgm:spPr/>
      <dgm:t>
        <a:bodyPr/>
        <a:lstStyle/>
        <a:p>
          <a:pPr rtl="1"/>
          <a:endParaRPr lang="fa-IR">
            <a:cs typeface="B Nazanin" pitchFamily="2" charset="-78"/>
          </a:endParaRPr>
        </a:p>
      </dgm:t>
    </dgm:pt>
    <dgm:pt modelId="{0694CFD1-AB3E-4BA3-8533-9F51FBD6BC45}">
      <dgm:prSet phldrT="[Text]"/>
      <dgm:spPr/>
      <dgm:t>
        <a:bodyPr/>
        <a:lstStyle/>
        <a:p>
          <a:pPr rtl="1"/>
          <a:r>
            <a:rPr lang="fa-IR">
              <a:cs typeface="B Nazanin" pitchFamily="2" charset="-78"/>
            </a:rPr>
            <a:t>استراتژی بازاریابی</a:t>
          </a:r>
        </a:p>
      </dgm:t>
    </dgm:pt>
    <dgm:pt modelId="{D60A679A-02FC-49B4-A644-D6C03E82B12C}" type="parTrans" cxnId="{B872F3DC-A4BA-4333-8848-069D573590F7}">
      <dgm:prSet/>
      <dgm:spPr/>
      <dgm:t>
        <a:bodyPr/>
        <a:lstStyle/>
        <a:p>
          <a:pPr rtl="1"/>
          <a:endParaRPr lang="fa-IR">
            <a:cs typeface="B Nazanin" pitchFamily="2" charset="-78"/>
          </a:endParaRPr>
        </a:p>
      </dgm:t>
    </dgm:pt>
    <dgm:pt modelId="{3D513FD9-A966-4B82-AE0E-99CF99ABD142}" type="sibTrans" cxnId="{B872F3DC-A4BA-4333-8848-069D573590F7}">
      <dgm:prSet/>
      <dgm:spPr/>
      <dgm:t>
        <a:bodyPr/>
        <a:lstStyle/>
        <a:p>
          <a:pPr rtl="1"/>
          <a:endParaRPr lang="fa-IR">
            <a:cs typeface="B Nazanin" pitchFamily="2" charset="-78"/>
          </a:endParaRPr>
        </a:p>
      </dgm:t>
    </dgm:pt>
    <dgm:pt modelId="{EB228C39-EC42-499B-9764-3E6BEE3C8361}">
      <dgm:prSet phldrT="[Text]"/>
      <dgm:spPr/>
      <dgm:t>
        <a:bodyPr/>
        <a:lstStyle/>
        <a:p>
          <a:pPr rtl="1"/>
          <a:r>
            <a:rPr lang="fa-IR">
              <a:cs typeface="B Nazanin" pitchFamily="2" charset="-78"/>
            </a:rPr>
            <a:t>توسعه محصول</a:t>
          </a:r>
        </a:p>
      </dgm:t>
    </dgm:pt>
    <dgm:pt modelId="{B3968C1A-DBA2-4CD6-8EC7-A0E73602EF65}" type="parTrans" cxnId="{AF67EB73-7A57-468F-90CE-F139EB5C1608}">
      <dgm:prSet/>
      <dgm:spPr/>
      <dgm:t>
        <a:bodyPr/>
        <a:lstStyle/>
        <a:p>
          <a:pPr rtl="1"/>
          <a:endParaRPr lang="fa-IR">
            <a:cs typeface="B Nazanin" pitchFamily="2" charset="-78"/>
          </a:endParaRPr>
        </a:p>
      </dgm:t>
    </dgm:pt>
    <dgm:pt modelId="{807E703E-95D8-4AE7-8F54-5239B7463F9B}" type="sibTrans" cxnId="{AF67EB73-7A57-468F-90CE-F139EB5C1608}">
      <dgm:prSet/>
      <dgm:spPr/>
      <dgm:t>
        <a:bodyPr/>
        <a:lstStyle/>
        <a:p>
          <a:pPr rtl="1"/>
          <a:endParaRPr lang="fa-IR">
            <a:cs typeface="B Nazanin" pitchFamily="2" charset="-78"/>
          </a:endParaRPr>
        </a:p>
      </dgm:t>
    </dgm:pt>
    <dgm:pt modelId="{7CBF35E9-8D08-4958-9981-17EF7256B4A7}">
      <dgm:prSet phldrT="[Text]"/>
      <dgm:spPr/>
      <dgm:t>
        <a:bodyPr/>
        <a:lstStyle/>
        <a:p>
          <a:pPr rtl="1"/>
          <a:r>
            <a:rPr lang="fa-IR">
              <a:cs typeface="B Nazanin" pitchFamily="2" charset="-78"/>
            </a:rPr>
            <a:t>تحلیل کسب و کار</a:t>
          </a:r>
        </a:p>
      </dgm:t>
    </dgm:pt>
    <dgm:pt modelId="{3525601D-8475-412B-BC1D-3276AF56F5C8}" type="parTrans" cxnId="{D706679B-BD50-4D16-B20C-9465FD4E4981}">
      <dgm:prSet/>
      <dgm:spPr/>
      <dgm:t>
        <a:bodyPr/>
        <a:lstStyle/>
        <a:p>
          <a:pPr rtl="1"/>
          <a:endParaRPr lang="fa-IR">
            <a:cs typeface="B Nazanin" pitchFamily="2" charset="-78"/>
          </a:endParaRPr>
        </a:p>
      </dgm:t>
    </dgm:pt>
    <dgm:pt modelId="{47990892-3A2E-4765-8DF3-5BF4DF4E838D}" type="sibTrans" cxnId="{D706679B-BD50-4D16-B20C-9465FD4E4981}">
      <dgm:prSet/>
      <dgm:spPr/>
      <dgm:t>
        <a:bodyPr/>
        <a:lstStyle/>
        <a:p>
          <a:pPr rtl="1"/>
          <a:endParaRPr lang="fa-IR">
            <a:cs typeface="B Nazanin" pitchFamily="2" charset="-78"/>
          </a:endParaRPr>
        </a:p>
      </dgm:t>
    </dgm:pt>
    <dgm:pt modelId="{BC9F2177-1F83-42FD-BF28-1F023ECB293B}">
      <dgm:prSet phldrT="[Text]"/>
      <dgm:spPr/>
      <dgm:t>
        <a:bodyPr/>
        <a:lstStyle/>
        <a:p>
          <a:pPr rtl="1"/>
          <a:r>
            <a:rPr lang="fa-IR">
              <a:cs typeface="B Nazanin" pitchFamily="2" charset="-78"/>
            </a:rPr>
            <a:t>آزمون بازار</a:t>
          </a:r>
        </a:p>
      </dgm:t>
    </dgm:pt>
    <dgm:pt modelId="{3EDA84ED-6933-4B78-A5B4-E8FE81AD8D24}" type="parTrans" cxnId="{B450A676-2A61-43EA-85E5-11E15D742DE6}">
      <dgm:prSet/>
      <dgm:spPr/>
      <dgm:t>
        <a:bodyPr/>
        <a:lstStyle/>
        <a:p>
          <a:pPr rtl="1"/>
          <a:endParaRPr lang="fa-IR">
            <a:cs typeface="B Nazanin" pitchFamily="2" charset="-78"/>
          </a:endParaRPr>
        </a:p>
      </dgm:t>
    </dgm:pt>
    <dgm:pt modelId="{CE7E4ED6-17AB-4CAC-8596-42047D13D2C8}" type="sibTrans" cxnId="{B450A676-2A61-43EA-85E5-11E15D742DE6}">
      <dgm:prSet/>
      <dgm:spPr/>
      <dgm:t>
        <a:bodyPr/>
        <a:lstStyle/>
        <a:p>
          <a:pPr rtl="1"/>
          <a:endParaRPr lang="fa-IR">
            <a:cs typeface="B Nazanin" pitchFamily="2" charset="-78"/>
          </a:endParaRPr>
        </a:p>
      </dgm:t>
    </dgm:pt>
    <dgm:pt modelId="{B628168F-6373-4B1E-8304-9BEB80C5E7D8}">
      <dgm:prSet phldrT="[Text]"/>
      <dgm:spPr/>
      <dgm:t>
        <a:bodyPr/>
        <a:lstStyle/>
        <a:p>
          <a:pPr rtl="1"/>
          <a:r>
            <a:rPr lang="fa-IR">
              <a:cs typeface="B Nazanin" pitchFamily="2" charset="-78"/>
            </a:rPr>
            <a:t>تجاری‌سازی</a:t>
          </a:r>
        </a:p>
      </dgm:t>
    </dgm:pt>
    <dgm:pt modelId="{95CE07FD-EF18-444E-8185-5FCC8B0C5047}" type="parTrans" cxnId="{9D63CBB3-49A7-4D65-8677-92269F587D7C}">
      <dgm:prSet/>
      <dgm:spPr/>
      <dgm:t>
        <a:bodyPr/>
        <a:lstStyle/>
        <a:p>
          <a:pPr rtl="1"/>
          <a:endParaRPr lang="fa-IR">
            <a:cs typeface="B Nazanin" pitchFamily="2" charset="-78"/>
          </a:endParaRPr>
        </a:p>
      </dgm:t>
    </dgm:pt>
    <dgm:pt modelId="{825B5FC4-28B8-43F4-8B8F-66F30F352633}" type="sibTrans" cxnId="{9D63CBB3-49A7-4D65-8677-92269F587D7C}">
      <dgm:prSet/>
      <dgm:spPr/>
      <dgm:t>
        <a:bodyPr/>
        <a:lstStyle/>
        <a:p>
          <a:pPr rtl="1"/>
          <a:endParaRPr lang="fa-IR">
            <a:cs typeface="B Nazanin" pitchFamily="2" charset="-78"/>
          </a:endParaRPr>
        </a:p>
      </dgm:t>
    </dgm:pt>
    <dgm:pt modelId="{C35B0E6E-2DD0-40FE-896A-D4D06E99637A}" type="pres">
      <dgm:prSet presAssocID="{CDE212D8-54BA-4B30-B58C-7C61499CD44A}" presName="diagram" presStyleCnt="0">
        <dgm:presLayoutVars>
          <dgm:dir/>
          <dgm:resizeHandles val="exact"/>
        </dgm:presLayoutVars>
      </dgm:prSet>
      <dgm:spPr/>
      <dgm:t>
        <a:bodyPr/>
        <a:lstStyle/>
        <a:p>
          <a:pPr rtl="1"/>
          <a:endParaRPr lang="fa-IR"/>
        </a:p>
      </dgm:t>
    </dgm:pt>
    <dgm:pt modelId="{1BC8E148-76C3-4A81-8F07-8394C324118F}" type="pres">
      <dgm:prSet presAssocID="{3EC0E608-4C16-46C0-BA6F-BE78B4253AE5}" presName="node" presStyleLbl="node1" presStyleIdx="0" presStyleCnt="9">
        <dgm:presLayoutVars>
          <dgm:bulletEnabled val="1"/>
        </dgm:presLayoutVars>
      </dgm:prSet>
      <dgm:spPr/>
      <dgm:t>
        <a:bodyPr/>
        <a:lstStyle/>
        <a:p>
          <a:pPr rtl="1"/>
          <a:endParaRPr lang="fa-IR"/>
        </a:p>
      </dgm:t>
    </dgm:pt>
    <dgm:pt modelId="{14531EDF-D4FE-40BB-A504-1C2BDAF33FA7}" type="pres">
      <dgm:prSet presAssocID="{02692AE2-17B9-44F1-84FB-685FF5936FD2}" presName="sibTrans" presStyleLbl="sibTrans2D1" presStyleIdx="0" presStyleCnt="8"/>
      <dgm:spPr/>
      <dgm:t>
        <a:bodyPr/>
        <a:lstStyle/>
        <a:p>
          <a:pPr rtl="1"/>
          <a:endParaRPr lang="fa-IR"/>
        </a:p>
      </dgm:t>
    </dgm:pt>
    <dgm:pt modelId="{831C31C8-581E-4C22-AE4E-2DBB643D4AAF}" type="pres">
      <dgm:prSet presAssocID="{02692AE2-17B9-44F1-84FB-685FF5936FD2}" presName="connectorText" presStyleLbl="sibTrans2D1" presStyleIdx="0" presStyleCnt="8"/>
      <dgm:spPr/>
      <dgm:t>
        <a:bodyPr/>
        <a:lstStyle/>
        <a:p>
          <a:pPr rtl="1"/>
          <a:endParaRPr lang="fa-IR"/>
        </a:p>
      </dgm:t>
    </dgm:pt>
    <dgm:pt modelId="{562E9388-7842-48AF-97DF-59B7EE343EEC}" type="pres">
      <dgm:prSet presAssocID="{8886AD9D-1088-4D9E-95E3-38A13A200CF4}" presName="node" presStyleLbl="node1" presStyleIdx="1" presStyleCnt="9">
        <dgm:presLayoutVars>
          <dgm:bulletEnabled val="1"/>
        </dgm:presLayoutVars>
      </dgm:prSet>
      <dgm:spPr/>
      <dgm:t>
        <a:bodyPr/>
        <a:lstStyle/>
        <a:p>
          <a:pPr rtl="1"/>
          <a:endParaRPr lang="fa-IR"/>
        </a:p>
      </dgm:t>
    </dgm:pt>
    <dgm:pt modelId="{600FE480-F30D-4173-87D2-4E766E074815}" type="pres">
      <dgm:prSet presAssocID="{66E1ABAE-F1F6-4D1A-B46B-9BE4623CB7B1}" presName="sibTrans" presStyleLbl="sibTrans2D1" presStyleIdx="1" presStyleCnt="8"/>
      <dgm:spPr/>
      <dgm:t>
        <a:bodyPr/>
        <a:lstStyle/>
        <a:p>
          <a:pPr rtl="1"/>
          <a:endParaRPr lang="fa-IR"/>
        </a:p>
      </dgm:t>
    </dgm:pt>
    <dgm:pt modelId="{CD379015-6FA4-4CA6-A136-9B022B431AC3}" type="pres">
      <dgm:prSet presAssocID="{66E1ABAE-F1F6-4D1A-B46B-9BE4623CB7B1}" presName="connectorText" presStyleLbl="sibTrans2D1" presStyleIdx="1" presStyleCnt="8"/>
      <dgm:spPr/>
      <dgm:t>
        <a:bodyPr/>
        <a:lstStyle/>
        <a:p>
          <a:pPr rtl="1"/>
          <a:endParaRPr lang="fa-IR"/>
        </a:p>
      </dgm:t>
    </dgm:pt>
    <dgm:pt modelId="{C1F9C0F8-481A-435D-91A3-8F83DC445891}" type="pres">
      <dgm:prSet presAssocID="{85F06267-08DF-40D9-BF27-A2CEB2B9AFAB}" presName="node" presStyleLbl="node1" presStyleIdx="2" presStyleCnt="9">
        <dgm:presLayoutVars>
          <dgm:bulletEnabled val="1"/>
        </dgm:presLayoutVars>
      </dgm:prSet>
      <dgm:spPr/>
      <dgm:t>
        <a:bodyPr/>
        <a:lstStyle/>
        <a:p>
          <a:pPr rtl="1"/>
          <a:endParaRPr lang="fa-IR"/>
        </a:p>
      </dgm:t>
    </dgm:pt>
    <dgm:pt modelId="{1D1A13C6-13C4-4FB4-A72A-ADAD96E12F91}" type="pres">
      <dgm:prSet presAssocID="{73FAF4FA-5316-40B8-A8B2-D2EB9287F522}" presName="sibTrans" presStyleLbl="sibTrans2D1" presStyleIdx="2" presStyleCnt="8"/>
      <dgm:spPr/>
      <dgm:t>
        <a:bodyPr/>
        <a:lstStyle/>
        <a:p>
          <a:pPr rtl="1"/>
          <a:endParaRPr lang="fa-IR"/>
        </a:p>
      </dgm:t>
    </dgm:pt>
    <dgm:pt modelId="{61877F12-B5B1-4D5B-A27C-B62F0061AE82}" type="pres">
      <dgm:prSet presAssocID="{73FAF4FA-5316-40B8-A8B2-D2EB9287F522}" presName="connectorText" presStyleLbl="sibTrans2D1" presStyleIdx="2" presStyleCnt="8"/>
      <dgm:spPr/>
      <dgm:t>
        <a:bodyPr/>
        <a:lstStyle/>
        <a:p>
          <a:pPr rtl="1"/>
          <a:endParaRPr lang="fa-IR"/>
        </a:p>
      </dgm:t>
    </dgm:pt>
    <dgm:pt modelId="{44A039D0-C026-4387-A8E3-F9C325B28F43}" type="pres">
      <dgm:prSet presAssocID="{0BC9E4D6-B829-4034-B35F-D8B94D5F1720}" presName="node" presStyleLbl="node1" presStyleIdx="3" presStyleCnt="9">
        <dgm:presLayoutVars>
          <dgm:bulletEnabled val="1"/>
        </dgm:presLayoutVars>
      </dgm:prSet>
      <dgm:spPr/>
      <dgm:t>
        <a:bodyPr/>
        <a:lstStyle/>
        <a:p>
          <a:pPr rtl="1"/>
          <a:endParaRPr lang="fa-IR"/>
        </a:p>
      </dgm:t>
    </dgm:pt>
    <dgm:pt modelId="{ECD5F491-9D73-4B1E-BD8D-34E6E48AB459}" type="pres">
      <dgm:prSet presAssocID="{E4A6213B-F562-470C-97E6-E107488EDDC3}" presName="sibTrans" presStyleLbl="sibTrans2D1" presStyleIdx="3" presStyleCnt="8"/>
      <dgm:spPr/>
      <dgm:t>
        <a:bodyPr/>
        <a:lstStyle/>
        <a:p>
          <a:pPr rtl="1"/>
          <a:endParaRPr lang="fa-IR"/>
        </a:p>
      </dgm:t>
    </dgm:pt>
    <dgm:pt modelId="{CF29CFD1-CF35-4D09-BEA2-54CF37D56C88}" type="pres">
      <dgm:prSet presAssocID="{E4A6213B-F562-470C-97E6-E107488EDDC3}" presName="connectorText" presStyleLbl="sibTrans2D1" presStyleIdx="3" presStyleCnt="8"/>
      <dgm:spPr/>
      <dgm:t>
        <a:bodyPr/>
        <a:lstStyle/>
        <a:p>
          <a:pPr rtl="1"/>
          <a:endParaRPr lang="fa-IR"/>
        </a:p>
      </dgm:t>
    </dgm:pt>
    <dgm:pt modelId="{139674F2-A2BA-40D2-B240-A19E51F99BD9}" type="pres">
      <dgm:prSet presAssocID="{0694CFD1-AB3E-4BA3-8533-9F51FBD6BC45}" presName="node" presStyleLbl="node1" presStyleIdx="4" presStyleCnt="9">
        <dgm:presLayoutVars>
          <dgm:bulletEnabled val="1"/>
        </dgm:presLayoutVars>
      </dgm:prSet>
      <dgm:spPr/>
      <dgm:t>
        <a:bodyPr/>
        <a:lstStyle/>
        <a:p>
          <a:pPr rtl="1"/>
          <a:endParaRPr lang="fa-IR"/>
        </a:p>
      </dgm:t>
    </dgm:pt>
    <dgm:pt modelId="{CFB469AF-2977-4BEB-8E0F-12C0C957E836}" type="pres">
      <dgm:prSet presAssocID="{3D513FD9-A966-4B82-AE0E-99CF99ABD142}" presName="sibTrans" presStyleLbl="sibTrans2D1" presStyleIdx="4" presStyleCnt="8"/>
      <dgm:spPr/>
      <dgm:t>
        <a:bodyPr/>
        <a:lstStyle/>
        <a:p>
          <a:pPr rtl="1"/>
          <a:endParaRPr lang="fa-IR"/>
        </a:p>
      </dgm:t>
    </dgm:pt>
    <dgm:pt modelId="{68D44804-03C8-46FE-916A-3F51BB88F17D}" type="pres">
      <dgm:prSet presAssocID="{3D513FD9-A966-4B82-AE0E-99CF99ABD142}" presName="connectorText" presStyleLbl="sibTrans2D1" presStyleIdx="4" presStyleCnt="8"/>
      <dgm:spPr/>
      <dgm:t>
        <a:bodyPr/>
        <a:lstStyle/>
        <a:p>
          <a:pPr rtl="1"/>
          <a:endParaRPr lang="fa-IR"/>
        </a:p>
      </dgm:t>
    </dgm:pt>
    <dgm:pt modelId="{633876D8-B9EB-41D4-BE42-4606D7438FFD}" type="pres">
      <dgm:prSet presAssocID="{7CBF35E9-8D08-4958-9981-17EF7256B4A7}" presName="node" presStyleLbl="node1" presStyleIdx="5" presStyleCnt="9">
        <dgm:presLayoutVars>
          <dgm:bulletEnabled val="1"/>
        </dgm:presLayoutVars>
      </dgm:prSet>
      <dgm:spPr/>
      <dgm:t>
        <a:bodyPr/>
        <a:lstStyle/>
        <a:p>
          <a:pPr rtl="1"/>
          <a:endParaRPr lang="fa-IR"/>
        </a:p>
      </dgm:t>
    </dgm:pt>
    <dgm:pt modelId="{F9E2DA01-DCFF-45B5-B8A9-6ED36A4BB643}" type="pres">
      <dgm:prSet presAssocID="{47990892-3A2E-4765-8DF3-5BF4DF4E838D}" presName="sibTrans" presStyleLbl="sibTrans2D1" presStyleIdx="5" presStyleCnt="8"/>
      <dgm:spPr/>
      <dgm:t>
        <a:bodyPr/>
        <a:lstStyle/>
        <a:p>
          <a:pPr rtl="1"/>
          <a:endParaRPr lang="fa-IR"/>
        </a:p>
      </dgm:t>
    </dgm:pt>
    <dgm:pt modelId="{698949A9-1FAE-4518-A74A-A55928B352CE}" type="pres">
      <dgm:prSet presAssocID="{47990892-3A2E-4765-8DF3-5BF4DF4E838D}" presName="connectorText" presStyleLbl="sibTrans2D1" presStyleIdx="5" presStyleCnt="8"/>
      <dgm:spPr/>
      <dgm:t>
        <a:bodyPr/>
        <a:lstStyle/>
        <a:p>
          <a:pPr rtl="1"/>
          <a:endParaRPr lang="fa-IR"/>
        </a:p>
      </dgm:t>
    </dgm:pt>
    <dgm:pt modelId="{D3AB1558-9313-4CE3-A171-5E7F0A2924A7}" type="pres">
      <dgm:prSet presAssocID="{EB228C39-EC42-499B-9764-3E6BEE3C8361}" presName="node" presStyleLbl="node1" presStyleIdx="6" presStyleCnt="9">
        <dgm:presLayoutVars>
          <dgm:bulletEnabled val="1"/>
        </dgm:presLayoutVars>
      </dgm:prSet>
      <dgm:spPr/>
      <dgm:t>
        <a:bodyPr/>
        <a:lstStyle/>
        <a:p>
          <a:pPr rtl="1"/>
          <a:endParaRPr lang="fa-IR"/>
        </a:p>
      </dgm:t>
    </dgm:pt>
    <dgm:pt modelId="{2166754E-07AD-4CBE-A2C9-C697847D882D}" type="pres">
      <dgm:prSet presAssocID="{807E703E-95D8-4AE7-8F54-5239B7463F9B}" presName="sibTrans" presStyleLbl="sibTrans2D1" presStyleIdx="6" presStyleCnt="8"/>
      <dgm:spPr/>
      <dgm:t>
        <a:bodyPr/>
        <a:lstStyle/>
        <a:p>
          <a:pPr rtl="1"/>
          <a:endParaRPr lang="fa-IR"/>
        </a:p>
      </dgm:t>
    </dgm:pt>
    <dgm:pt modelId="{3A18528F-CD78-4583-AF9A-EAC6271DEE3A}" type="pres">
      <dgm:prSet presAssocID="{807E703E-95D8-4AE7-8F54-5239B7463F9B}" presName="connectorText" presStyleLbl="sibTrans2D1" presStyleIdx="6" presStyleCnt="8"/>
      <dgm:spPr/>
      <dgm:t>
        <a:bodyPr/>
        <a:lstStyle/>
        <a:p>
          <a:pPr rtl="1"/>
          <a:endParaRPr lang="fa-IR"/>
        </a:p>
      </dgm:t>
    </dgm:pt>
    <dgm:pt modelId="{0BB64168-373D-4E43-87EE-34AF0568D633}" type="pres">
      <dgm:prSet presAssocID="{BC9F2177-1F83-42FD-BF28-1F023ECB293B}" presName="node" presStyleLbl="node1" presStyleIdx="7" presStyleCnt="9">
        <dgm:presLayoutVars>
          <dgm:bulletEnabled val="1"/>
        </dgm:presLayoutVars>
      </dgm:prSet>
      <dgm:spPr/>
      <dgm:t>
        <a:bodyPr/>
        <a:lstStyle/>
        <a:p>
          <a:pPr rtl="1"/>
          <a:endParaRPr lang="fa-IR"/>
        </a:p>
      </dgm:t>
    </dgm:pt>
    <dgm:pt modelId="{CDC4CA1A-AA6E-437C-923D-807837BAB211}" type="pres">
      <dgm:prSet presAssocID="{CE7E4ED6-17AB-4CAC-8596-42047D13D2C8}" presName="sibTrans" presStyleLbl="sibTrans2D1" presStyleIdx="7" presStyleCnt="8"/>
      <dgm:spPr/>
      <dgm:t>
        <a:bodyPr/>
        <a:lstStyle/>
        <a:p>
          <a:pPr rtl="1"/>
          <a:endParaRPr lang="fa-IR"/>
        </a:p>
      </dgm:t>
    </dgm:pt>
    <dgm:pt modelId="{498F15E6-F497-459B-85A0-D1574887D3E5}" type="pres">
      <dgm:prSet presAssocID="{CE7E4ED6-17AB-4CAC-8596-42047D13D2C8}" presName="connectorText" presStyleLbl="sibTrans2D1" presStyleIdx="7" presStyleCnt="8"/>
      <dgm:spPr/>
      <dgm:t>
        <a:bodyPr/>
        <a:lstStyle/>
        <a:p>
          <a:pPr rtl="1"/>
          <a:endParaRPr lang="fa-IR"/>
        </a:p>
      </dgm:t>
    </dgm:pt>
    <dgm:pt modelId="{329A5EC5-082A-4C6C-8A99-B5A592EB90A4}" type="pres">
      <dgm:prSet presAssocID="{B628168F-6373-4B1E-8304-9BEB80C5E7D8}" presName="node" presStyleLbl="node1" presStyleIdx="8" presStyleCnt="9">
        <dgm:presLayoutVars>
          <dgm:bulletEnabled val="1"/>
        </dgm:presLayoutVars>
      </dgm:prSet>
      <dgm:spPr/>
      <dgm:t>
        <a:bodyPr/>
        <a:lstStyle/>
        <a:p>
          <a:pPr rtl="1"/>
          <a:endParaRPr lang="fa-IR"/>
        </a:p>
      </dgm:t>
    </dgm:pt>
  </dgm:ptLst>
  <dgm:cxnLst>
    <dgm:cxn modelId="{9798CFA4-F701-43DD-9B5A-6335C8002109}" type="presOf" srcId="{8886AD9D-1088-4D9E-95E3-38A13A200CF4}" destId="{562E9388-7842-48AF-97DF-59B7EE343EEC}" srcOrd="0" destOrd="0" presId="urn:microsoft.com/office/officeart/2005/8/layout/process5"/>
    <dgm:cxn modelId="{9FEA713A-B534-4585-B87B-7FA1AA099BFD}" type="presOf" srcId="{BC9F2177-1F83-42FD-BF28-1F023ECB293B}" destId="{0BB64168-373D-4E43-87EE-34AF0568D633}" srcOrd="0" destOrd="0" presId="urn:microsoft.com/office/officeart/2005/8/layout/process5"/>
    <dgm:cxn modelId="{F073CC34-6521-403B-A017-128E164861D4}" type="presOf" srcId="{807E703E-95D8-4AE7-8F54-5239B7463F9B}" destId="{3A18528F-CD78-4583-AF9A-EAC6271DEE3A}" srcOrd="1" destOrd="0" presId="urn:microsoft.com/office/officeart/2005/8/layout/process5"/>
    <dgm:cxn modelId="{80D91DF4-6636-40AF-A519-797D33FD24C2}" type="presOf" srcId="{47990892-3A2E-4765-8DF3-5BF4DF4E838D}" destId="{F9E2DA01-DCFF-45B5-B8A9-6ED36A4BB643}" srcOrd="0" destOrd="0" presId="urn:microsoft.com/office/officeart/2005/8/layout/process5"/>
    <dgm:cxn modelId="{D0DA7FDB-F375-42C2-92DC-6A3A5E4C31F0}" type="presOf" srcId="{0694CFD1-AB3E-4BA3-8533-9F51FBD6BC45}" destId="{139674F2-A2BA-40D2-B240-A19E51F99BD9}" srcOrd="0" destOrd="0" presId="urn:microsoft.com/office/officeart/2005/8/layout/process5"/>
    <dgm:cxn modelId="{B872F3DC-A4BA-4333-8848-069D573590F7}" srcId="{CDE212D8-54BA-4B30-B58C-7C61499CD44A}" destId="{0694CFD1-AB3E-4BA3-8533-9F51FBD6BC45}" srcOrd="4" destOrd="0" parTransId="{D60A679A-02FC-49B4-A644-D6C03E82B12C}" sibTransId="{3D513FD9-A966-4B82-AE0E-99CF99ABD142}"/>
    <dgm:cxn modelId="{A788E9B5-5CDE-494A-9C8B-9CADEA8EEB43}" srcId="{CDE212D8-54BA-4B30-B58C-7C61499CD44A}" destId="{0BC9E4D6-B829-4034-B35F-D8B94D5F1720}" srcOrd="3" destOrd="0" parTransId="{3F792CE9-B84B-45FA-B0EA-FCCF3C8E8382}" sibTransId="{E4A6213B-F562-470C-97E6-E107488EDDC3}"/>
    <dgm:cxn modelId="{9D63CBB3-49A7-4D65-8677-92269F587D7C}" srcId="{CDE212D8-54BA-4B30-B58C-7C61499CD44A}" destId="{B628168F-6373-4B1E-8304-9BEB80C5E7D8}" srcOrd="8" destOrd="0" parTransId="{95CE07FD-EF18-444E-8185-5FCC8B0C5047}" sibTransId="{825B5FC4-28B8-43F4-8B8F-66F30F352633}"/>
    <dgm:cxn modelId="{BFB517EA-7CA0-4CB5-A0DF-B310511EB1A2}" type="presOf" srcId="{66E1ABAE-F1F6-4D1A-B46B-9BE4623CB7B1}" destId="{600FE480-F30D-4173-87D2-4E766E074815}" srcOrd="0" destOrd="0" presId="urn:microsoft.com/office/officeart/2005/8/layout/process5"/>
    <dgm:cxn modelId="{1EBA2A44-7B9D-4912-BD8E-A1563028D92E}" type="presOf" srcId="{E4A6213B-F562-470C-97E6-E107488EDDC3}" destId="{ECD5F491-9D73-4B1E-BD8D-34E6E48AB459}" srcOrd="0" destOrd="0" presId="urn:microsoft.com/office/officeart/2005/8/layout/process5"/>
    <dgm:cxn modelId="{97C6C0BD-E68E-4874-9D00-160CB53BB4C7}" type="presOf" srcId="{0BC9E4D6-B829-4034-B35F-D8B94D5F1720}" destId="{44A039D0-C026-4387-A8E3-F9C325B28F43}" srcOrd="0" destOrd="0" presId="urn:microsoft.com/office/officeart/2005/8/layout/process5"/>
    <dgm:cxn modelId="{B8F9AEEF-0C52-40EF-AA2D-BB4D64C72565}" type="presOf" srcId="{73FAF4FA-5316-40B8-A8B2-D2EB9287F522}" destId="{1D1A13C6-13C4-4FB4-A72A-ADAD96E12F91}" srcOrd="0" destOrd="0" presId="urn:microsoft.com/office/officeart/2005/8/layout/process5"/>
    <dgm:cxn modelId="{1F4CF261-903A-4400-AA9F-02956709C6D5}" type="presOf" srcId="{02692AE2-17B9-44F1-84FB-685FF5936FD2}" destId="{14531EDF-D4FE-40BB-A504-1C2BDAF33FA7}" srcOrd="0" destOrd="0" presId="urn:microsoft.com/office/officeart/2005/8/layout/process5"/>
    <dgm:cxn modelId="{BB7906EE-82A0-4E2F-9620-EC55AF240A30}" type="presOf" srcId="{E4A6213B-F562-470C-97E6-E107488EDDC3}" destId="{CF29CFD1-CF35-4D09-BEA2-54CF37D56C88}" srcOrd="1" destOrd="0" presId="urn:microsoft.com/office/officeart/2005/8/layout/process5"/>
    <dgm:cxn modelId="{E99FDFD5-A502-4AF1-BB92-955E9EC56D02}" type="presOf" srcId="{3D513FD9-A966-4B82-AE0E-99CF99ABD142}" destId="{68D44804-03C8-46FE-916A-3F51BB88F17D}" srcOrd="1" destOrd="0" presId="urn:microsoft.com/office/officeart/2005/8/layout/process5"/>
    <dgm:cxn modelId="{0C7E1D82-4B0E-447A-A439-737AC53669EB}" type="presOf" srcId="{CE7E4ED6-17AB-4CAC-8596-42047D13D2C8}" destId="{498F15E6-F497-459B-85A0-D1574887D3E5}" srcOrd="1" destOrd="0" presId="urn:microsoft.com/office/officeart/2005/8/layout/process5"/>
    <dgm:cxn modelId="{B450A676-2A61-43EA-85E5-11E15D742DE6}" srcId="{CDE212D8-54BA-4B30-B58C-7C61499CD44A}" destId="{BC9F2177-1F83-42FD-BF28-1F023ECB293B}" srcOrd="7" destOrd="0" parTransId="{3EDA84ED-6933-4B78-A5B4-E8FE81AD8D24}" sibTransId="{CE7E4ED6-17AB-4CAC-8596-42047D13D2C8}"/>
    <dgm:cxn modelId="{3F618F39-552B-4F21-9EF9-32790C81D4E5}" type="presOf" srcId="{CE7E4ED6-17AB-4CAC-8596-42047D13D2C8}" destId="{CDC4CA1A-AA6E-437C-923D-807837BAB211}" srcOrd="0" destOrd="0" presId="urn:microsoft.com/office/officeart/2005/8/layout/process5"/>
    <dgm:cxn modelId="{B16ED46B-FDD8-480C-BADF-5A0E9D2246A4}" type="presOf" srcId="{807E703E-95D8-4AE7-8F54-5239B7463F9B}" destId="{2166754E-07AD-4CBE-A2C9-C697847D882D}" srcOrd="0" destOrd="0" presId="urn:microsoft.com/office/officeart/2005/8/layout/process5"/>
    <dgm:cxn modelId="{28E86611-8DC2-4EB8-AE94-7002CDAF6131}" type="presOf" srcId="{47990892-3A2E-4765-8DF3-5BF4DF4E838D}" destId="{698949A9-1FAE-4518-A74A-A55928B352CE}" srcOrd="1" destOrd="0" presId="urn:microsoft.com/office/officeart/2005/8/layout/process5"/>
    <dgm:cxn modelId="{0C5BA011-76DE-453E-BB47-238C610F3959}" type="presOf" srcId="{EB228C39-EC42-499B-9764-3E6BEE3C8361}" destId="{D3AB1558-9313-4CE3-A171-5E7F0A2924A7}" srcOrd="0" destOrd="0" presId="urn:microsoft.com/office/officeart/2005/8/layout/process5"/>
    <dgm:cxn modelId="{A44322D3-4F20-4DF1-926A-CA99E06626A4}" srcId="{CDE212D8-54BA-4B30-B58C-7C61499CD44A}" destId="{8886AD9D-1088-4D9E-95E3-38A13A200CF4}" srcOrd="1" destOrd="0" parTransId="{61C57B34-4092-4A14-A035-1FF404869D64}" sibTransId="{66E1ABAE-F1F6-4D1A-B46B-9BE4623CB7B1}"/>
    <dgm:cxn modelId="{06C9DD56-D3B6-4CBC-A1AE-5C60E1B27E1A}" type="presOf" srcId="{85F06267-08DF-40D9-BF27-A2CEB2B9AFAB}" destId="{C1F9C0F8-481A-435D-91A3-8F83DC445891}" srcOrd="0" destOrd="0" presId="urn:microsoft.com/office/officeart/2005/8/layout/process5"/>
    <dgm:cxn modelId="{71C0A99D-5CF7-4269-A867-764C0567602B}" type="presOf" srcId="{73FAF4FA-5316-40B8-A8B2-D2EB9287F522}" destId="{61877F12-B5B1-4D5B-A27C-B62F0061AE82}" srcOrd="1" destOrd="0" presId="urn:microsoft.com/office/officeart/2005/8/layout/process5"/>
    <dgm:cxn modelId="{41A56CE6-A709-4E06-AD18-7048EE94A541}" type="presOf" srcId="{CDE212D8-54BA-4B30-B58C-7C61499CD44A}" destId="{C35B0E6E-2DD0-40FE-896A-D4D06E99637A}" srcOrd="0" destOrd="0" presId="urn:microsoft.com/office/officeart/2005/8/layout/process5"/>
    <dgm:cxn modelId="{AF67EB73-7A57-468F-90CE-F139EB5C1608}" srcId="{CDE212D8-54BA-4B30-B58C-7C61499CD44A}" destId="{EB228C39-EC42-499B-9764-3E6BEE3C8361}" srcOrd="6" destOrd="0" parTransId="{B3968C1A-DBA2-4CD6-8EC7-A0E73602EF65}" sibTransId="{807E703E-95D8-4AE7-8F54-5239B7463F9B}"/>
    <dgm:cxn modelId="{09DA6E09-1C19-4347-A81A-8F77C53B7579}" type="presOf" srcId="{3D513FD9-A966-4B82-AE0E-99CF99ABD142}" destId="{CFB469AF-2977-4BEB-8E0F-12C0C957E836}" srcOrd="0" destOrd="0" presId="urn:microsoft.com/office/officeart/2005/8/layout/process5"/>
    <dgm:cxn modelId="{C0F7A676-712F-4185-9AC5-BA70BECC46DA}" srcId="{CDE212D8-54BA-4B30-B58C-7C61499CD44A}" destId="{85F06267-08DF-40D9-BF27-A2CEB2B9AFAB}" srcOrd="2" destOrd="0" parTransId="{50EFB06A-1704-49E7-A32E-CD9845F7D5F7}" sibTransId="{73FAF4FA-5316-40B8-A8B2-D2EB9287F522}"/>
    <dgm:cxn modelId="{D706679B-BD50-4D16-B20C-9465FD4E4981}" srcId="{CDE212D8-54BA-4B30-B58C-7C61499CD44A}" destId="{7CBF35E9-8D08-4958-9981-17EF7256B4A7}" srcOrd="5" destOrd="0" parTransId="{3525601D-8475-412B-BC1D-3276AF56F5C8}" sibTransId="{47990892-3A2E-4765-8DF3-5BF4DF4E838D}"/>
    <dgm:cxn modelId="{D3038809-5770-4022-AE2E-EE1048913635}" type="presOf" srcId="{66E1ABAE-F1F6-4D1A-B46B-9BE4623CB7B1}" destId="{CD379015-6FA4-4CA6-A136-9B022B431AC3}" srcOrd="1" destOrd="0" presId="urn:microsoft.com/office/officeart/2005/8/layout/process5"/>
    <dgm:cxn modelId="{4BD1708C-8E19-4660-880D-F34AC0766DCF}" type="presOf" srcId="{B628168F-6373-4B1E-8304-9BEB80C5E7D8}" destId="{329A5EC5-082A-4C6C-8A99-B5A592EB90A4}" srcOrd="0" destOrd="0" presId="urn:microsoft.com/office/officeart/2005/8/layout/process5"/>
    <dgm:cxn modelId="{2DF4ADFD-2B80-4F84-907F-D872251E28F8}" type="presOf" srcId="{7CBF35E9-8D08-4958-9981-17EF7256B4A7}" destId="{633876D8-B9EB-41D4-BE42-4606D7438FFD}" srcOrd="0" destOrd="0" presId="urn:microsoft.com/office/officeart/2005/8/layout/process5"/>
    <dgm:cxn modelId="{90FF04FE-52D0-483A-9871-353A637749B8}" type="presOf" srcId="{02692AE2-17B9-44F1-84FB-685FF5936FD2}" destId="{831C31C8-581E-4C22-AE4E-2DBB643D4AAF}" srcOrd="1" destOrd="0" presId="urn:microsoft.com/office/officeart/2005/8/layout/process5"/>
    <dgm:cxn modelId="{09C32576-C090-4B7B-985D-A1B25B375FF4}" type="presOf" srcId="{3EC0E608-4C16-46C0-BA6F-BE78B4253AE5}" destId="{1BC8E148-76C3-4A81-8F07-8394C324118F}" srcOrd="0" destOrd="0" presId="urn:microsoft.com/office/officeart/2005/8/layout/process5"/>
    <dgm:cxn modelId="{BBFFFC69-8A89-4AA9-95EC-EBB0320613BD}" srcId="{CDE212D8-54BA-4B30-B58C-7C61499CD44A}" destId="{3EC0E608-4C16-46C0-BA6F-BE78B4253AE5}" srcOrd="0" destOrd="0" parTransId="{86E83D2C-8AA6-4F61-9F55-86C686BDC769}" sibTransId="{02692AE2-17B9-44F1-84FB-685FF5936FD2}"/>
    <dgm:cxn modelId="{3487F67B-FDFA-485B-9265-45B8BE99D4E9}" type="presParOf" srcId="{C35B0E6E-2DD0-40FE-896A-D4D06E99637A}" destId="{1BC8E148-76C3-4A81-8F07-8394C324118F}" srcOrd="0" destOrd="0" presId="urn:microsoft.com/office/officeart/2005/8/layout/process5"/>
    <dgm:cxn modelId="{A913C559-62F6-4F73-8DF2-2046105332A9}" type="presParOf" srcId="{C35B0E6E-2DD0-40FE-896A-D4D06E99637A}" destId="{14531EDF-D4FE-40BB-A504-1C2BDAF33FA7}" srcOrd="1" destOrd="0" presId="urn:microsoft.com/office/officeart/2005/8/layout/process5"/>
    <dgm:cxn modelId="{677BA840-D685-4920-8CB6-FCAC2F7E4F9E}" type="presParOf" srcId="{14531EDF-D4FE-40BB-A504-1C2BDAF33FA7}" destId="{831C31C8-581E-4C22-AE4E-2DBB643D4AAF}" srcOrd="0" destOrd="0" presId="urn:microsoft.com/office/officeart/2005/8/layout/process5"/>
    <dgm:cxn modelId="{B18C0DED-13F3-4F9C-9DB0-7E0DA5ADA22C}" type="presParOf" srcId="{C35B0E6E-2DD0-40FE-896A-D4D06E99637A}" destId="{562E9388-7842-48AF-97DF-59B7EE343EEC}" srcOrd="2" destOrd="0" presId="urn:microsoft.com/office/officeart/2005/8/layout/process5"/>
    <dgm:cxn modelId="{62CB4D83-45CD-4733-A5CC-DBF2D0E78420}" type="presParOf" srcId="{C35B0E6E-2DD0-40FE-896A-D4D06E99637A}" destId="{600FE480-F30D-4173-87D2-4E766E074815}" srcOrd="3" destOrd="0" presId="urn:microsoft.com/office/officeart/2005/8/layout/process5"/>
    <dgm:cxn modelId="{ED40D8CE-32B4-4DD0-9681-188E460B81E1}" type="presParOf" srcId="{600FE480-F30D-4173-87D2-4E766E074815}" destId="{CD379015-6FA4-4CA6-A136-9B022B431AC3}" srcOrd="0" destOrd="0" presId="urn:microsoft.com/office/officeart/2005/8/layout/process5"/>
    <dgm:cxn modelId="{2B99134F-D3DB-4787-B413-6D813510F5AB}" type="presParOf" srcId="{C35B0E6E-2DD0-40FE-896A-D4D06E99637A}" destId="{C1F9C0F8-481A-435D-91A3-8F83DC445891}" srcOrd="4" destOrd="0" presId="urn:microsoft.com/office/officeart/2005/8/layout/process5"/>
    <dgm:cxn modelId="{D7A79E46-9B90-4221-9C25-B0EE563B4A1D}" type="presParOf" srcId="{C35B0E6E-2DD0-40FE-896A-D4D06E99637A}" destId="{1D1A13C6-13C4-4FB4-A72A-ADAD96E12F91}" srcOrd="5" destOrd="0" presId="urn:microsoft.com/office/officeart/2005/8/layout/process5"/>
    <dgm:cxn modelId="{B2A18C46-F0EE-4E63-A5CF-31A9EFDE08B1}" type="presParOf" srcId="{1D1A13C6-13C4-4FB4-A72A-ADAD96E12F91}" destId="{61877F12-B5B1-4D5B-A27C-B62F0061AE82}" srcOrd="0" destOrd="0" presId="urn:microsoft.com/office/officeart/2005/8/layout/process5"/>
    <dgm:cxn modelId="{4E96CEF9-FD9D-4004-B88B-96EF1668BD19}" type="presParOf" srcId="{C35B0E6E-2DD0-40FE-896A-D4D06E99637A}" destId="{44A039D0-C026-4387-A8E3-F9C325B28F43}" srcOrd="6" destOrd="0" presId="urn:microsoft.com/office/officeart/2005/8/layout/process5"/>
    <dgm:cxn modelId="{D85C2D83-2B72-4379-B917-01DEDB691552}" type="presParOf" srcId="{C35B0E6E-2DD0-40FE-896A-D4D06E99637A}" destId="{ECD5F491-9D73-4B1E-BD8D-34E6E48AB459}" srcOrd="7" destOrd="0" presId="urn:microsoft.com/office/officeart/2005/8/layout/process5"/>
    <dgm:cxn modelId="{CA1E7974-4F45-49C5-991C-164EC6BB8B96}" type="presParOf" srcId="{ECD5F491-9D73-4B1E-BD8D-34E6E48AB459}" destId="{CF29CFD1-CF35-4D09-BEA2-54CF37D56C88}" srcOrd="0" destOrd="0" presId="urn:microsoft.com/office/officeart/2005/8/layout/process5"/>
    <dgm:cxn modelId="{E393B16A-35A5-4DBD-A79D-A591F19347B3}" type="presParOf" srcId="{C35B0E6E-2DD0-40FE-896A-D4D06E99637A}" destId="{139674F2-A2BA-40D2-B240-A19E51F99BD9}" srcOrd="8" destOrd="0" presId="urn:microsoft.com/office/officeart/2005/8/layout/process5"/>
    <dgm:cxn modelId="{87E41B9C-B5C2-452E-97C4-3BBF28B940C5}" type="presParOf" srcId="{C35B0E6E-2DD0-40FE-896A-D4D06E99637A}" destId="{CFB469AF-2977-4BEB-8E0F-12C0C957E836}" srcOrd="9" destOrd="0" presId="urn:microsoft.com/office/officeart/2005/8/layout/process5"/>
    <dgm:cxn modelId="{190123C4-B91D-4D7A-B7AB-A74EAE7158D5}" type="presParOf" srcId="{CFB469AF-2977-4BEB-8E0F-12C0C957E836}" destId="{68D44804-03C8-46FE-916A-3F51BB88F17D}" srcOrd="0" destOrd="0" presId="urn:microsoft.com/office/officeart/2005/8/layout/process5"/>
    <dgm:cxn modelId="{047ED525-2016-4400-9500-9D65864C9857}" type="presParOf" srcId="{C35B0E6E-2DD0-40FE-896A-D4D06E99637A}" destId="{633876D8-B9EB-41D4-BE42-4606D7438FFD}" srcOrd="10" destOrd="0" presId="urn:microsoft.com/office/officeart/2005/8/layout/process5"/>
    <dgm:cxn modelId="{41A30F82-9F7E-48D6-B0C9-213827F1608B}" type="presParOf" srcId="{C35B0E6E-2DD0-40FE-896A-D4D06E99637A}" destId="{F9E2DA01-DCFF-45B5-B8A9-6ED36A4BB643}" srcOrd="11" destOrd="0" presId="urn:microsoft.com/office/officeart/2005/8/layout/process5"/>
    <dgm:cxn modelId="{8CF7A895-EBE5-4B03-9904-EBC9DEDBE155}" type="presParOf" srcId="{F9E2DA01-DCFF-45B5-B8A9-6ED36A4BB643}" destId="{698949A9-1FAE-4518-A74A-A55928B352CE}" srcOrd="0" destOrd="0" presId="urn:microsoft.com/office/officeart/2005/8/layout/process5"/>
    <dgm:cxn modelId="{FAFA370C-DF97-4891-B4EB-F95C6A0F9C66}" type="presParOf" srcId="{C35B0E6E-2DD0-40FE-896A-D4D06E99637A}" destId="{D3AB1558-9313-4CE3-A171-5E7F0A2924A7}" srcOrd="12" destOrd="0" presId="urn:microsoft.com/office/officeart/2005/8/layout/process5"/>
    <dgm:cxn modelId="{21EB8DD1-BA3F-4257-8A92-BEEE97FFE68F}" type="presParOf" srcId="{C35B0E6E-2DD0-40FE-896A-D4D06E99637A}" destId="{2166754E-07AD-4CBE-A2C9-C697847D882D}" srcOrd="13" destOrd="0" presId="urn:microsoft.com/office/officeart/2005/8/layout/process5"/>
    <dgm:cxn modelId="{5D953874-7945-42E2-9605-E5EB25534974}" type="presParOf" srcId="{2166754E-07AD-4CBE-A2C9-C697847D882D}" destId="{3A18528F-CD78-4583-AF9A-EAC6271DEE3A}" srcOrd="0" destOrd="0" presId="urn:microsoft.com/office/officeart/2005/8/layout/process5"/>
    <dgm:cxn modelId="{A89870EA-5446-43DA-AFF3-17AE7A340608}" type="presParOf" srcId="{C35B0E6E-2DD0-40FE-896A-D4D06E99637A}" destId="{0BB64168-373D-4E43-87EE-34AF0568D633}" srcOrd="14" destOrd="0" presId="urn:microsoft.com/office/officeart/2005/8/layout/process5"/>
    <dgm:cxn modelId="{D05105B8-EEE7-404F-863B-D726347B39C4}" type="presParOf" srcId="{C35B0E6E-2DD0-40FE-896A-D4D06E99637A}" destId="{CDC4CA1A-AA6E-437C-923D-807837BAB211}" srcOrd="15" destOrd="0" presId="urn:microsoft.com/office/officeart/2005/8/layout/process5"/>
    <dgm:cxn modelId="{873C5624-5E65-4225-92EB-DC186EE8F695}" type="presParOf" srcId="{CDC4CA1A-AA6E-437C-923D-807837BAB211}" destId="{498F15E6-F497-459B-85A0-D1574887D3E5}" srcOrd="0" destOrd="0" presId="urn:microsoft.com/office/officeart/2005/8/layout/process5"/>
    <dgm:cxn modelId="{EDD9E381-C3D5-4BF6-BABF-AAE759547EC9}" type="presParOf" srcId="{C35B0E6E-2DD0-40FE-896A-D4D06E99637A}" destId="{329A5EC5-082A-4C6C-8A99-B5A592EB90A4}" srcOrd="16" destOrd="0" presId="urn:microsoft.com/office/officeart/2005/8/layout/process5"/>
  </dgm:cxnLst>
  <dgm:bg/>
  <dgm:whole/>
</dgm:dataModel>
</file>

<file path=word/diagrams/data10.xml><?xml version="1.0" encoding="utf-8"?>
<dgm:dataModel xmlns:dgm="http://schemas.openxmlformats.org/drawingml/2006/diagram" xmlns:a="http://schemas.openxmlformats.org/drawingml/2006/main">
  <dgm:ptLst>
    <dgm:pt modelId="{EDB3B96F-711E-4740-A5E6-0DE4200A85D1}" type="doc">
      <dgm:prSet loTypeId="urn:microsoft.com/office/officeart/2005/8/layout/process1" loCatId="process" qsTypeId="urn:microsoft.com/office/officeart/2005/8/quickstyle/simple1" qsCatId="simple" csTypeId="urn:microsoft.com/office/officeart/2005/8/colors/accent0_1" csCatId="mainScheme" phldr="1"/>
      <dgm:spPr/>
    </dgm:pt>
    <dgm:pt modelId="{2A0AD8CE-71FB-4777-A04C-AC4D7C8F737F}">
      <dgm:prSet phldrT="[Text]"/>
      <dgm:spPr/>
      <dgm:t>
        <a:bodyPr/>
        <a:lstStyle/>
        <a:p>
          <a:pPr rtl="1"/>
          <a:r>
            <a:rPr lang="fa-IR">
              <a:cs typeface="B Nazanin" pitchFamily="2" charset="-78"/>
            </a:rPr>
            <a:t>نظریه</a:t>
          </a:r>
        </a:p>
      </dgm:t>
    </dgm:pt>
    <dgm:pt modelId="{9AFDE6C6-91B7-4234-85C1-E06F9A89B582}" type="parTrans" cxnId="{21FF7348-892C-4B6A-906F-D889C2406CEC}">
      <dgm:prSet/>
      <dgm:spPr/>
      <dgm:t>
        <a:bodyPr/>
        <a:lstStyle/>
        <a:p>
          <a:pPr rtl="1"/>
          <a:endParaRPr lang="fa-IR">
            <a:cs typeface="B Nazanin" pitchFamily="2" charset="-78"/>
          </a:endParaRPr>
        </a:p>
      </dgm:t>
    </dgm:pt>
    <dgm:pt modelId="{28F95737-7CBF-435C-8CF7-907271BE87D5}" type="sibTrans" cxnId="{21FF7348-892C-4B6A-906F-D889C2406CEC}">
      <dgm:prSet/>
      <dgm:spPr/>
      <dgm:t>
        <a:bodyPr/>
        <a:lstStyle/>
        <a:p>
          <a:pPr rtl="1"/>
          <a:endParaRPr lang="fa-IR">
            <a:cs typeface="B Nazanin" pitchFamily="2" charset="-78"/>
          </a:endParaRPr>
        </a:p>
      </dgm:t>
    </dgm:pt>
    <dgm:pt modelId="{3A4ABE07-8DDA-461E-9759-30D3EE5E9F4D}">
      <dgm:prSet phldrT="[Text]"/>
      <dgm:spPr/>
      <dgm:t>
        <a:bodyPr/>
        <a:lstStyle/>
        <a:p>
          <a:pPr rtl="1"/>
          <a:r>
            <a:rPr lang="fa-IR">
              <a:cs typeface="B Nazanin" pitchFamily="2" charset="-78"/>
            </a:rPr>
            <a:t>فرضیات</a:t>
          </a:r>
        </a:p>
      </dgm:t>
    </dgm:pt>
    <dgm:pt modelId="{293B3E10-5CEB-4EFC-BC45-A2D1BADA6BE0}" type="parTrans" cxnId="{2C22C648-0A8B-4947-91E7-6BB2631BD919}">
      <dgm:prSet/>
      <dgm:spPr/>
      <dgm:t>
        <a:bodyPr/>
        <a:lstStyle/>
        <a:p>
          <a:pPr rtl="1"/>
          <a:endParaRPr lang="fa-IR">
            <a:cs typeface="B Nazanin" pitchFamily="2" charset="-78"/>
          </a:endParaRPr>
        </a:p>
      </dgm:t>
    </dgm:pt>
    <dgm:pt modelId="{9E83C5C5-B0B8-4117-AC4A-62F80EA121BC}" type="sibTrans" cxnId="{2C22C648-0A8B-4947-91E7-6BB2631BD919}">
      <dgm:prSet/>
      <dgm:spPr/>
      <dgm:t>
        <a:bodyPr/>
        <a:lstStyle/>
        <a:p>
          <a:pPr rtl="1"/>
          <a:endParaRPr lang="fa-IR">
            <a:cs typeface="B Nazanin" pitchFamily="2" charset="-78"/>
          </a:endParaRPr>
        </a:p>
      </dgm:t>
    </dgm:pt>
    <dgm:pt modelId="{C3FFB6C6-D091-4B90-B471-4EB26F3623B0}">
      <dgm:prSet phldrT="[Text]"/>
      <dgm:spPr/>
      <dgm:t>
        <a:bodyPr/>
        <a:lstStyle/>
        <a:p>
          <a:pPr rtl="1"/>
          <a:r>
            <a:rPr lang="fa-IR">
              <a:cs typeface="B Nazanin" pitchFamily="2" charset="-78"/>
            </a:rPr>
            <a:t>عملیاتی کردن</a:t>
          </a:r>
        </a:p>
      </dgm:t>
    </dgm:pt>
    <dgm:pt modelId="{38DA84F1-C62A-4E7F-A590-87ADC9919E6B}" type="parTrans" cxnId="{D2172762-28EA-4E6A-BE41-256440EB034E}">
      <dgm:prSet/>
      <dgm:spPr/>
      <dgm:t>
        <a:bodyPr/>
        <a:lstStyle/>
        <a:p>
          <a:pPr rtl="1"/>
          <a:endParaRPr lang="fa-IR">
            <a:cs typeface="B Nazanin" pitchFamily="2" charset="-78"/>
          </a:endParaRPr>
        </a:p>
      </dgm:t>
    </dgm:pt>
    <dgm:pt modelId="{1996413E-4025-4676-9568-D4E8E8E9A9DC}" type="sibTrans" cxnId="{D2172762-28EA-4E6A-BE41-256440EB034E}">
      <dgm:prSet/>
      <dgm:spPr/>
      <dgm:t>
        <a:bodyPr/>
        <a:lstStyle/>
        <a:p>
          <a:pPr rtl="1"/>
          <a:endParaRPr lang="fa-IR">
            <a:cs typeface="B Nazanin" pitchFamily="2" charset="-78"/>
          </a:endParaRPr>
        </a:p>
      </dgm:t>
    </dgm:pt>
    <dgm:pt modelId="{A1FC3031-0141-4D5A-8451-55EEDA640107}">
      <dgm:prSet phldrT="[Text]"/>
      <dgm:spPr/>
      <dgm:t>
        <a:bodyPr/>
        <a:lstStyle/>
        <a:p>
          <a:pPr rtl="1"/>
          <a:r>
            <a:rPr lang="fa-IR">
              <a:cs typeface="B Nazanin" pitchFamily="2" charset="-78"/>
            </a:rPr>
            <a:t>نمونه​گیری</a:t>
          </a:r>
        </a:p>
      </dgm:t>
    </dgm:pt>
    <dgm:pt modelId="{A0EA6C9F-B840-4250-8342-7D2D95E2AD0C}" type="parTrans" cxnId="{99C4D25A-6556-4FBF-A427-A84C3A0D38F9}">
      <dgm:prSet/>
      <dgm:spPr/>
      <dgm:t>
        <a:bodyPr/>
        <a:lstStyle/>
        <a:p>
          <a:pPr rtl="1"/>
          <a:endParaRPr lang="fa-IR">
            <a:cs typeface="B Nazanin" pitchFamily="2" charset="-78"/>
          </a:endParaRPr>
        </a:p>
      </dgm:t>
    </dgm:pt>
    <dgm:pt modelId="{156AD1E7-7719-4691-9424-F026D062DB4C}" type="sibTrans" cxnId="{99C4D25A-6556-4FBF-A427-A84C3A0D38F9}">
      <dgm:prSet/>
      <dgm:spPr/>
      <dgm:t>
        <a:bodyPr/>
        <a:lstStyle/>
        <a:p>
          <a:pPr rtl="1"/>
          <a:endParaRPr lang="fa-IR">
            <a:cs typeface="B Nazanin" pitchFamily="2" charset="-78"/>
          </a:endParaRPr>
        </a:p>
      </dgm:t>
    </dgm:pt>
    <dgm:pt modelId="{F7F66A0A-4AC3-48C1-8AAD-FC3B651A0EFC}">
      <dgm:prSet phldrT="[Text]"/>
      <dgm:spPr/>
      <dgm:t>
        <a:bodyPr/>
        <a:lstStyle/>
        <a:p>
          <a:pPr rtl="1"/>
          <a:r>
            <a:rPr lang="fa-IR">
              <a:cs typeface="B Nazanin" pitchFamily="2" charset="-78"/>
            </a:rPr>
            <a:t>گردآوری</a:t>
          </a:r>
        </a:p>
      </dgm:t>
    </dgm:pt>
    <dgm:pt modelId="{C9680E35-153E-4F16-8248-E5656132679C}" type="parTrans" cxnId="{9E9C312B-43E8-444D-8702-39265C55598E}">
      <dgm:prSet/>
      <dgm:spPr/>
      <dgm:t>
        <a:bodyPr/>
        <a:lstStyle/>
        <a:p>
          <a:pPr rtl="1"/>
          <a:endParaRPr lang="fa-IR">
            <a:cs typeface="B Nazanin" pitchFamily="2" charset="-78"/>
          </a:endParaRPr>
        </a:p>
      </dgm:t>
    </dgm:pt>
    <dgm:pt modelId="{F6C00AD1-5E59-4967-A436-6AAE0B4ACF01}" type="sibTrans" cxnId="{9E9C312B-43E8-444D-8702-39265C55598E}">
      <dgm:prSet/>
      <dgm:spPr/>
      <dgm:t>
        <a:bodyPr/>
        <a:lstStyle/>
        <a:p>
          <a:pPr rtl="1"/>
          <a:endParaRPr lang="fa-IR">
            <a:cs typeface="B Nazanin" pitchFamily="2" charset="-78"/>
          </a:endParaRPr>
        </a:p>
      </dgm:t>
    </dgm:pt>
    <dgm:pt modelId="{F2B562E6-DC9D-4C79-93CC-6E59455BE98C}">
      <dgm:prSet phldrT="[Text]"/>
      <dgm:spPr/>
      <dgm:t>
        <a:bodyPr/>
        <a:lstStyle/>
        <a:p>
          <a:pPr rtl="1"/>
          <a:r>
            <a:rPr lang="fa-IR">
              <a:cs typeface="B Nazanin" pitchFamily="2" charset="-78"/>
            </a:rPr>
            <a:t>تفسیر</a:t>
          </a:r>
        </a:p>
      </dgm:t>
    </dgm:pt>
    <dgm:pt modelId="{E40F9C3E-B8FF-4204-8CED-9D9838AFE462}" type="parTrans" cxnId="{3F67587E-439F-4487-A916-EC15F331BDA9}">
      <dgm:prSet/>
      <dgm:spPr/>
      <dgm:t>
        <a:bodyPr/>
        <a:lstStyle/>
        <a:p>
          <a:pPr rtl="1"/>
          <a:endParaRPr lang="fa-IR">
            <a:cs typeface="B Nazanin" pitchFamily="2" charset="-78"/>
          </a:endParaRPr>
        </a:p>
      </dgm:t>
    </dgm:pt>
    <dgm:pt modelId="{93228201-4BA1-4983-BE75-AA13934C1667}" type="sibTrans" cxnId="{3F67587E-439F-4487-A916-EC15F331BDA9}">
      <dgm:prSet/>
      <dgm:spPr/>
      <dgm:t>
        <a:bodyPr/>
        <a:lstStyle/>
        <a:p>
          <a:pPr rtl="1"/>
          <a:endParaRPr lang="fa-IR">
            <a:cs typeface="B Nazanin" pitchFamily="2" charset="-78"/>
          </a:endParaRPr>
        </a:p>
      </dgm:t>
    </dgm:pt>
    <dgm:pt modelId="{3BB2EA16-3DE6-4D75-A59A-EF171C3DA6B2}">
      <dgm:prSet phldrT="[Text]"/>
      <dgm:spPr/>
      <dgm:t>
        <a:bodyPr/>
        <a:lstStyle/>
        <a:p>
          <a:pPr rtl="1"/>
          <a:r>
            <a:rPr lang="fa-IR">
              <a:cs typeface="B Nazanin" pitchFamily="2" charset="-78"/>
            </a:rPr>
            <a:t>ارزیابی اعتبار</a:t>
          </a:r>
        </a:p>
      </dgm:t>
    </dgm:pt>
    <dgm:pt modelId="{324EE1D5-D3F1-4F31-BBD1-F8F1B34101DE}" type="parTrans" cxnId="{E92DC3C4-E8CB-40FA-B6B9-AB2CDC9F1491}">
      <dgm:prSet/>
      <dgm:spPr/>
      <dgm:t>
        <a:bodyPr/>
        <a:lstStyle/>
        <a:p>
          <a:pPr rtl="1"/>
          <a:endParaRPr lang="fa-IR">
            <a:cs typeface="B Nazanin" pitchFamily="2" charset="-78"/>
          </a:endParaRPr>
        </a:p>
      </dgm:t>
    </dgm:pt>
    <dgm:pt modelId="{BF33C365-2B8D-45C4-99BD-012FFA94BE1E}" type="sibTrans" cxnId="{E92DC3C4-E8CB-40FA-B6B9-AB2CDC9F1491}">
      <dgm:prSet/>
      <dgm:spPr/>
      <dgm:t>
        <a:bodyPr/>
        <a:lstStyle/>
        <a:p>
          <a:pPr rtl="1"/>
          <a:endParaRPr lang="fa-IR">
            <a:cs typeface="B Nazanin" pitchFamily="2" charset="-78"/>
          </a:endParaRPr>
        </a:p>
      </dgm:t>
    </dgm:pt>
    <dgm:pt modelId="{CFB270A0-16FF-4DB2-9455-F00D4F6A106C}" type="pres">
      <dgm:prSet presAssocID="{EDB3B96F-711E-4740-A5E6-0DE4200A85D1}" presName="Name0" presStyleCnt="0">
        <dgm:presLayoutVars>
          <dgm:dir/>
          <dgm:resizeHandles val="exact"/>
        </dgm:presLayoutVars>
      </dgm:prSet>
      <dgm:spPr/>
    </dgm:pt>
    <dgm:pt modelId="{31CC7D37-1882-4257-819C-C5C806465A2B}" type="pres">
      <dgm:prSet presAssocID="{2A0AD8CE-71FB-4777-A04C-AC4D7C8F737F}" presName="node" presStyleLbl="node1" presStyleIdx="0" presStyleCnt="7">
        <dgm:presLayoutVars>
          <dgm:bulletEnabled val="1"/>
        </dgm:presLayoutVars>
      </dgm:prSet>
      <dgm:spPr/>
      <dgm:t>
        <a:bodyPr/>
        <a:lstStyle/>
        <a:p>
          <a:pPr rtl="1"/>
          <a:endParaRPr lang="fa-IR"/>
        </a:p>
      </dgm:t>
    </dgm:pt>
    <dgm:pt modelId="{1778E00A-7ABA-4926-B91E-0BAF313EC5BE}" type="pres">
      <dgm:prSet presAssocID="{28F95737-7CBF-435C-8CF7-907271BE87D5}" presName="sibTrans" presStyleLbl="sibTrans2D1" presStyleIdx="0" presStyleCnt="6"/>
      <dgm:spPr/>
      <dgm:t>
        <a:bodyPr/>
        <a:lstStyle/>
        <a:p>
          <a:pPr rtl="1"/>
          <a:endParaRPr lang="fa-IR"/>
        </a:p>
      </dgm:t>
    </dgm:pt>
    <dgm:pt modelId="{B83DB7E8-D246-412D-9222-14BE9BEBB6E4}" type="pres">
      <dgm:prSet presAssocID="{28F95737-7CBF-435C-8CF7-907271BE87D5}" presName="connectorText" presStyleLbl="sibTrans2D1" presStyleIdx="0" presStyleCnt="6"/>
      <dgm:spPr/>
      <dgm:t>
        <a:bodyPr/>
        <a:lstStyle/>
        <a:p>
          <a:pPr rtl="1"/>
          <a:endParaRPr lang="fa-IR"/>
        </a:p>
      </dgm:t>
    </dgm:pt>
    <dgm:pt modelId="{A6E5D702-1B82-42CB-B2A9-9B2CD3A4CF1B}" type="pres">
      <dgm:prSet presAssocID="{3A4ABE07-8DDA-461E-9759-30D3EE5E9F4D}" presName="node" presStyleLbl="node1" presStyleIdx="1" presStyleCnt="7">
        <dgm:presLayoutVars>
          <dgm:bulletEnabled val="1"/>
        </dgm:presLayoutVars>
      </dgm:prSet>
      <dgm:spPr/>
      <dgm:t>
        <a:bodyPr/>
        <a:lstStyle/>
        <a:p>
          <a:pPr rtl="1"/>
          <a:endParaRPr lang="fa-IR"/>
        </a:p>
      </dgm:t>
    </dgm:pt>
    <dgm:pt modelId="{FC8451A0-6215-47CB-A1D5-5851F4BD3B2C}" type="pres">
      <dgm:prSet presAssocID="{9E83C5C5-B0B8-4117-AC4A-62F80EA121BC}" presName="sibTrans" presStyleLbl="sibTrans2D1" presStyleIdx="1" presStyleCnt="6"/>
      <dgm:spPr/>
      <dgm:t>
        <a:bodyPr/>
        <a:lstStyle/>
        <a:p>
          <a:pPr rtl="1"/>
          <a:endParaRPr lang="fa-IR"/>
        </a:p>
      </dgm:t>
    </dgm:pt>
    <dgm:pt modelId="{1024E623-514E-4379-8228-F1A547CCB678}" type="pres">
      <dgm:prSet presAssocID="{9E83C5C5-B0B8-4117-AC4A-62F80EA121BC}" presName="connectorText" presStyleLbl="sibTrans2D1" presStyleIdx="1" presStyleCnt="6"/>
      <dgm:spPr/>
      <dgm:t>
        <a:bodyPr/>
        <a:lstStyle/>
        <a:p>
          <a:pPr rtl="1"/>
          <a:endParaRPr lang="fa-IR"/>
        </a:p>
      </dgm:t>
    </dgm:pt>
    <dgm:pt modelId="{EBC02DD8-7D61-4124-BB38-2318256EF626}" type="pres">
      <dgm:prSet presAssocID="{C3FFB6C6-D091-4B90-B471-4EB26F3623B0}" presName="node" presStyleLbl="node1" presStyleIdx="2" presStyleCnt="7">
        <dgm:presLayoutVars>
          <dgm:bulletEnabled val="1"/>
        </dgm:presLayoutVars>
      </dgm:prSet>
      <dgm:spPr/>
      <dgm:t>
        <a:bodyPr/>
        <a:lstStyle/>
        <a:p>
          <a:pPr rtl="1"/>
          <a:endParaRPr lang="fa-IR"/>
        </a:p>
      </dgm:t>
    </dgm:pt>
    <dgm:pt modelId="{3FEBA933-4ADD-4CB4-AE74-7E26052A89FD}" type="pres">
      <dgm:prSet presAssocID="{1996413E-4025-4676-9568-D4E8E8E9A9DC}" presName="sibTrans" presStyleLbl="sibTrans2D1" presStyleIdx="2" presStyleCnt="6"/>
      <dgm:spPr/>
      <dgm:t>
        <a:bodyPr/>
        <a:lstStyle/>
        <a:p>
          <a:pPr rtl="1"/>
          <a:endParaRPr lang="fa-IR"/>
        </a:p>
      </dgm:t>
    </dgm:pt>
    <dgm:pt modelId="{B76831A0-2EBF-460A-BD84-C712723C2FD8}" type="pres">
      <dgm:prSet presAssocID="{1996413E-4025-4676-9568-D4E8E8E9A9DC}" presName="connectorText" presStyleLbl="sibTrans2D1" presStyleIdx="2" presStyleCnt="6"/>
      <dgm:spPr/>
      <dgm:t>
        <a:bodyPr/>
        <a:lstStyle/>
        <a:p>
          <a:pPr rtl="1"/>
          <a:endParaRPr lang="fa-IR"/>
        </a:p>
      </dgm:t>
    </dgm:pt>
    <dgm:pt modelId="{6CFE3574-E618-42A1-9FD7-2D3DDB2C01FD}" type="pres">
      <dgm:prSet presAssocID="{A1FC3031-0141-4D5A-8451-55EEDA640107}" presName="node" presStyleLbl="node1" presStyleIdx="3" presStyleCnt="7">
        <dgm:presLayoutVars>
          <dgm:bulletEnabled val="1"/>
        </dgm:presLayoutVars>
      </dgm:prSet>
      <dgm:spPr/>
      <dgm:t>
        <a:bodyPr/>
        <a:lstStyle/>
        <a:p>
          <a:pPr rtl="1"/>
          <a:endParaRPr lang="fa-IR"/>
        </a:p>
      </dgm:t>
    </dgm:pt>
    <dgm:pt modelId="{B7B41C0F-B95F-4368-B0A7-DEA427E7ADD9}" type="pres">
      <dgm:prSet presAssocID="{156AD1E7-7719-4691-9424-F026D062DB4C}" presName="sibTrans" presStyleLbl="sibTrans2D1" presStyleIdx="3" presStyleCnt="6"/>
      <dgm:spPr/>
      <dgm:t>
        <a:bodyPr/>
        <a:lstStyle/>
        <a:p>
          <a:pPr rtl="1"/>
          <a:endParaRPr lang="fa-IR"/>
        </a:p>
      </dgm:t>
    </dgm:pt>
    <dgm:pt modelId="{14630883-2047-4207-BA6D-D6173A271EE5}" type="pres">
      <dgm:prSet presAssocID="{156AD1E7-7719-4691-9424-F026D062DB4C}" presName="connectorText" presStyleLbl="sibTrans2D1" presStyleIdx="3" presStyleCnt="6"/>
      <dgm:spPr/>
      <dgm:t>
        <a:bodyPr/>
        <a:lstStyle/>
        <a:p>
          <a:pPr rtl="1"/>
          <a:endParaRPr lang="fa-IR"/>
        </a:p>
      </dgm:t>
    </dgm:pt>
    <dgm:pt modelId="{D81611B5-1A3A-487E-A164-83A8D711B236}" type="pres">
      <dgm:prSet presAssocID="{F7F66A0A-4AC3-48C1-8AAD-FC3B651A0EFC}" presName="node" presStyleLbl="node1" presStyleIdx="4" presStyleCnt="7">
        <dgm:presLayoutVars>
          <dgm:bulletEnabled val="1"/>
        </dgm:presLayoutVars>
      </dgm:prSet>
      <dgm:spPr/>
      <dgm:t>
        <a:bodyPr/>
        <a:lstStyle/>
        <a:p>
          <a:pPr rtl="1"/>
          <a:endParaRPr lang="fa-IR"/>
        </a:p>
      </dgm:t>
    </dgm:pt>
    <dgm:pt modelId="{D3C7C7C6-487A-4477-930D-DF9443559DBC}" type="pres">
      <dgm:prSet presAssocID="{F6C00AD1-5E59-4967-A436-6AAE0B4ACF01}" presName="sibTrans" presStyleLbl="sibTrans2D1" presStyleIdx="4" presStyleCnt="6"/>
      <dgm:spPr/>
      <dgm:t>
        <a:bodyPr/>
        <a:lstStyle/>
        <a:p>
          <a:pPr rtl="1"/>
          <a:endParaRPr lang="fa-IR"/>
        </a:p>
      </dgm:t>
    </dgm:pt>
    <dgm:pt modelId="{8D7B4687-BCB0-4816-9D21-75E022F7A236}" type="pres">
      <dgm:prSet presAssocID="{F6C00AD1-5E59-4967-A436-6AAE0B4ACF01}" presName="connectorText" presStyleLbl="sibTrans2D1" presStyleIdx="4" presStyleCnt="6"/>
      <dgm:spPr/>
      <dgm:t>
        <a:bodyPr/>
        <a:lstStyle/>
        <a:p>
          <a:pPr rtl="1"/>
          <a:endParaRPr lang="fa-IR"/>
        </a:p>
      </dgm:t>
    </dgm:pt>
    <dgm:pt modelId="{F7C34201-A58A-45E4-A68E-BFB14C654993}" type="pres">
      <dgm:prSet presAssocID="{F2B562E6-DC9D-4C79-93CC-6E59455BE98C}" presName="node" presStyleLbl="node1" presStyleIdx="5" presStyleCnt="7">
        <dgm:presLayoutVars>
          <dgm:bulletEnabled val="1"/>
        </dgm:presLayoutVars>
      </dgm:prSet>
      <dgm:spPr/>
      <dgm:t>
        <a:bodyPr/>
        <a:lstStyle/>
        <a:p>
          <a:pPr rtl="1"/>
          <a:endParaRPr lang="fa-IR"/>
        </a:p>
      </dgm:t>
    </dgm:pt>
    <dgm:pt modelId="{F57BFF0F-3379-457E-8288-3625B4DC1A6E}" type="pres">
      <dgm:prSet presAssocID="{93228201-4BA1-4983-BE75-AA13934C1667}" presName="sibTrans" presStyleLbl="sibTrans2D1" presStyleIdx="5" presStyleCnt="6"/>
      <dgm:spPr/>
      <dgm:t>
        <a:bodyPr/>
        <a:lstStyle/>
        <a:p>
          <a:pPr rtl="1"/>
          <a:endParaRPr lang="fa-IR"/>
        </a:p>
      </dgm:t>
    </dgm:pt>
    <dgm:pt modelId="{877B475D-7C23-4329-920E-D9CED0414E9E}" type="pres">
      <dgm:prSet presAssocID="{93228201-4BA1-4983-BE75-AA13934C1667}" presName="connectorText" presStyleLbl="sibTrans2D1" presStyleIdx="5" presStyleCnt="6"/>
      <dgm:spPr/>
      <dgm:t>
        <a:bodyPr/>
        <a:lstStyle/>
        <a:p>
          <a:pPr rtl="1"/>
          <a:endParaRPr lang="fa-IR"/>
        </a:p>
      </dgm:t>
    </dgm:pt>
    <dgm:pt modelId="{31935481-200B-47BB-A827-FF04675A249F}" type="pres">
      <dgm:prSet presAssocID="{3BB2EA16-3DE6-4D75-A59A-EF171C3DA6B2}" presName="node" presStyleLbl="node1" presStyleIdx="6" presStyleCnt="7">
        <dgm:presLayoutVars>
          <dgm:bulletEnabled val="1"/>
        </dgm:presLayoutVars>
      </dgm:prSet>
      <dgm:spPr/>
      <dgm:t>
        <a:bodyPr/>
        <a:lstStyle/>
        <a:p>
          <a:pPr rtl="1"/>
          <a:endParaRPr lang="fa-IR"/>
        </a:p>
      </dgm:t>
    </dgm:pt>
  </dgm:ptLst>
  <dgm:cxnLst>
    <dgm:cxn modelId="{C930C913-9214-474A-BFAB-4C49BBAD0338}" type="presOf" srcId="{156AD1E7-7719-4691-9424-F026D062DB4C}" destId="{14630883-2047-4207-BA6D-D6173A271EE5}" srcOrd="1" destOrd="0" presId="urn:microsoft.com/office/officeart/2005/8/layout/process1"/>
    <dgm:cxn modelId="{B2CB318E-8B16-49AD-B728-293165BF3C39}" type="presOf" srcId="{F6C00AD1-5E59-4967-A436-6AAE0B4ACF01}" destId="{8D7B4687-BCB0-4816-9D21-75E022F7A236}" srcOrd="1" destOrd="0" presId="urn:microsoft.com/office/officeart/2005/8/layout/process1"/>
    <dgm:cxn modelId="{E92DC3C4-E8CB-40FA-B6B9-AB2CDC9F1491}" srcId="{EDB3B96F-711E-4740-A5E6-0DE4200A85D1}" destId="{3BB2EA16-3DE6-4D75-A59A-EF171C3DA6B2}" srcOrd="6" destOrd="0" parTransId="{324EE1D5-D3F1-4F31-BBD1-F8F1B34101DE}" sibTransId="{BF33C365-2B8D-45C4-99BD-012FFA94BE1E}"/>
    <dgm:cxn modelId="{7E5FDF9D-F6DD-48D8-B295-FDFD89E614B5}" type="presOf" srcId="{F7F66A0A-4AC3-48C1-8AAD-FC3B651A0EFC}" destId="{D81611B5-1A3A-487E-A164-83A8D711B236}" srcOrd="0" destOrd="0" presId="urn:microsoft.com/office/officeart/2005/8/layout/process1"/>
    <dgm:cxn modelId="{0AAE36E9-06BF-4820-A76A-F700B03705CE}" type="presOf" srcId="{9E83C5C5-B0B8-4117-AC4A-62F80EA121BC}" destId="{FC8451A0-6215-47CB-A1D5-5851F4BD3B2C}" srcOrd="0" destOrd="0" presId="urn:microsoft.com/office/officeart/2005/8/layout/process1"/>
    <dgm:cxn modelId="{2C22C648-0A8B-4947-91E7-6BB2631BD919}" srcId="{EDB3B96F-711E-4740-A5E6-0DE4200A85D1}" destId="{3A4ABE07-8DDA-461E-9759-30D3EE5E9F4D}" srcOrd="1" destOrd="0" parTransId="{293B3E10-5CEB-4EFC-BC45-A2D1BADA6BE0}" sibTransId="{9E83C5C5-B0B8-4117-AC4A-62F80EA121BC}"/>
    <dgm:cxn modelId="{9E9C312B-43E8-444D-8702-39265C55598E}" srcId="{EDB3B96F-711E-4740-A5E6-0DE4200A85D1}" destId="{F7F66A0A-4AC3-48C1-8AAD-FC3B651A0EFC}" srcOrd="4" destOrd="0" parTransId="{C9680E35-153E-4F16-8248-E5656132679C}" sibTransId="{F6C00AD1-5E59-4967-A436-6AAE0B4ACF01}"/>
    <dgm:cxn modelId="{8D3154FB-737D-4F25-9683-AEBE752F4131}" type="presOf" srcId="{1996413E-4025-4676-9568-D4E8E8E9A9DC}" destId="{3FEBA933-4ADD-4CB4-AE74-7E26052A89FD}" srcOrd="0" destOrd="0" presId="urn:microsoft.com/office/officeart/2005/8/layout/process1"/>
    <dgm:cxn modelId="{99C4D25A-6556-4FBF-A427-A84C3A0D38F9}" srcId="{EDB3B96F-711E-4740-A5E6-0DE4200A85D1}" destId="{A1FC3031-0141-4D5A-8451-55EEDA640107}" srcOrd="3" destOrd="0" parTransId="{A0EA6C9F-B840-4250-8342-7D2D95E2AD0C}" sibTransId="{156AD1E7-7719-4691-9424-F026D062DB4C}"/>
    <dgm:cxn modelId="{821647B7-0185-41CF-8FBF-0F41C343EF0E}" type="presOf" srcId="{156AD1E7-7719-4691-9424-F026D062DB4C}" destId="{B7B41C0F-B95F-4368-B0A7-DEA427E7ADD9}" srcOrd="0" destOrd="0" presId="urn:microsoft.com/office/officeart/2005/8/layout/process1"/>
    <dgm:cxn modelId="{A8A3061A-9008-4B9E-8D05-F651A3A9C3ED}" type="presOf" srcId="{93228201-4BA1-4983-BE75-AA13934C1667}" destId="{877B475D-7C23-4329-920E-D9CED0414E9E}" srcOrd="1" destOrd="0" presId="urn:microsoft.com/office/officeart/2005/8/layout/process1"/>
    <dgm:cxn modelId="{B59F4EC7-EC9A-4ECE-98AC-21B824193C45}" type="presOf" srcId="{2A0AD8CE-71FB-4777-A04C-AC4D7C8F737F}" destId="{31CC7D37-1882-4257-819C-C5C806465A2B}" srcOrd="0" destOrd="0" presId="urn:microsoft.com/office/officeart/2005/8/layout/process1"/>
    <dgm:cxn modelId="{3F67587E-439F-4487-A916-EC15F331BDA9}" srcId="{EDB3B96F-711E-4740-A5E6-0DE4200A85D1}" destId="{F2B562E6-DC9D-4C79-93CC-6E59455BE98C}" srcOrd="5" destOrd="0" parTransId="{E40F9C3E-B8FF-4204-8CED-9D9838AFE462}" sibTransId="{93228201-4BA1-4983-BE75-AA13934C1667}"/>
    <dgm:cxn modelId="{616E19FA-2CB8-4976-BCB5-9A2BB1AB18E6}" type="presOf" srcId="{EDB3B96F-711E-4740-A5E6-0DE4200A85D1}" destId="{CFB270A0-16FF-4DB2-9455-F00D4F6A106C}" srcOrd="0" destOrd="0" presId="urn:microsoft.com/office/officeart/2005/8/layout/process1"/>
    <dgm:cxn modelId="{E10ED18D-C047-4AE5-A216-CFD3F92A785C}" type="presOf" srcId="{93228201-4BA1-4983-BE75-AA13934C1667}" destId="{F57BFF0F-3379-457E-8288-3625B4DC1A6E}" srcOrd="0" destOrd="0" presId="urn:microsoft.com/office/officeart/2005/8/layout/process1"/>
    <dgm:cxn modelId="{D442D4CE-3216-433D-8413-E43F40BC55E4}" type="presOf" srcId="{1996413E-4025-4676-9568-D4E8E8E9A9DC}" destId="{B76831A0-2EBF-460A-BD84-C712723C2FD8}" srcOrd="1" destOrd="0" presId="urn:microsoft.com/office/officeart/2005/8/layout/process1"/>
    <dgm:cxn modelId="{8A20CB2B-0293-4844-BDC5-BCC72A457DBC}" type="presOf" srcId="{F6C00AD1-5E59-4967-A436-6AAE0B4ACF01}" destId="{D3C7C7C6-487A-4477-930D-DF9443559DBC}" srcOrd="0" destOrd="0" presId="urn:microsoft.com/office/officeart/2005/8/layout/process1"/>
    <dgm:cxn modelId="{21FF7348-892C-4B6A-906F-D889C2406CEC}" srcId="{EDB3B96F-711E-4740-A5E6-0DE4200A85D1}" destId="{2A0AD8CE-71FB-4777-A04C-AC4D7C8F737F}" srcOrd="0" destOrd="0" parTransId="{9AFDE6C6-91B7-4234-85C1-E06F9A89B582}" sibTransId="{28F95737-7CBF-435C-8CF7-907271BE87D5}"/>
    <dgm:cxn modelId="{E816E995-1849-4241-A6C3-84CAC1002A38}" type="presOf" srcId="{A1FC3031-0141-4D5A-8451-55EEDA640107}" destId="{6CFE3574-E618-42A1-9FD7-2D3DDB2C01FD}" srcOrd="0" destOrd="0" presId="urn:microsoft.com/office/officeart/2005/8/layout/process1"/>
    <dgm:cxn modelId="{E3C59A03-F307-4587-9EB9-A0A271FE300B}" type="presOf" srcId="{28F95737-7CBF-435C-8CF7-907271BE87D5}" destId="{1778E00A-7ABA-4926-B91E-0BAF313EC5BE}" srcOrd="0" destOrd="0" presId="urn:microsoft.com/office/officeart/2005/8/layout/process1"/>
    <dgm:cxn modelId="{D032FB3A-4973-4876-B33D-A2E2B310AAA7}" type="presOf" srcId="{C3FFB6C6-D091-4B90-B471-4EB26F3623B0}" destId="{EBC02DD8-7D61-4124-BB38-2318256EF626}" srcOrd="0" destOrd="0" presId="urn:microsoft.com/office/officeart/2005/8/layout/process1"/>
    <dgm:cxn modelId="{D9B886EA-E116-4518-97E4-EFC613566CBC}" type="presOf" srcId="{9E83C5C5-B0B8-4117-AC4A-62F80EA121BC}" destId="{1024E623-514E-4379-8228-F1A547CCB678}" srcOrd="1" destOrd="0" presId="urn:microsoft.com/office/officeart/2005/8/layout/process1"/>
    <dgm:cxn modelId="{B5F799E0-D6F6-42EF-9FF7-940CB5823BE9}" type="presOf" srcId="{28F95737-7CBF-435C-8CF7-907271BE87D5}" destId="{B83DB7E8-D246-412D-9222-14BE9BEBB6E4}" srcOrd="1" destOrd="0" presId="urn:microsoft.com/office/officeart/2005/8/layout/process1"/>
    <dgm:cxn modelId="{DB7788CE-9E78-48F4-B6A3-A87389CAD3DA}" type="presOf" srcId="{F2B562E6-DC9D-4C79-93CC-6E59455BE98C}" destId="{F7C34201-A58A-45E4-A68E-BFB14C654993}" srcOrd="0" destOrd="0" presId="urn:microsoft.com/office/officeart/2005/8/layout/process1"/>
    <dgm:cxn modelId="{E41B4F9D-6C73-4CC7-A480-348FFD821A18}" type="presOf" srcId="{3BB2EA16-3DE6-4D75-A59A-EF171C3DA6B2}" destId="{31935481-200B-47BB-A827-FF04675A249F}" srcOrd="0" destOrd="0" presId="urn:microsoft.com/office/officeart/2005/8/layout/process1"/>
    <dgm:cxn modelId="{6F669968-1657-4E17-BA0B-B92382380851}" type="presOf" srcId="{3A4ABE07-8DDA-461E-9759-30D3EE5E9F4D}" destId="{A6E5D702-1B82-42CB-B2A9-9B2CD3A4CF1B}" srcOrd="0" destOrd="0" presId="urn:microsoft.com/office/officeart/2005/8/layout/process1"/>
    <dgm:cxn modelId="{D2172762-28EA-4E6A-BE41-256440EB034E}" srcId="{EDB3B96F-711E-4740-A5E6-0DE4200A85D1}" destId="{C3FFB6C6-D091-4B90-B471-4EB26F3623B0}" srcOrd="2" destOrd="0" parTransId="{38DA84F1-C62A-4E7F-A590-87ADC9919E6B}" sibTransId="{1996413E-4025-4676-9568-D4E8E8E9A9DC}"/>
    <dgm:cxn modelId="{8EB72CD1-268D-406C-9D91-A36DC8FC0337}" type="presParOf" srcId="{CFB270A0-16FF-4DB2-9455-F00D4F6A106C}" destId="{31CC7D37-1882-4257-819C-C5C806465A2B}" srcOrd="0" destOrd="0" presId="urn:microsoft.com/office/officeart/2005/8/layout/process1"/>
    <dgm:cxn modelId="{1F31ECDC-5FBB-45A9-82F5-18F5942C5E23}" type="presParOf" srcId="{CFB270A0-16FF-4DB2-9455-F00D4F6A106C}" destId="{1778E00A-7ABA-4926-B91E-0BAF313EC5BE}" srcOrd="1" destOrd="0" presId="urn:microsoft.com/office/officeart/2005/8/layout/process1"/>
    <dgm:cxn modelId="{8CD25273-1530-495C-A966-7DE2C7B2C665}" type="presParOf" srcId="{1778E00A-7ABA-4926-B91E-0BAF313EC5BE}" destId="{B83DB7E8-D246-412D-9222-14BE9BEBB6E4}" srcOrd="0" destOrd="0" presId="urn:microsoft.com/office/officeart/2005/8/layout/process1"/>
    <dgm:cxn modelId="{397D28CF-5EA4-4E41-8884-60AA938C6F45}" type="presParOf" srcId="{CFB270A0-16FF-4DB2-9455-F00D4F6A106C}" destId="{A6E5D702-1B82-42CB-B2A9-9B2CD3A4CF1B}" srcOrd="2" destOrd="0" presId="urn:microsoft.com/office/officeart/2005/8/layout/process1"/>
    <dgm:cxn modelId="{06400293-B396-471E-A06A-CB9E01BB915C}" type="presParOf" srcId="{CFB270A0-16FF-4DB2-9455-F00D4F6A106C}" destId="{FC8451A0-6215-47CB-A1D5-5851F4BD3B2C}" srcOrd="3" destOrd="0" presId="urn:microsoft.com/office/officeart/2005/8/layout/process1"/>
    <dgm:cxn modelId="{4CE58BB4-2E30-458C-9F6B-05AC6228C8B3}" type="presParOf" srcId="{FC8451A0-6215-47CB-A1D5-5851F4BD3B2C}" destId="{1024E623-514E-4379-8228-F1A547CCB678}" srcOrd="0" destOrd="0" presId="urn:microsoft.com/office/officeart/2005/8/layout/process1"/>
    <dgm:cxn modelId="{EB9EC08E-46C9-4AED-888A-847B430A0990}" type="presParOf" srcId="{CFB270A0-16FF-4DB2-9455-F00D4F6A106C}" destId="{EBC02DD8-7D61-4124-BB38-2318256EF626}" srcOrd="4" destOrd="0" presId="urn:microsoft.com/office/officeart/2005/8/layout/process1"/>
    <dgm:cxn modelId="{00785487-80AF-4BA2-A744-7CEBFB79C1E5}" type="presParOf" srcId="{CFB270A0-16FF-4DB2-9455-F00D4F6A106C}" destId="{3FEBA933-4ADD-4CB4-AE74-7E26052A89FD}" srcOrd="5" destOrd="0" presId="urn:microsoft.com/office/officeart/2005/8/layout/process1"/>
    <dgm:cxn modelId="{3B269783-AF4F-4AD3-BFA0-228BE948CE1E}" type="presParOf" srcId="{3FEBA933-4ADD-4CB4-AE74-7E26052A89FD}" destId="{B76831A0-2EBF-460A-BD84-C712723C2FD8}" srcOrd="0" destOrd="0" presId="urn:microsoft.com/office/officeart/2005/8/layout/process1"/>
    <dgm:cxn modelId="{1A308237-0C77-4831-89F5-9B6ACEBAEBF1}" type="presParOf" srcId="{CFB270A0-16FF-4DB2-9455-F00D4F6A106C}" destId="{6CFE3574-E618-42A1-9FD7-2D3DDB2C01FD}" srcOrd="6" destOrd="0" presId="urn:microsoft.com/office/officeart/2005/8/layout/process1"/>
    <dgm:cxn modelId="{ECC2961F-3C9A-4F80-A2C0-4BD0B4B88786}" type="presParOf" srcId="{CFB270A0-16FF-4DB2-9455-F00D4F6A106C}" destId="{B7B41C0F-B95F-4368-B0A7-DEA427E7ADD9}" srcOrd="7" destOrd="0" presId="urn:microsoft.com/office/officeart/2005/8/layout/process1"/>
    <dgm:cxn modelId="{8FA88CFA-D783-4B77-A6F0-804D90F67D22}" type="presParOf" srcId="{B7B41C0F-B95F-4368-B0A7-DEA427E7ADD9}" destId="{14630883-2047-4207-BA6D-D6173A271EE5}" srcOrd="0" destOrd="0" presId="urn:microsoft.com/office/officeart/2005/8/layout/process1"/>
    <dgm:cxn modelId="{66AD1A1F-B958-41AD-A7AB-A25A9DA34AAB}" type="presParOf" srcId="{CFB270A0-16FF-4DB2-9455-F00D4F6A106C}" destId="{D81611B5-1A3A-487E-A164-83A8D711B236}" srcOrd="8" destOrd="0" presId="urn:microsoft.com/office/officeart/2005/8/layout/process1"/>
    <dgm:cxn modelId="{FF4E44C7-B74B-4F85-9738-FF20FA3D1F8C}" type="presParOf" srcId="{CFB270A0-16FF-4DB2-9455-F00D4F6A106C}" destId="{D3C7C7C6-487A-4477-930D-DF9443559DBC}" srcOrd="9" destOrd="0" presId="urn:microsoft.com/office/officeart/2005/8/layout/process1"/>
    <dgm:cxn modelId="{87AB8A0A-77AF-4223-8702-E84E2914DFDF}" type="presParOf" srcId="{D3C7C7C6-487A-4477-930D-DF9443559DBC}" destId="{8D7B4687-BCB0-4816-9D21-75E022F7A236}" srcOrd="0" destOrd="0" presId="urn:microsoft.com/office/officeart/2005/8/layout/process1"/>
    <dgm:cxn modelId="{85D497BD-90A3-47AA-BB0E-BD30BC171144}" type="presParOf" srcId="{CFB270A0-16FF-4DB2-9455-F00D4F6A106C}" destId="{F7C34201-A58A-45E4-A68E-BFB14C654993}" srcOrd="10" destOrd="0" presId="urn:microsoft.com/office/officeart/2005/8/layout/process1"/>
    <dgm:cxn modelId="{16CC9E1E-EF46-4FA8-BA63-667E576E0A45}" type="presParOf" srcId="{CFB270A0-16FF-4DB2-9455-F00D4F6A106C}" destId="{F57BFF0F-3379-457E-8288-3625B4DC1A6E}" srcOrd="11" destOrd="0" presId="urn:microsoft.com/office/officeart/2005/8/layout/process1"/>
    <dgm:cxn modelId="{D3A3DF6D-1022-4DB4-9D52-1D92342C748B}" type="presParOf" srcId="{F57BFF0F-3379-457E-8288-3625B4DC1A6E}" destId="{877B475D-7C23-4329-920E-D9CED0414E9E}" srcOrd="0" destOrd="0" presId="urn:microsoft.com/office/officeart/2005/8/layout/process1"/>
    <dgm:cxn modelId="{034CBCAE-A520-4851-B26B-BCCB0CFE491F}" type="presParOf" srcId="{CFB270A0-16FF-4DB2-9455-F00D4F6A106C}" destId="{31935481-200B-47BB-A827-FF04675A249F}" srcOrd="12" destOrd="0" presId="urn:microsoft.com/office/officeart/2005/8/layout/process1"/>
  </dgm:cxnLst>
  <dgm:bg>
    <a:noFill/>
  </dgm:bg>
  <dgm:whole>
    <a:ln>
      <a:noFill/>
    </a:ln>
  </dgm:whole>
</dgm:dataModel>
</file>

<file path=word/diagrams/data2.xml><?xml version="1.0" encoding="utf-8"?>
<dgm:dataModel xmlns:dgm="http://schemas.openxmlformats.org/drawingml/2006/diagram" xmlns:a="http://schemas.openxmlformats.org/drawingml/2006/main">
  <dgm:ptLst>
    <dgm:pt modelId="{2191CB30-9D0D-45AB-B8A5-3CA1DC320F74}" type="doc">
      <dgm:prSet loTypeId="urn:microsoft.com/office/officeart/2005/8/layout/process1" loCatId="process" qsTypeId="urn:microsoft.com/office/officeart/2005/8/quickstyle/simple1" qsCatId="simple" csTypeId="urn:microsoft.com/office/officeart/2005/8/colors/accent0_1" csCatId="mainScheme" phldr="1"/>
      <dgm:spPr/>
    </dgm:pt>
    <dgm:pt modelId="{C5D197CF-6037-43CD-AAA5-656F9BFFEF27}">
      <dgm:prSet phldrT="[Text]"/>
      <dgm:spPr/>
      <dgm:t>
        <a:bodyPr/>
        <a:lstStyle/>
        <a:p>
          <a:pPr rtl="1"/>
          <a:r>
            <a:rPr lang="fa-IR" dirty="0" smtClean="0">
              <a:cs typeface="B Nazanin" pitchFamily="2" charset="-78"/>
            </a:rPr>
            <a:t>مفهوم سازی</a:t>
          </a:r>
          <a:endParaRPr lang="fa-IR" dirty="0">
            <a:cs typeface="B Nazanin" pitchFamily="2" charset="-78"/>
          </a:endParaRPr>
        </a:p>
      </dgm:t>
    </dgm:pt>
    <dgm:pt modelId="{671886D2-22A3-4856-8E1F-41749A2E1E6A}" type="parTrans" cxnId="{1EBE3F9E-C15E-4567-BD83-848CF4CEA3A1}">
      <dgm:prSet/>
      <dgm:spPr/>
      <dgm:t>
        <a:bodyPr/>
        <a:lstStyle/>
        <a:p>
          <a:pPr rtl="1"/>
          <a:endParaRPr lang="fa-IR">
            <a:cs typeface="B Nazanin" pitchFamily="2" charset="-78"/>
          </a:endParaRPr>
        </a:p>
      </dgm:t>
    </dgm:pt>
    <dgm:pt modelId="{46CE537B-C9EA-494B-A6ED-DB267C1069C3}" type="sibTrans" cxnId="{1EBE3F9E-C15E-4567-BD83-848CF4CEA3A1}">
      <dgm:prSet/>
      <dgm:spPr/>
      <dgm:t>
        <a:bodyPr/>
        <a:lstStyle/>
        <a:p>
          <a:pPr rtl="1"/>
          <a:endParaRPr lang="fa-IR">
            <a:cs typeface="B Nazanin" pitchFamily="2" charset="-78"/>
          </a:endParaRPr>
        </a:p>
      </dgm:t>
    </dgm:pt>
    <dgm:pt modelId="{DD929D8F-54C4-41C0-8F4A-A6ACF194F63C}">
      <dgm:prSet phldrT="[Text]"/>
      <dgm:spPr/>
      <dgm:t>
        <a:bodyPr/>
        <a:lstStyle/>
        <a:p>
          <a:pPr rtl="1"/>
          <a:r>
            <a:rPr lang="fa-IR" dirty="0" smtClean="0">
              <a:cs typeface="B Nazanin" pitchFamily="2" charset="-78"/>
            </a:rPr>
            <a:t>توسعه</a:t>
          </a:r>
          <a:endParaRPr lang="fa-IR" dirty="0">
            <a:cs typeface="B Nazanin" pitchFamily="2" charset="-78"/>
          </a:endParaRPr>
        </a:p>
      </dgm:t>
    </dgm:pt>
    <dgm:pt modelId="{6DCBEFCC-06B2-4ABD-80F9-B5C467B12913}" type="parTrans" cxnId="{AC10D649-221C-4B97-8A18-FA1C0EA9DABD}">
      <dgm:prSet/>
      <dgm:spPr/>
      <dgm:t>
        <a:bodyPr/>
        <a:lstStyle/>
        <a:p>
          <a:pPr rtl="1"/>
          <a:endParaRPr lang="fa-IR">
            <a:cs typeface="B Nazanin" pitchFamily="2" charset="-78"/>
          </a:endParaRPr>
        </a:p>
      </dgm:t>
    </dgm:pt>
    <dgm:pt modelId="{92AB841E-2319-4DA9-8207-A41EDFFAEB9A}" type="sibTrans" cxnId="{AC10D649-221C-4B97-8A18-FA1C0EA9DABD}">
      <dgm:prSet/>
      <dgm:spPr/>
      <dgm:t>
        <a:bodyPr/>
        <a:lstStyle/>
        <a:p>
          <a:pPr rtl="1"/>
          <a:endParaRPr lang="fa-IR">
            <a:cs typeface="B Nazanin" pitchFamily="2" charset="-78"/>
          </a:endParaRPr>
        </a:p>
      </dgm:t>
    </dgm:pt>
    <dgm:pt modelId="{881CC218-4D3B-4BBF-B21F-89CB4E1E4A26}">
      <dgm:prSet phldrT="[Text]"/>
      <dgm:spPr/>
      <dgm:t>
        <a:bodyPr/>
        <a:lstStyle/>
        <a:p>
          <a:pPr rtl="1"/>
          <a:r>
            <a:rPr lang="fa-IR" dirty="0" smtClean="0">
              <a:cs typeface="B Nazanin" pitchFamily="2" charset="-78"/>
            </a:rPr>
            <a:t>پیش آزمون و آزمون</a:t>
          </a:r>
          <a:endParaRPr lang="fa-IR" dirty="0">
            <a:cs typeface="B Nazanin" pitchFamily="2" charset="-78"/>
          </a:endParaRPr>
        </a:p>
      </dgm:t>
    </dgm:pt>
    <dgm:pt modelId="{251E636A-CE75-44B9-91C9-5A0FD50064D4}" type="parTrans" cxnId="{9366547D-198E-4CC0-BA02-578D0B56CCCF}">
      <dgm:prSet/>
      <dgm:spPr/>
      <dgm:t>
        <a:bodyPr/>
        <a:lstStyle/>
        <a:p>
          <a:pPr rtl="1"/>
          <a:endParaRPr lang="fa-IR">
            <a:cs typeface="B Nazanin" pitchFamily="2" charset="-78"/>
          </a:endParaRPr>
        </a:p>
      </dgm:t>
    </dgm:pt>
    <dgm:pt modelId="{BED0809F-671A-4B65-8C4B-246482210A01}" type="sibTrans" cxnId="{9366547D-198E-4CC0-BA02-578D0B56CCCF}">
      <dgm:prSet/>
      <dgm:spPr/>
      <dgm:t>
        <a:bodyPr/>
        <a:lstStyle/>
        <a:p>
          <a:pPr rtl="1"/>
          <a:endParaRPr lang="fa-IR">
            <a:cs typeface="B Nazanin" pitchFamily="2" charset="-78"/>
          </a:endParaRPr>
        </a:p>
      </dgm:t>
    </dgm:pt>
    <dgm:pt modelId="{5C317598-343C-4A0B-ACC0-12C3EB32C179}">
      <dgm:prSet phldrT="[Text]"/>
      <dgm:spPr/>
      <dgm:t>
        <a:bodyPr/>
        <a:lstStyle/>
        <a:p>
          <a:pPr rtl="1"/>
          <a:r>
            <a:rPr lang="fa-IR" dirty="0" smtClean="0">
              <a:cs typeface="B Nazanin" pitchFamily="2" charset="-78"/>
            </a:rPr>
            <a:t>ارائه تجاری</a:t>
          </a:r>
          <a:endParaRPr lang="fa-IR" dirty="0">
            <a:cs typeface="B Nazanin" pitchFamily="2" charset="-78"/>
          </a:endParaRPr>
        </a:p>
      </dgm:t>
    </dgm:pt>
    <dgm:pt modelId="{044EAD72-5628-451E-BAA7-09EAA8B62517}" type="parTrans" cxnId="{E74C424A-6432-4781-91C2-D996FFC9FF03}">
      <dgm:prSet/>
      <dgm:spPr/>
      <dgm:t>
        <a:bodyPr/>
        <a:lstStyle/>
        <a:p>
          <a:pPr rtl="1"/>
          <a:endParaRPr lang="fa-IR">
            <a:cs typeface="B Nazanin" pitchFamily="2" charset="-78"/>
          </a:endParaRPr>
        </a:p>
      </dgm:t>
    </dgm:pt>
    <dgm:pt modelId="{B8A8EA2D-A085-4469-9B22-25B93033C58C}" type="sibTrans" cxnId="{E74C424A-6432-4781-91C2-D996FFC9FF03}">
      <dgm:prSet/>
      <dgm:spPr/>
      <dgm:t>
        <a:bodyPr/>
        <a:lstStyle/>
        <a:p>
          <a:pPr rtl="1"/>
          <a:endParaRPr lang="fa-IR">
            <a:cs typeface="B Nazanin" pitchFamily="2" charset="-78"/>
          </a:endParaRPr>
        </a:p>
      </dgm:t>
    </dgm:pt>
    <dgm:pt modelId="{83F30EA0-09C4-4A2C-AEA3-D06A2EB7335F}">
      <dgm:prSet phldrT="[Text]"/>
      <dgm:spPr/>
      <dgm:t>
        <a:bodyPr/>
        <a:lstStyle/>
        <a:p>
          <a:pPr rtl="1"/>
          <a:r>
            <a:rPr lang="fa-IR" dirty="0" smtClean="0">
              <a:cs typeface="B Nazanin" pitchFamily="2" charset="-78"/>
            </a:rPr>
            <a:t>توسعه بازار</a:t>
          </a:r>
          <a:endParaRPr lang="fa-IR" dirty="0">
            <a:cs typeface="B Nazanin" pitchFamily="2" charset="-78"/>
          </a:endParaRPr>
        </a:p>
      </dgm:t>
    </dgm:pt>
    <dgm:pt modelId="{2268E495-7062-4063-93D5-7DE98A50F726}" type="parTrans" cxnId="{9C7C78B7-2756-47BF-83E8-C12B66BE550A}">
      <dgm:prSet/>
      <dgm:spPr/>
      <dgm:t>
        <a:bodyPr/>
        <a:lstStyle/>
        <a:p>
          <a:pPr rtl="1"/>
          <a:endParaRPr lang="fa-IR">
            <a:cs typeface="B Nazanin" pitchFamily="2" charset="-78"/>
          </a:endParaRPr>
        </a:p>
      </dgm:t>
    </dgm:pt>
    <dgm:pt modelId="{2E2245A2-B46B-410B-9D74-02898E6B9003}" type="sibTrans" cxnId="{9C7C78B7-2756-47BF-83E8-C12B66BE550A}">
      <dgm:prSet/>
      <dgm:spPr/>
      <dgm:t>
        <a:bodyPr/>
        <a:lstStyle/>
        <a:p>
          <a:pPr rtl="1"/>
          <a:endParaRPr lang="fa-IR">
            <a:cs typeface="B Nazanin" pitchFamily="2" charset="-78"/>
          </a:endParaRPr>
        </a:p>
      </dgm:t>
    </dgm:pt>
    <dgm:pt modelId="{232B2963-FCDA-46AC-9502-2655708A80D7}" type="pres">
      <dgm:prSet presAssocID="{2191CB30-9D0D-45AB-B8A5-3CA1DC320F74}" presName="Name0" presStyleCnt="0">
        <dgm:presLayoutVars>
          <dgm:dir/>
          <dgm:resizeHandles val="exact"/>
        </dgm:presLayoutVars>
      </dgm:prSet>
      <dgm:spPr/>
    </dgm:pt>
    <dgm:pt modelId="{8BD0C222-A175-4308-AAD8-C5F776DE03E9}" type="pres">
      <dgm:prSet presAssocID="{C5D197CF-6037-43CD-AAA5-656F9BFFEF27}" presName="node" presStyleLbl="node1" presStyleIdx="0" presStyleCnt="5">
        <dgm:presLayoutVars>
          <dgm:bulletEnabled val="1"/>
        </dgm:presLayoutVars>
      </dgm:prSet>
      <dgm:spPr/>
      <dgm:t>
        <a:bodyPr/>
        <a:lstStyle/>
        <a:p>
          <a:pPr rtl="1"/>
          <a:endParaRPr lang="fa-IR"/>
        </a:p>
      </dgm:t>
    </dgm:pt>
    <dgm:pt modelId="{305A1147-1550-45D4-BF2D-17726B3F3ABE}" type="pres">
      <dgm:prSet presAssocID="{46CE537B-C9EA-494B-A6ED-DB267C1069C3}" presName="sibTrans" presStyleLbl="sibTrans2D1" presStyleIdx="0" presStyleCnt="4"/>
      <dgm:spPr/>
      <dgm:t>
        <a:bodyPr/>
        <a:lstStyle/>
        <a:p>
          <a:pPr rtl="1"/>
          <a:endParaRPr lang="fa-IR"/>
        </a:p>
      </dgm:t>
    </dgm:pt>
    <dgm:pt modelId="{BEC4F862-F0C1-44E3-8423-40B6D62FE45A}" type="pres">
      <dgm:prSet presAssocID="{46CE537B-C9EA-494B-A6ED-DB267C1069C3}" presName="connectorText" presStyleLbl="sibTrans2D1" presStyleIdx="0" presStyleCnt="4"/>
      <dgm:spPr/>
      <dgm:t>
        <a:bodyPr/>
        <a:lstStyle/>
        <a:p>
          <a:pPr rtl="1"/>
          <a:endParaRPr lang="fa-IR"/>
        </a:p>
      </dgm:t>
    </dgm:pt>
    <dgm:pt modelId="{3A0248BD-450A-457E-98FB-0AAF4898B74F}" type="pres">
      <dgm:prSet presAssocID="{DD929D8F-54C4-41C0-8F4A-A6ACF194F63C}" presName="node" presStyleLbl="node1" presStyleIdx="1" presStyleCnt="5">
        <dgm:presLayoutVars>
          <dgm:bulletEnabled val="1"/>
        </dgm:presLayoutVars>
      </dgm:prSet>
      <dgm:spPr/>
      <dgm:t>
        <a:bodyPr/>
        <a:lstStyle/>
        <a:p>
          <a:pPr rtl="1"/>
          <a:endParaRPr lang="fa-IR"/>
        </a:p>
      </dgm:t>
    </dgm:pt>
    <dgm:pt modelId="{15EE8FAE-3012-4668-937B-CC22A758F0A2}" type="pres">
      <dgm:prSet presAssocID="{92AB841E-2319-4DA9-8207-A41EDFFAEB9A}" presName="sibTrans" presStyleLbl="sibTrans2D1" presStyleIdx="1" presStyleCnt="4"/>
      <dgm:spPr/>
      <dgm:t>
        <a:bodyPr/>
        <a:lstStyle/>
        <a:p>
          <a:pPr rtl="1"/>
          <a:endParaRPr lang="fa-IR"/>
        </a:p>
      </dgm:t>
    </dgm:pt>
    <dgm:pt modelId="{4A00C418-ED10-438C-9137-9C9530A8AFC8}" type="pres">
      <dgm:prSet presAssocID="{92AB841E-2319-4DA9-8207-A41EDFFAEB9A}" presName="connectorText" presStyleLbl="sibTrans2D1" presStyleIdx="1" presStyleCnt="4"/>
      <dgm:spPr/>
      <dgm:t>
        <a:bodyPr/>
        <a:lstStyle/>
        <a:p>
          <a:pPr rtl="1"/>
          <a:endParaRPr lang="fa-IR"/>
        </a:p>
      </dgm:t>
    </dgm:pt>
    <dgm:pt modelId="{44499407-7387-46BC-BC23-3E0E7FCC216B}" type="pres">
      <dgm:prSet presAssocID="{881CC218-4D3B-4BBF-B21F-89CB4E1E4A26}" presName="node" presStyleLbl="node1" presStyleIdx="2" presStyleCnt="5">
        <dgm:presLayoutVars>
          <dgm:bulletEnabled val="1"/>
        </dgm:presLayoutVars>
      </dgm:prSet>
      <dgm:spPr/>
      <dgm:t>
        <a:bodyPr/>
        <a:lstStyle/>
        <a:p>
          <a:pPr rtl="1"/>
          <a:endParaRPr lang="fa-IR"/>
        </a:p>
      </dgm:t>
    </dgm:pt>
    <dgm:pt modelId="{A7651D18-84A1-493B-954E-8837D1B7F8C8}" type="pres">
      <dgm:prSet presAssocID="{BED0809F-671A-4B65-8C4B-246482210A01}" presName="sibTrans" presStyleLbl="sibTrans2D1" presStyleIdx="2" presStyleCnt="4"/>
      <dgm:spPr/>
      <dgm:t>
        <a:bodyPr/>
        <a:lstStyle/>
        <a:p>
          <a:pPr rtl="1"/>
          <a:endParaRPr lang="fa-IR"/>
        </a:p>
      </dgm:t>
    </dgm:pt>
    <dgm:pt modelId="{FF948C8D-BE93-4097-9891-09585F094E8E}" type="pres">
      <dgm:prSet presAssocID="{BED0809F-671A-4B65-8C4B-246482210A01}" presName="connectorText" presStyleLbl="sibTrans2D1" presStyleIdx="2" presStyleCnt="4"/>
      <dgm:spPr/>
      <dgm:t>
        <a:bodyPr/>
        <a:lstStyle/>
        <a:p>
          <a:pPr rtl="1"/>
          <a:endParaRPr lang="fa-IR"/>
        </a:p>
      </dgm:t>
    </dgm:pt>
    <dgm:pt modelId="{55A8C87D-4136-4AAA-BCBC-28B691AC2541}" type="pres">
      <dgm:prSet presAssocID="{5C317598-343C-4A0B-ACC0-12C3EB32C179}" presName="node" presStyleLbl="node1" presStyleIdx="3" presStyleCnt="5">
        <dgm:presLayoutVars>
          <dgm:bulletEnabled val="1"/>
        </dgm:presLayoutVars>
      </dgm:prSet>
      <dgm:spPr/>
      <dgm:t>
        <a:bodyPr/>
        <a:lstStyle/>
        <a:p>
          <a:pPr rtl="1"/>
          <a:endParaRPr lang="fa-IR"/>
        </a:p>
      </dgm:t>
    </dgm:pt>
    <dgm:pt modelId="{94A0CB7F-54FF-4922-BAAB-37F6815AAD1F}" type="pres">
      <dgm:prSet presAssocID="{B8A8EA2D-A085-4469-9B22-25B93033C58C}" presName="sibTrans" presStyleLbl="sibTrans2D1" presStyleIdx="3" presStyleCnt="4"/>
      <dgm:spPr/>
      <dgm:t>
        <a:bodyPr/>
        <a:lstStyle/>
        <a:p>
          <a:pPr rtl="1"/>
          <a:endParaRPr lang="fa-IR"/>
        </a:p>
      </dgm:t>
    </dgm:pt>
    <dgm:pt modelId="{6BA647DD-E884-4208-8F18-5FB520243B0C}" type="pres">
      <dgm:prSet presAssocID="{B8A8EA2D-A085-4469-9B22-25B93033C58C}" presName="connectorText" presStyleLbl="sibTrans2D1" presStyleIdx="3" presStyleCnt="4"/>
      <dgm:spPr/>
      <dgm:t>
        <a:bodyPr/>
        <a:lstStyle/>
        <a:p>
          <a:pPr rtl="1"/>
          <a:endParaRPr lang="fa-IR"/>
        </a:p>
      </dgm:t>
    </dgm:pt>
    <dgm:pt modelId="{E091DD4D-E8C3-42F6-B361-5B989ED173E3}" type="pres">
      <dgm:prSet presAssocID="{83F30EA0-09C4-4A2C-AEA3-D06A2EB7335F}" presName="node" presStyleLbl="node1" presStyleIdx="4" presStyleCnt="5">
        <dgm:presLayoutVars>
          <dgm:bulletEnabled val="1"/>
        </dgm:presLayoutVars>
      </dgm:prSet>
      <dgm:spPr/>
      <dgm:t>
        <a:bodyPr/>
        <a:lstStyle/>
        <a:p>
          <a:pPr rtl="1"/>
          <a:endParaRPr lang="fa-IR"/>
        </a:p>
      </dgm:t>
    </dgm:pt>
  </dgm:ptLst>
  <dgm:cxnLst>
    <dgm:cxn modelId="{AF1431CD-8161-4948-9BB9-E192FD17E303}" type="presOf" srcId="{5C317598-343C-4A0B-ACC0-12C3EB32C179}" destId="{55A8C87D-4136-4AAA-BCBC-28B691AC2541}" srcOrd="0" destOrd="0" presId="urn:microsoft.com/office/officeart/2005/8/layout/process1"/>
    <dgm:cxn modelId="{9C7C78B7-2756-47BF-83E8-C12B66BE550A}" srcId="{2191CB30-9D0D-45AB-B8A5-3CA1DC320F74}" destId="{83F30EA0-09C4-4A2C-AEA3-D06A2EB7335F}" srcOrd="4" destOrd="0" parTransId="{2268E495-7062-4063-93D5-7DE98A50F726}" sibTransId="{2E2245A2-B46B-410B-9D74-02898E6B9003}"/>
    <dgm:cxn modelId="{32C82948-87FC-4511-86EE-A235669C9CED}" type="presOf" srcId="{881CC218-4D3B-4BBF-B21F-89CB4E1E4A26}" destId="{44499407-7387-46BC-BC23-3E0E7FCC216B}" srcOrd="0" destOrd="0" presId="urn:microsoft.com/office/officeart/2005/8/layout/process1"/>
    <dgm:cxn modelId="{04CE6F7C-31EA-4FEC-B97D-96C7175B7C7B}" type="presOf" srcId="{2191CB30-9D0D-45AB-B8A5-3CA1DC320F74}" destId="{232B2963-FCDA-46AC-9502-2655708A80D7}" srcOrd="0" destOrd="0" presId="urn:microsoft.com/office/officeart/2005/8/layout/process1"/>
    <dgm:cxn modelId="{AC10D649-221C-4B97-8A18-FA1C0EA9DABD}" srcId="{2191CB30-9D0D-45AB-B8A5-3CA1DC320F74}" destId="{DD929D8F-54C4-41C0-8F4A-A6ACF194F63C}" srcOrd="1" destOrd="0" parTransId="{6DCBEFCC-06B2-4ABD-80F9-B5C467B12913}" sibTransId="{92AB841E-2319-4DA9-8207-A41EDFFAEB9A}"/>
    <dgm:cxn modelId="{B6A0A7FB-F0AD-446E-8A4A-038EB3FF2C76}" type="presOf" srcId="{C5D197CF-6037-43CD-AAA5-656F9BFFEF27}" destId="{8BD0C222-A175-4308-AAD8-C5F776DE03E9}" srcOrd="0" destOrd="0" presId="urn:microsoft.com/office/officeart/2005/8/layout/process1"/>
    <dgm:cxn modelId="{EE5034E2-D7FE-4D0C-B59A-B3ECA27AD151}" type="presOf" srcId="{46CE537B-C9EA-494B-A6ED-DB267C1069C3}" destId="{305A1147-1550-45D4-BF2D-17726B3F3ABE}" srcOrd="0" destOrd="0" presId="urn:microsoft.com/office/officeart/2005/8/layout/process1"/>
    <dgm:cxn modelId="{A35417FC-4525-44CC-AEE9-7FA4826FEE6B}" type="presOf" srcId="{BED0809F-671A-4B65-8C4B-246482210A01}" destId="{FF948C8D-BE93-4097-9891-09585F094E8E}" srcOrd="1" destOrd="0" presId="urn:microsoft.com/office/officeart/2005/8/layout/process1"/>
    <dgm:cxn modelId="{7B1F92FA-50A1-4893-BCF8-CF853883EFEE}" type="presOf" srcId="{B8A8EA2D-A085-4469-9B22-25B93033C58C}" destId="{6BA647DD-E884-4208-8F18-5FB520243B0C}" srcOrd="1" destOrd="0" presId="urn:microsoft.com/office/officeart/2005/8/layout/process1"/>
    <dgm:cxn modelId="{1EBE3F9E-C15E-4567-BD83-848CF4CEA3A1}" srcId="{2191CB30-9D0D-45AB-B8A5-3CA1DC320F74}" destId="{C5D197CF-6037-43CD-AAA5-656F9BFFEF27}" srcOrd="0" destOrd="0" parTransId="{671886D2-22A3-4856-8E1F-41749A2E1E6A}" sibTransId="{46CE537B-C9EA-494B-A6ED-DB267C1069C3}"/>
    <dgm:cxn modelId="{12CE1CD1-A637-4752-A5B9-9EDB83622F38}" type="presOf" srcId="{92AB841E-2319-4DA9-8207-A41EDFFAEB9A}" destId="{4A00C418-ED10-438C-9137-9C9530A8AFC8}" srcOrd="1" destOrd="0" presId="urn:microsoft.com/office/officeart/2005/8/layout/process1"/>
    <dgm:cxn modelId="{E74C424A-6432-4781-91C2-D996FFC9FF03}" srcId="{2191CB30-9D0D-45AB-B8A5-3CA1DC320F74}" destId="{5C317598-343C-4A0B-ACC0-12C3EB32C179}" srcOrd="3" destOrd="0" parTransId="{044EAD72-5628-451E-BAA7-09EAA8B62517}" sibTransId="{B8A8EA2D-A085-4469-9B22-25B93033C58C}"/>
    <dgm:cxn modelId="{113B226D-2B85-4ACE-BBEA-BA0E743DCC02}" type="presOf" srcId="{DD929D8F-54C4-41C0-8F4A-A6ACF194F63C}" destId="{3A0248BD-450A-457E-98FB-0AAF4898B74F}" srcOrd="0" destOrd="0" presId="urn:microsoft.com/office/officeart/2005/8/layout/process1"/>
    <dgm:cxn modelId="{F74548AE-1AB9-4B03-9484-CF2126BDA12A}" type="presOf" srcId="{46CE537B-C9EA-494B-A6ED-DB267C1069C3}" destId="{BEC4F862-F0C1-44E3-8423-40B6D62FE45A}" srcOrd="1" destOrd="0" presId="urn:microsoft.com/office/officeart/2005/8/layout/process1"/>
    <dgm:cxn modelId="{9811E1EF-D5E2-42A7-A090-701F68C8A35E}" type="presOf" srcId="{BED0809F-671A-4B65-8C4B-246482210A01}" destId="{A7651D18-84A1-493B-954E-8837D1B7F8C8}" srcOrd="0" destOrd="0" presId="urn:microsoft.com/office/officeart/2005/8/layout/process1"/>
    <dgm:cxn modelId="{6526BEA9-BD43-486F-9BF6-EAA8E2D09D9F}" type="presOf" srcId="{83F30EA0-09C4-4A2C-AEA3-D06A2EB7335F}" destId="{E091DD4D-E8C3-42F6-B361-5B989ED173E3}" srcOrd="0" destOrd="0" presId="urn:microsoft.com/office/officeart/2005/8/layout/process1"/>
    <dgm:cxn modelId="{9366547D-198E-4CC0-BA02-578D0B56CCCF}" srcId="{2191CB30-9D0D-45AB-B8A5-3CA1DC320F74}" destId="{881CC218-4D3B-4BBF-B21F-89CB4E1E4A26}" srcOrd="2" destOrd="0" parTransId="{251E636A-CE75-44B9-91C9-5A0FD50064D4}" sibTransId="{BED0809F-671A-4B65-8C4B-246482210A01}"/>
    <dgm:cxn modelId="{1967695F-1692-4F19-8143-4F3697C0C03B}" type="presOf" srcId="{92AB841E-2319-4DA9-8207-A41EDFFAEB9A}" destId="{15EE8FAE-3012-4668-937B-CC22A758F0A2}" srcOrd="0" destOrd="0" presId="urn:microsoft.com/office/officeart/2005/8/layout/process1"/>
    <dgm:cxn modelId="{4FCAD5B9-B380-4806-8CDC-0A712E8FFA44}" type="presOf" srcId="{B8A8EA2D-A085-4469-9B22-25B93033C58C}" destId="{94A0CB7F-54FF-4922-BAAB-37F6815AAD1F}" srcOrd="0" destOrd="0" presId="urn:microsoft.com/office/officeart/2005/8/layout/process1"/>
    <dgm:cxn modelId="{46CAF6A3-A5EB-44A3-9F0E-FAC93A4CF545}" type="presParOf" srcId="{232B2963-FCDA-46AC-9502-2655708A80D7}" destId="{8BD0C222-A175-4308-AAD8-C5F776DE03E9}" srcOrd="0" destOrd="0" presId="urn:microsoft.com/office/officeart/2005/8/layout/process1"/>
    <dgm:cxn modelId="{C26F5A1B-B9CB-44FD-B884-15CE70722855}" type="presParOf" srcId="{232B2963-FCDA-46AC-9502-2655708A80D7}" destId="{305A1147-1550-45D4-BF2D-17726B3F3ABE}" srcOrd="1" destOrd="0" presId="urn:microsoft.com/office/officeart/2005/8/layout/process1"/>
    <dgm:cxn modelId="{D8052A56-9116-42F7-AAF4-35A91084B977}" type="presParOf" srcId="{305A1147-1550-45D4-BF2D-17726B3F3ABE}" destId="{BEC4F862-F0C1-44E3-8423-40B6D62FE45A}" srcOrd="0" destOrd="0" presId="urn:microsoft.com/office/officeart/2005/8/layout/process1"/>
    <dgm:cxn modelId="{D0D4BE7E-8A78-47FD-A89A-F873C6E2B822}" type="presParOf" srcId="{232B2963-FCDA-46AC-9502-2655708A80D7}" destId="{3A0248BD-450A-457E-98FB-0AAF4898B74F}" srcOrd="2" destOrd="0" presId="urn:microsoft.com/office/officeart/2005/8/layout/process1"/>
    <dgm:cxn modelId="{6EC5F101-7B26-4573-B9AB-C532A673211F}" type="presParOf" srcId="{232B2963-FCDA-46AC-9502-2655708A80D7}" destId="{15EE8FAE-3012-4668-937B-CC22A758F0A2}" srcOrd="3" destOrd="0" presId="urn:microsoft.com/office/officeart/2005/8/layout/process1"/>
    <dgm:cxn modelId="{11BF3982-7F75-4D19-ABCB-1F9EAD0F8C5D}" type="presParOf" srcId="{15EE8FAE-3012-4668-937B-CC22A758F0A2}" destId="{4A00C418-ED10-438C-9137-9C9530A8AFC8}" srcOrd="0" destOrd="0" presId="urn:microsoft.com/office/officeart/2005/8/layout/process1"/>
    <dgm:cxn modelId="{1A90E8EB-8EFF-45B5-8B6B-9661B065A21C}" type="presParOf" srcId="{232B2963-FCDA-46AC-9502-2655708A80D7}" destId="{44499407-7387-46BC-BC23-3E0E7FCC216B}" srcOrd="4" destOrd="0" presId="urn:microsoft.com/office/officeart/2005/8/layout/process1"/>
    <dgm:cxn modelId="{3322D1B6-E7FE-4995-9CAD-E6F8CEB580D7}" type="presParOf" srcId="{232B2963-FCDA-46AC-9502-2655708A80D7}" destId="{A7651D18-84A1-493B-954E-8837D1B7F8C8}" srcOrd="5" destOrd="0" presId="urn:microsoft.com/office/officeart/2005/8/layout/process1"/>
    <dgm:cxn modelId="{78D6386F-BC08-4DF2-B163-8DA07D710C58}" type="presParOf" srcId="{A7651D18-84A1-493B-954E-8837D1B7F8C8}" destId="{FF948C8D-BE93-4097-9891-09585F094E8E}" srcOrd="0" destOrd="0" presId="urn:microsoft.com/office/officeart/2005/8/layout/process1"/>
    <dgm:cxn modelId="{D8999FEE-3550-4D18-9F5A-D734F457D613}" type="presParOf" srcId="{232B2963-FCDA-46AC-9502-2655708A80D7}" destId="{55A8C87D-4136-4AAA-BCBC-28B691AC2541}" srcOrd="6" destOrd="0" presId="urn:microsoft.com/office/officeart/2005/8/layout/process1"/>
    <dgm:cxn modelId="{0DD6C9FA-BE05-4737-8C70-089F51228B1E}" type="presParOf" srcId="{232B2963-FCDA-46AC-9502-2655708A80D7}" destId="{94A0CB7F-54FF-4922-BAAB-37F6815AAD1F}" srcOrd="7" destOrd="0" presId="urn:microsoft.com/office/officeart/2005/8/layout/process1"/>
    <dgm:cxn modelId="{512F9433-1CF6-48F7-9CD2-AA0A64C56B43}" type="presParOf" srcId="{94A0CB7F-54FF-4922-BAAB-37F6815AAD1F}" destId="{6BA647DD-E884-4208-8F18-5FB520243B0C}" srcOrd="0" destOrd="0" presId="urn:microsoft.com/office/officeart/2005/8/layout/process1"/>
    <dgm:cxn modelId="{DF24566E-78A8-4581-A144-EB4CC8109D4B}" type="presParOf" srcId="{232B2963-FCDA-46AC-9502-2655708A80D7}" destId="{E091DD4D-E8C3-42F6-B361-5B989ED173E3}" srcOrd="8" destOrd="0" presId="urn:microsoft.com/office/officeart/2005/8/layout/process1"/>
  </dgm:cxnLst>
  <dgm:bg/>
  <dgm:whole>
    <a:ln>
      <a:solidFill>
        <a:schemeClr val="tx1"/>
      </a:solidFill>
    </a:ln>
  </dgm:whole>
</dgm:dataModel>
</file>

<file path=word/diagrams/data3.xml><?xml version="1.0" encoding="utf-8"?>
<dgm:dataModel xmlns:dgm="http://schemas.openxmlformats.org/drawingml/2006/diagram" xmlns:a="http://schemas.openxmlformats.org/drawingml/2006/main">
  <dgm:ptLst>
    <dgm:pt modelId="{7F5BD940-5B99-4162-AD1E-F0E7D2F3DCD7}" type="doc">
      <dgm:prSet loTypeId="urn:microsoft.com/office/officeart/2005/8/layout/radial2" loCatId="relationship" qsTypeId="urn:microsoft.com/office/officeart/2005/8/quickstyle/simple1" qsCatId="simple" csTypeId="urn:microsoft.com/office/officeart/2005/8/colors/accent0_1" csCatId="mainScheme" phldr="1"/>
      <dgm:spPr/>
      <dgm:t>
        <a:bodyPr/>
        <a:lstStyle/>
        <a:p>
          <a:pPr rtl="1"/>
          <a:endParaRPr lang="fa-IR"/>
        </a:p>
      </dgm:t>
    </dgm:pt>
    <dgm:pt modelId="{D8866E52-F98A-493D-AA7B-05084295A512}">
      <dgm:prSet phldrT="[Text]"/>
      <dgm:spPr/>
      <dgm:t>
        <a:bodyPr/>
        <a:lstStyle/>
        <a:p>
          <a:pPr rtl="1"/>
          <a:r>
            <a:rPr lang="fa-IR">
              <a:cs typeface="B Nazanin" pitchFamily="2" charset="-78"/>
            </a:rPr>
            <a:t>مؤلفان و توليدكنندگان آثار</a:t>
          </a:r>
        </a:p>
      </dgm:t>
    </dgm:pt>
    <dgm:pt modelId="{AEB33D3C-D30D-459B-9E87-3CE3340532C7}" type="parTrans" cxnId="{9C03CC5F-0FEA-453E-94CB-9067DEEC2A94}">
      <dgm:prSet/>
      <dgm:spPr/>
      <dgm:t>
        <a:bodyPr/>
        <a:lstStyle/>
        <a:p>
          <a:pPr rtl="1"/>
          <a:endParaRPr lang="fa-IR">
            <a:cs typeface="B Nazanin" pitchFamily="2" charset="-78"/>
          </a:endParaRPr>
        </a:p>
      </dgm:t>
    </dgm:pt>
    <dgm:pt modelId="{7038CB13-C199-4A4C-BFD4-C3A591812152}" type="sibTrans" cxnId="{9C03CC5F-0FEA-453E-94CB-9067DEEC2A94}">
      <dgm:prSet/>
      <dgm:spPr/>
      <dgm:t>
        <a:bodyPr/>
        <a:lstStyle/>
        <a:p>
          <a:pPr rtl="1"/>
          <a:endParaRPr lang="fa-IR">
            <a:cs typeface="B Nazanin" pitchFamily="2" charset="-78"/>
          </a:endParaRPr>
        </a:p>
      </dgm:t>
    </dgm:pt>
    <dgm:pt modelId="{587CD17C-6050-4583-B397-8FADFC69DE5F}">
      <dgm:prSet phldrT="[Text]"/>
      <dgm:spPr/>
      <dgm:t>
        <a:bodyPr/>
        <a:lstStyle/>
        <a:p>
          <a:pPr rtl="1"/>
          <a:r>
            <a:rPr lang="fa-IR">
              <a:cs typeface="B Nazanin" pitchFamily="2" charset="-78"/>
            </a:rPr>
            <a:t>قرارداد با مؤلفان و پديد آورندگان</a:t>
          </a:r>
        </a:p>
      </dgm:t>
    </dgm:pt>
    <dgm:pt modelId="{93FEBE11-972E-494D-8BB6-611CF2C8AD7F}" type="parTrans" cxnId="{A65D7C37-9ED6-4149-8B90-BE34351BDF64}">
      <dgm:prSet/>
      <dgm:spPr/>
      <dgm:t>
        <a:bodyPr/>
        <a:lstStyle/>
        <a:p>
          <a:pPr rtl="1"/>
          <a:endParaRPr lang="fa-IR">
            <a:cs typeface="B Nazanin" pitchFamily="2" charset="-78"/>
          </a:endParaRPr>
        </a:p>
      </dgm:t>
    </dgm:pt>
    <dgm:pt modelId="{769EA64C-6866-4869-B3F6-BCB9C56861BC}" type="sibTrans" cxnId="{A65D7C37-9ED6-4149-8B90-BE34351BDF64}">
      <dgm:prSet/>
      <dgm:spPr/>
      <dgm:t>
        <a:bodyPr/>
        <a:lstStyle/>
        <a:p>
          <a:pPr rtl="1"/>
          <a:endParaRPr lang="fa-IR">
            <a:cs typeface="B Nazanin" pitchFamily="2" charset="-78"/>
          </a:endParaRPr>
        </a:p>
      </dgm:t>
    </dgm:pt>
    <dgm:pt modelId="{5916DB38-AC04-4F2B-80F0-7137FBC6A01D}">
      <dgm:prSet phldrT="[Text]"/>
      <dgm:spPr/>
      <dgm:t>
        <a:bodyPr/>
        <a:lstStyle/>
        <a:p>
          <a:pPr rtl="1"/>
          <a:r>
            <a:rPr lang="fa-IR">
              <a:cs typeface="B Nazanin" pitchFamily="2" charset="-78"/>
            </a:rPr>
            <a:t>قراردادهاي حق كپي و مجوزها</a:t>
          </a:r>
        </a:p>
      </dgm:t>
    </dgm:pt>
    <dgm:pt modelId="{B71E9350-B134-411D-8FCC-6167E34F0D9B}" type="parTrans" cxnId="{E562AE9E-7CE7-4A78-BB60-8EFAC8777F32}">
      <dgm:prSet/>
      <dgm:spPr/>
      <dgm:t>
        <a:bodyPr/>
        <a:lstStyle/>
        <a:p>
          <a:pPr rtl="1"/>
          <a:endParaRPr lang="fa-IR">
            <a:cs typeface="B Nazanin" pitchFamily="2" charset="-78"/>
          </a:endParaRPr>
        </a:p>
      </dgm:t>
    </dgm:pt>
    <dgm:pt modelId="{F60EEE3C-5E1C-4D1E-9161-AFF1BF262D94}" type="sibTrans" cxnId="{E562AE9E-7CE7-4A78-BB60-8EFAC8777F32}">
      <dgm:prSet/>
      <dgm:spPr/>
      <dgm:t>
        <a:bodyPr/>
        <a:lstStyle/>
        <a:p>
          <a:pPr rtl="1"/>
          <a:endParaRPr lang="fa-IR">
            <a:cs typeface="B Nazanin" pitchFamily="2" charset="-78"/>
          </a:endParaRPr>
        </a:p>
      </dgm:t>
    </dgm:pt>
    <dgm:pt modelId="{EAD2F82D-F40A-4771-975E-ADB12DDFEF31}">
      <dgm:prSet phldrT="[Text]"/>
      <dgm:spPr/>
      <dgm:t>
        <a:bodyPr/>
        <a:lstStyle/>
        <a:p>
          <a:pPr rtl="1"/>
          <a:r>
            <a:rPr lang="fa-IR">
              <a:cs typeface="B Nazanin" pitchFamily="2" charset="-78"/>
            </a:rPr>
            <a:t>مصرف كنندگان و مشتريان</a:t>
          </a:r>
        </a:p>
      </dgm:t>
    </dgm:pt>
    <dgm:pt modelId="{8D8DCC2A-496D-47D4-BEA4-90BA1DC53CAE}" type="parTrans" cxnId="{EB491310-BD82-44C3-AAE0-8F4A7870A3FF}">
      <dgm:prSet/>
      <dgm:spPr/>
      <dgm:t>
        <a:bodyPr/>
        <a:lstStyle/>
        <a:p>
          <a:pPr rtl="1"/>
          <a:endParaRPr lang="fa-IR">
            <a:cs typeface="B Nazanin" pitchFamily="2" charset="-78"/>
          </a:endParaRPr>
        </a:p>
      </dgm:t>
    </dgm:pt>
    <dgm:pt modelId="{0BEBD363-AC66-4199-9811-B2E7F7D23FC6}" type="sibTrans" cxnId="{EB491310-BD82-44C3-AAE0-8F4A7870A3FF}">
      <dgm:prSet/>
      <dgm:spPr/>
      <dgm:t>
        <a:bodyPr/>
        <a:lstStyle/>
        <a:p>
          <a:pPr rtl="1"/>
          <a:endParaRPr lang="fa-IR">
            <a:cs typeface="B Nazanin" pitchFamily="2" charset="-78"/>
          </a:endParaRPr>
        </a:p>
      </dgm:t>
    </dgm:pt>
    <dgm:pt modelId="{9B02A0F4-39EB-4837-80F1-08760A103791}">
      <dgm:prSet phldrT="[Text]"/>
      <dgm:spPr/>
      <dgm:t>
        <a:bodyPr/>
        <a:lstStyle/>
        <a:p>
          <a:pPr rtl="1"/>
          <a:r>
            <a:rPr lang="fa-IR">
              <a:cs typeface="B Nazanin" pitchFamily="2" charset="-78"/>
            </a:rPr>
            <a:t>درآمدهاي تكفروشي</a:t>
          </a:r>
        </a:p>
      </dgm:t>
    </dgm:pt>
    <dgm:pt modelId="{182F8AB7-A50E-450E-93E0-46DF61C79B13}" type="parTrans" cxnId="{7BFD73CD-0671-42D2-BEE0-00F61259D9CB}">
      <dgm:prSet/>
      <dgm:spPr/>
      <dgm:t>
        <a:bodyPr/>
        <a:lstStyle/>
        <a:p>
          <a:pPr rtl="1"/>
          <a:endParaRPr lang="fa-IR">
            <a:cs typeface="B Nazanin" pitchFamily="2" charset="-78"/>
          </a:endParaRPr>
        </a:p>
      </dgm:t>
    </dgm:pt>
    <dgm:pt modelId="{5F20FF3F-E8A2-4DCF-BDA5-977740736967}" type="sibTrans" cxnId="{7BFD73CD-0671-42D2-BEE0-00F61259D9CB}">
      <dgm:prSet/>
      <dgm:spPr/>
      <dgm:t>
        <a:bodyPr/>
        <a:lstStyle/>
        <a:p>
          <a:pPr rtl="1"/>
          <a:endParaRPr lang="fa-IR">
            <a:cs typeface="B Nazanin" pitchFamily="2" charset="-78"/>
          </a:endParaRPr>
        </a:p>
      </dgm:t>
    </dgm:pt>
    <dgm:pt modelId="{26FA46DE-EC75-4CE1-A664-9F56776C9F10}">
      <dgm:prSet phldrT="[Text]"/>
      <dgm:spPr/>
      <dgm:t>
        <a:bodyPr/>
        <a:lstStyle/>
        <a:p>
          <a:pPr rtl="1"/>
          <a:r>
            <a:rPr lang="fa-IR">
              <a:cs typeface="B Nazanin" pitchFamily="2" charset="-78"/>
            </a:rPr>
            <a:t>درآمدهاي حق اشتراك</a:t>
          </a:r>
        </a:p>
      </dgm:t>
    </dgm:pt>
    <dgm:pt modelId="{1E291456-5C50-4C63-B355-3D5348F961F7}" type="parTrans" cxnId="{93410CF0-DCEE-41A2-8E59-6DCA71D3507F}">
      <dgm:prSet/>
      <dgm:spPr/>
      <dgm:t>
        <a:bodyPr/>
        <a:lstStyle/>
        <a:p>
          <a:pPr rtl="1"/>
          <a:endParaRPr lang="fa-IR">
            <a:cs typeface="B Nazanin" pitchFamily="2" charset="-78"/>
          </a:endParaRPr>
        </a:p>
      </dgm:t>
    </dgm:pt>
    <dgm:pt modelId="{DA6EABC3-F376-4382-A1CA-29A0F64CA044}" type="sibTrans" cxnId="{93410CF0-DCEE-41A2-8E59-6DCA71D3507F}">
      <dgm:prSet/>
      <dgm:spPr/>
      <dgm:t>
        <a:bodyPr/>
        <a:lstStyle/>
        <a:p>
          <a:pPr rtl="1"/>
          <a:endParaRPr lang="fa-IR">
            <a:cs typeface="B Nazanin" pitchFamily="2" charset="-78"/>
          </a:endParaRPr>
        </a:p>
      </dgm:t>
    </dgm:pt>
    <dgm:pt modelId="{28B920ED-02B2-4C80-AB2E-BEA4B074F215}">
      <dgm:prSet phldrT="[Text]"/>
      <dgm:spPr/>
      <dgm:t>
        <a:bodyPr/>
        <a:lstStyle/>
        <a:p>
          <a:pPr rtl="1"/>
          <a:r>
            <a:rPr lang="fa-IR">
              <a:cs typeface="B Nazanin" pitchFamily="2" charset="-78"/>
            </a:rPr>
            <a:t>آگهي دهندگان</a:t>
          </a:r>
        </a:p>
      </dgm:t>
    </dgm:pt>
    <dgm:pt modelId="{8764B98A-4FEB-4250-AF74-C2F7F13B604A}" type="parTrans" cxnId="{0EA0E247-45EF-4C70-8B28-B175D2EBA3EB}">
      <dgm:prSet/>
      <dgm:spPr/>
      <dgm:t>
        <a:bodyPr/>
        <a:lstStyle/>
        <a:p>
          <a:pPr rtl="1"/>
          <a:endParaRPr lang="fa-IR">
            <a:cs typeface="B Nazanin" pitchFamily="2" charset="-78"/>
          </a:endParaRPr>
        </a:p>
      </dgm:t>
    </dgm:pt>
    <dgm:pt modelId="{687FC5A6-CF99-48E7-9D79-4E4264A11945}" type="sibTrans" cxnId="{0EA0E247-45EF-4C70-8B28-B175D2EBA3EB}">
      <dgm:prSet/>
      <dgm:spPr/>
      <dgm:t>
        <a:bodyPr/>
        <a:lstStyle/>
        <a:p>
          <a:pPr rtl="1"/>
          <a:endParaRPr lang="fa-IR">
            <a:cs typeface="B Nazanin" pitchFamily="2" charset="-78"/>
          </a:endParaRPr>
        </a:p>
      </dgm:t>
    </dgm:pt>
    <dgm:pt modelId="{1E10D984-33D4-4032-98BE-207556A2E7DA}">
      <dgm:prSet phldrT="[Text]"/>
      <dgm:spPr/>
      <dgm:t>
        <a:bodyPr/>
        <a:lstStyle/>
        <a:p>
          <a:pPr rtl="1"/>
          <a:r>
            <a:rPr lang="fa-IR">
              <a:cs typeface="B Nazanin" pitchFamily="2" charset="-78"/>
            </a:rPr>
            <a:t>فروش فضا و زمان تبليغات</a:t>
          </a:r>
        </a:p>
      </dgm:t>
    </dgm:pt>
    <dgm:pt modelId="{C1B96E85-296E-4EF7-BA74-09C6A39444A7}" type="parTrans" cxnId="{C1F3C28D-5C1F-4AB9-830C-328CD9638EFA}">
      <dgm:prSet/>
      <dgm:spPr/>
      <dgm:t>
        <a:bodyPr/>
        <a:lstStyle/>
        <a:p>
          <a:pPr rtl="1"/>
          <a:endParaRPr lang="fa-IR">
            <a:cs typeface="B Nazanin" pitchFamily="2" charset="-78"/>
          </a:endParaRPr>
        </a:p>
      </dgm:t>
    </dgm:pt>
    <dgm:pt modelId="{C4084DAB-8016-4BFC-B48C-CDE12EEA25DC}" type="sibTrans" cxnId="{C1F3C28D-5C1F-4AB9-830C-328CD9638EFA}">
      <dgm:prSet/>
      <dgm:spPr/>
      <dgm:t>
        <a:bodyPr/>
        <a:lstStyle/>
        <a:p>
          <a:pPr rtl="1"/>
          <a:endParaRPr lang="fa-IR">
            <a:cs typeface="B Nazanin" pitchFamily="2" charset="-78"/>
          </a:endParaRPr>
        </a:p>
      </dgm:t>
    </dgm:pt>
    <dgm:pt modelId="{4023A874-D786-45D7-AB7E-156AE3400006}">
      <dgm:prSet phldrT="[Text]"/>
      <dgm:spPr/>
      <dgm:t>
        <a:bodyPr/>
        <a:lstStyle/>
        <a:p>
          <a:pPr rtl="1"/>
          <a:r>
            <a:rPr lang="fa-IR">
              <a:cs typeface="B Nazanin" pitchFamily="2" charset="-78"/>
            </a:rPr>
            <a:t>اسپانسري برنامه‌ها و رويدادها</a:t>
          </a:r>
        </a:p>
      </dgm:t>
    </dgm:pt>
    <dgm:pt modelId="{963D4EC8-C09C-42FC-B497-8449A2F5072A}" type="parTrans" cxnId="{D6D245BF-3177-466A-AC71-64E94C3BC6BA}">
      <dgm:prSet/>
      <dgm:spPr/>
      <dgm:t>
        <a:bodyPr/>
        <a:lstStyle/>
        <a:p>
          <a:pPr rtl="1"/>
          <a:endParaRPr lang="fa-IR">
            <a:cs typeface="B Nazanin" pitchFamily="2" charset="-78"/>
          </a:endParaRPr>
        </a:p>
      </dgm:t>
    </dgm:pt>
    <dgm:pt modelId="{4D2613ED-D3ED-4F83-B994-15C3FAA3543E}" type="sibTrans" cxnId="{D6D245BF-3177-466A-AC71-64E94C3BC6BA}">
      <dgm:prSet/>
      <dgm:spPr/>
      <dgm:t>
        <a:bodyPr/>
        <a:lstStyle/>
        <a:p>
          <a:pPr rtl="1"/>
          <a:endParaRPr lang="fa-IR">
            <a:cs typeface="B Nazanin" pitchFamily="2" charset="-78"/>
          </a:endParaRPr>
        </a:p>
      </dgm:t>
    </dgm:pt>
    <dgm:pt modelId="{482710AE-65BB-412A-8B12-A37C80957565}">
      <dgm:prSet phldrT="[Text]"/>
      <dgm:spPr/>
      <dgm:t>
        <a:bodyPr/>
        <a:lstStyle/>
        <a:p>
          <a:pPr rtl="1"/>
          <a:r>
            <a:rPr lang="fa-IR">
              <a:cs typeface="B Nazanin" pitchFamily="2" charset="-78"/>
            </a:rPr>
            <a:t>فروش محصولات جانبي</a:t>
          </a:r>
        </a:p>
      </dgm:t>
    </dgm:pt>
    <dgm:pt modelId="{BB0893C3-4AEA-44C5-BE72-CA2046484E15}" type="parTrans" cxnId="{D36160CD-FA9B-4926-BCB4-9568E0C099FD}">
      <dgm:prSet/>
      <dgm:spPr/>
      <dgm:t>
        <a:bodyPr/>
        <a:lstStyle/>
        <a:p>
          <a:pPr rtl="1"/>
          <a:endParaRPr lang="fa-IR">
            <a:cs typeface="B Nazanin" pitchFamily="2" charset="-78"/>
          </a:endParaRPr>
        </a:p>
      </dgm:t>
    </dgm:pt>
    <dgm:pt modelId="{FCB562E2-6803-460B-827E-24FB77E26484}" type="sibTrans" cxnId="{D36160CD-FA9B-4926-BCB4-9568E0C099FD}">
      <dgm:prSet/>
      <dgm:spPr/>
      <dgm:t>
        <a:bodyPr/>
        <a:lstStyle/>
        <a:p>
          <a:pPr rtl="1"/>
          <a:endParaRPr lang="fa-IR">
            <a:cs typeface="B Nazanin" pitchFamily="2" charset="-78"/>
          </a:endParaRPr>
        </a:p>
      </dgm:t>
    </dgm:pt>
    <dgm:pt modelId="{62C4DE0A-2D7B-4BCE-8CAD-B91A0810A88B}" type="pres">
      <dgm:prSet presAssocID="{7F5BD940-5B99-4162-AD1E-F0E7D2F3DCD7}" presName="composite" presStyleCnt="0">
        <dgm:presLayoutVars>
          <dgm:chMax val="5"/>
          <dgm:dir/>
          <dgm:animLvl val="ctr"/>
          <dgm:resizeHandles val="exact"/>
        </dgm:presLayoutVars>
      </dgm:prSet>
      <dgm:spPr/>
      <dgm:t>
        <a:bodyPr/>
        <a:lstStyle/>
        <a:p>
          <a:pPr rtl="1"/>
          <a:endParaRPr lang="fa-IR"/>
        </a:p>
      </dgm:t>
    </dgm:pt>
    <dgm:pt modelId="{DEEA90DB-06ED-4C3B-B322-46D98CCB78C2}" type="pres">
      <dgm:prSet presAssocID="{7F5BD940-5B99-4162-AD1E-F0E7D2F3DCD7}" presName="cycle" presStyleCnt="0"/>
      <dgm:spPr/>
    </dgm:pt>
    <dgm:pt modelId="{3634C40A-4477-4C8A-BDF3-7CB06D1EA9F0}" type="pres">
      <dgm:prSet presAssocID="{7F5BD940-5B99-4162-AD1E-F0E7D2F3DCD7}" presName="centerShape" presStyleCnt="0"/>
      <dgm:spPr/>
    </dgm:pt>
    <dgm:pt modelId="{992EDA2E-1F83-4EE0-89BF-D355D70EB5FE}" type="pres">
      <dgm:prSet presAssocID="{7F5BD940-5B99-4162-AD1E-F0E7D2F3DCD7}" presName="connSite" presStyleLbl="node1" presStyleIdx="0" presStyleCnt="4"/>
      <dgm:spPr/>
    </dgm:pt>
    <dgm:pt modelId="{BBC2CD40-379B-443B-BF9D-C5A36B68AD5E}" type="pres">
      <dgm:prSet presAssocID="{7F5BD940-5B99-4162-AD1E-F0E7D2F3DCD7}" presName="visible" presStyleLbl="node1" presStyleIdx="0" presStyleCnt="4"/>
      <dgm:spPr>
        <a:prstGeom prst="ellipse">
          <a:avLst/>
        </a:prstGeom>
      </dgm:spPr>
      <dgm:t>
        <a:bodyPr/>
        <a:lstStyle/>
        <a:p>
          <a:pPr rtl="1"/>
          <a:endParaRPr lang="fa-IR"/>
        </a:p>
      </dgm:t>
    </dgm:pt>
    <dgm:pt modelId="{719D9BCA-4C25-4712-8C23-57206D0A9FE4}" type="pres">
      <dgm:prSet presAssocID="{AEB33D3C-D30D-459B-9E87-3CE3340532C7}" presName="Name25" presStyleLbl="parChTrans1D1" presStyleIdx="0" presStyleCnt="3"/>
      <dgm:spPr/>
      <dgm:t>
        <a:bodyPr/>
        <a:lstStyle/>
        <a:p>
          <a:pPr rtl="1"/>
          <a:endParaRPr lang="fa-IR"/>
        </a:p>
      </dgm:t>
    </dgm:pt>
    <dgm:pt modelId="{DBBC05DF-61D7-43D0-88C2-B542AF5D42CA}" type="pres">
      <dgm:prSet presAssocID="{D8866E52-F98A-493D-AA7B-05084295A512}" presName="node" presStyleCnt="0"/>
      <dgm:spPr/>
    </dgm:pt>
    <dgm:pt modelId="{2BCFC364-28D5-4F92-913D-85172B7A896C}" type="pres">
      <dgm:prSet presAssocID="{D8866E52-F98A-493D-AA7B-05084295A512}" presName="parentNode" presStyleLbl="node1" presStyleIdx="1" presStyleCnt="4" custScaleX="111732" custLinFactNeighborX="5160">
        <dgm:presLayoutVars>
          <dgm:chMax val="1"/>
          <dgm:bulletEnabled val="1"/>
        </dgm:presLayoutVars>
      </dgm:prSet>
      <dgm:spPr/>
      <dgm:t>
        <a:bodyPr/>
        <a:lstStyle/>
        <a:p>
          <a:pPr rtl="1"/>
          <a:endParaRPr lang="fa-IR"/>
        </a:p>
      </dgm:t>
    </dgm:pt>
    <dgm:pt modelId="{0B910F43-12EA-4B41-B483-9C0360719149}" type="pres">
      <dgm:prSet presAssocID="{D8866E52-F98A-493D-AA7B-05084295A512}" presName="childNode" presStyleLbl="revTx" presStyleIdx="0" presStyleCnt="3">
        <dgm:presLayoutVars>
          <dgm:bulletEnabled val="1"/>
        </dgm:presLayoutVars>
      </dgm:prSet>
      <dgm:spPr/>
      <dgm:t>
        <a:bodyPr/>
        <a:lstStyle/>
        <a:p>
          <a:pPr rtl="1"/>
          <a:endParaRPr lang="fa-IR"/>
        </a:p>
      </dgm:t>
    </dgm:pt>
    <dgm:pt modelId="{944ED766-2174-486E-B8EA-426D90CE52AD}" type="pres">
      <dgm:prSet presAssocID="{8D8DCC2A-496D-47D4-BEA4-90BA1DC53CAE}" presName="Name25" presStyleLbl="parChTrans1D1" presStyleIdx="1" presStyleCnt="3"/>
      <dgm:spPr/>
      <dgm:t>
        <a:bodyPr/>
        <a:lstStyle/>
        <a:p>
          <a:pPr rtl="1"/>
          <a:endParaRPr lang="fa-IR"/>
        </a:p>
      </dgm:t>
    </dgm:pt>
    <dgm:pt modelId="{DFC3F559-0606-443A-AB2A-0A2245A53F57}" type="pres">
      <dgm:prSet presAssocID="{EAD2F82D-F40A-4771-975E-ADB12DDFEF31}" presName="node" presStyleCnt="0"/>
      <dgm:spPr/>
    </dgm:pt>
    <dgm:pt modelId="{DE00292F-0A55-4476-A092-2C161F3E53BC}" type="pres">
      <dgm:prSet presAssocID="{EAD2F82D-F40A-4771-975E-ADB12DDFEF31}" presName="parentNode" presStyleLbl="node1" presStyleIdx="2" presStyleCnt="4">
        <dgm:presLayoutVars>
          <dgm:chMax val="1"/>
          <dgm:bulletEnabled val="1"/>
        </dgm:presLayoutVars>
      </dgm:prSet>
      <dgm:spPr/>
      <dgm:t>
        <a:bodyPr/>
        <a:lstStyle/>
        <a:p>
          <a:pPr rtl="1"/>
          <a:endParaRPr lang="fa-IR"/>
        </a:p>
      </dgm:t>
    </dgm:pt>
    <dgm:pt modelId="{773EABB6-1300-40ED-B363-C1EC7FDA6A84}" type="pres">
      <dgm:prSet presAssocID="{EAD2F82D-F40A-4771-975E-ADB12DDFEF31}" presName="childNode" presStyleLbl="revTx" presStyleIdx="1" presStyleCnt="3">
        <dgm:presLayoutVars>
          <dgm:bulletEnabled val="1"/>
        </dgm:presLayoutVars>
      </dgm:prSet>
      <dgm:spPr/>
      <dgm:t>
        <a:bodyPr/>
        <a:lstStyle/>
        <a:p>
          <a:pPr rtl="1"/>
          <a:endParaRPr lang="fa-IR"/>
        </a:p>
      </dgm:t>
    </dgm:pt>
    <dgm:pt modelId="{7198EB08-9D0B-4C71-B976-1FDB921DE0CD}" type="pres">
      <dgm:prSet presAssocID="{8764B98A-4FEB-4250-AF74-C2F7F13B604A}" presName="Name25" presStyleLbl="parChTrans1D1" presStyleIdx="2" presStyleCnt="3"/>
      <dgm:spPr/>
      <dgm:t>
        <a:bodyPr/>
        <a:lstStyle/>
        <a:p>
          <a:pPr rtl="1"/>
          <a:endParaRPr lang="fa-IR"/>
        </a:p>
      </dgm:t>
    </dgm:pt>
    <dgm:pt modelId="{39CD0463-1D74-424B-A760-9F1E0403C056}" type="pres">
      <dgm:prSet presAssocID="{28B920ED-02B2-4C80-AB2E-BEA4B074F215}" presName="node" presStyleCnt="0"/>
      <dgm:spPr/>
    </dgm:pt>
    <dgm:pt modelId="{0DBC9583-6F15-4579-A92A-2892240992E1}" type="pres">
      <dgm:prSet presAssocID="{28B920ED-02B2-4C80-AB2E-BEA4B074F215}" presName="parentNode" presStyleLbl="node1" presStyleIdx="3" presStyleCnt="4">
        <dgm:presLayoutVars>
          <dgm:chMax val="1"/>
          <dgm:bulletEnabled val="1"/>
        </dgm:presLayoutVars>
      </dgm:prSet>
      <dgm:spPr/>
      <dgm:t>
        <a:bodyPr/>
        <a:lstStyle/>
        <a:p>
          <a:pPr rtl="1"/>
          <a:endParaRPr lang="fa-IR"/>
        </a:p>
      </dgm:t>
    </dgm:pt>
    <dgm:pt modelId="{3A61BB20-B6FF-4E27-B2A8-B52D51644895}" type="pres">
      <dgm:prSet presAssocID="{28B920ED-02B2-4C80-AB2E-BEA4B074F215}" presName="childNode" presStyleLbl="revTx" presStyleIdx="2" presStyleCnt="3">
        <dgm:presLayoutVars>
          <dgm:bulletEnabled val="1"/>
        </dgm:presLayoutVars>
      </dgm:prSet>
      <dgm:spPr/>
      <dgm:t>
        <a:bodyPr/>
        <a:lstStyle/>
        <a:p>
          <a:pPr rtl="1"/>
          <a:endParaRPr lang="fa-IR"/>
        </a:p>
      </dgm:t>
    </dgm:pt>
  </dgm:ptLst>
  <dgm:cxnLst>
    <dgm:cxn modelId="{EE105137-3691-4B60-9E6E-65F26E7F9BCF}" type="presOf" srcId="{26FA46DE-EC75-4CE1-A664-9F56776C9F10}" destId="{773EABB6-1300-40ED-B363-C1EC7FDA6A84}" srcOrd="0" destOrd="1" presId="urn:microsoft.com/office/officeart/2005/8/layout/radial2"/>
    <dgm:cxn modelId="{CA07525A-B6E1-4586-9119-D3D52D060B09}" type="presOf" srcId="{28B920ED-02B2-4C80-AB2E-BEA4B074F215}" destId="{0DBC9583-6F15-4579-A92A-2892240992E1}" srcOrd="0" destOrd="0" presId="urn:microsoft.com/office/officeart/2005/8/layout/radial2"/>
    <dgm:cxn modelId="{7BFD73CD-0671-42D2-BEE0-00F61259D9CB}" srcId="{EAD2F82D-F40A-4771-975E-ADB12DDFEF31}" destId="{9B02A0F4-39EB-4837-80F1-08760A103791}" srcOrd="0" destOrd="0" parTransId="{182F8AB7-A50E-450E-93E0-46DF61C79B13}" sibTransId="{5F20FF3F-E8A2-4DCF-BDA5-977740736967}"/>
    <dgm:cxn modelId="{8C0332F6-00AE-40B3-BE5B-5F2BDCA5B768}" type="presOf" srcId="{8D8DCC2A-496D-47D4-BEA4-90BA1DC53CAE}" destId="{944ED766-2174-486E-B8EA-426D90CE52AD}" srcOrd="0" destOrd="0" presId="urn:microsoft.com/office/officeart/2005/8/layout/radial2"/>
    <dgm:cxn modelId="{D6D245BF-3177-466A-AC71-64E94C3BC6BA}" srcId="{28B920ED-02B2-4C80-AB2E-BEA4B074F215}" destId="{4023A874-D786-45D7-AB7E-156AE3400006}" srcOrd="1" destOrd="0" parTransId="{963D4EC8-C09C-42FC-B497-8449A2F5072A}" sibTransId="{4D2613ED-D3ED-4F83-B994-15C3FAA3543E}"/>
    <dgm:cxn modelId="{A65D7C37-9ED6-4149-8B90-BE34351BDF64}" srcId="{D8866E52-F98A-493D-AA7B-05084295A512}" destId="{587CD17C-6050-4583-B397-8FADFC69DE5F}" srcOrd="0" destOrd="0" parTransId="{93FEBE11-972E-494D-8BB6-611CF2C8AD7F}" sibTransId="{769EA64C-6866-4869-B3F6-BCB9C56861BC}"/>
    <dgm:cxn modelId="{B99FDB9B-7DBE-4658-BFC4-F628617FFAD5}" type="presOf" srcId="{587CD17C-6050-4583-B397-8FADFC69DE5F}" destId="{0B910F43-12EA-4B41-B483-9C0360719149}" srcOrd="0" destOrd="0" presId="urn:microsoft.com/office/officeart/2005/8/layout/radial2"/>
    <dgm:cxn modelId="{F6CB0CD5-5FE9-413F-8382-4B04D8579095}" type="presOf" srcId="{7F5BD940-5B99-4162-AD1E-F0E7D2F3DCD7}" destId="{62C4DE0A-2D7B-4BCE-8CAD-B91A0810A88B}" srcOrd="0" destOrd="0" presId="urn:microsoft.com/office/officeart/2005/8/layout/radial2"/>
    <dgm:cxn modelId="{9C03CC5F-0FEA-453E-94CB-9067DEEC2A94}" srcId="{7F5BD940-5B99-4162-AD1E-F0E7D2F3DCD7}" destId="{D8866E52-F98A-493D-AA7B-05084295A512}" srcOrd="0" destOrd="0" parTransId="{AEB33D3C-D30D-459B-9E87-3CE3340532C7}" sibTransId="{7038CB13-C199-4A4C-BFD4-C3A591812152}"/>
    <dgm:cxn modelId="{47F320AA-D8D4-47D3-ADF3-9FA4D313CE8F}" type="presOf" srcId="{D8866E52-F98A-493D-AA7B-05084295A512}" destId="{2BCFC364-28D5-4F92-913D-85172B7A896C}" srcOrd="0" destOrd="0" presId="urn:microsoft.com/office/officeart/2005/8/layout/radial2"/>
    <dgm:cxn modelId="{D36160CD-FA9B-4926-BCB4-9568E0C099FD}" srcId="{EAD2F82D-F40A-4771-975E-ADB12DDFEF31}" destId="{482710AE-65BB-412A-8B12-A37C80957565}" srcOrd="2" destOrd="0" parTransId="{BB0893C3-4AEA-44C5-BE72-CA2046484E15}" sibTransId="{FCB562E2-6803-460B-827E-24FB77E26484}"/>
    <dgm:cxn modelId="{EE433811-0554-442D-BE7E-F41B2FFEB67E}" type="presOf" srcId="{4023A874-D786-45D7-AB7E-156AE3400006}" destId="{3A61BB20-B6FF-4E27-B2A8-B52D51644895}" srcOrd="0" destOrd="1" presId="urn:microsoft.com/office/officeart/2005/8/layout/radial2"/>
    <dgm:cxn modelId="{790A5F19-4419-4364-8CF9-2A8F3D91694B}" type="presOf" srcId="{1E10D984-33D4-4032-98BE-207556A2E7DA}" destId="{3A61BB20-B6FF-4E27-B2A8-B52D51644895}" srcOrd="0" destOrd="0" presId="urn:microsoft.com/office/officeart/2005/8/layout/radial2"/>
    <dgm:cxn modelId="{F6200223-BC93-4E75-A2E6-0A5F390841A9}" type="presOf" srcId="{9B02A0F4-39EB-4837-80F1-08760A103791}" destId="{773EABB6-1300-40ED-B363-C1EC7FDA6A84}" srcOrd="0" destOrd="0" presId="urn:microsoft.com/office/officeart/2005/8/layout/radial2"/>
    <dgm:cxn modelId="{4F17F214-BF23-49BF-BD00-42CA34D4C3BE}" type="presOf" srcId="{AEB33D3C-D30D-459B-9E87-3CE3340532C7}" destId="{719D9BCA-4C25-4712-8C23-57206D0A9FE4}" srcOrd="0" destOrd="0" presId="urn:microsoft.com/office/officeart/2005/8/layout/radial2"/>
    <dgm:cxn modelId="{9728543C-D92D-4610-AEDD-A266ED9A23D4}" type="presOf" srcId="{8764B98A-4FEB-4250-AF74-C2F7F13B604A}" destId="{7198EB08-9D0B-4C71-B976-1FDB921DE0CD}" srcOrd="0" destOrd="0" presId="urn:microsoft.com/office/officeart/2005/8/layout/radial2"/>
    <dgm:cxn modelId="{BBF6E8F2-87CC-4422-AAE7-DF3E07EBAD20}" type="presOf" srcId="{EAD2F82D-F40A-4771-975E-ADB12DDFEF31}" destId="{DE00292F-0A55-4476-A092-2C161F3E53BC}" srcOrd="0" destOrd="0" presId="urn:microsoft.com/office/officeart/2005/8/layout/radial2"/>
    <dgm:cxn modelId="{0EA0E247-45EF-4C70-8B28-B175D2EBA3EB}" srcId="{7F5BD940-5B99-4162-AD1E-F0E7D2F3DCD7}" destId="{28B920ED-02B2-4C80-AB2E-BEA4B074F215}" srcOrd="2" destOrd="0" parTransId="{8764B98A-4FEB-4250-AF74-C2F7F13B604A}" sibTransId="{687FC5A6-CF99-48E7-9D79-4E4264A11945}"/>
    <dgm:cxn modelId="{C02E6EE8-EB51-48BE-BFC2-C7EC421B1817}" type="presOf" srcId="{5916DB38-AC04-4F2B-80F0-7137FBC6A01D}" destId="{0B910F43-12EA-4B41-B483-9C0360719149}" srcOrd="0" destOrd="1" presId="urn:microsoft.com/office/officeart/2005/8/layout/radial2"/>
    <dgm:cxn modelId="{93410CF0-DCEE-41A2-8E59-6DCA71D3507F}" srcId="{EAD2F82D-F40A-4771-975E-ADB12DDFEF31}" destId="{26FA46DE-EC75-4CE1-A664-9F56776C9F10}" srcOrd="1" destOrd="0" parTransId="{1E291456-5C50-4C63-B355-3D5348F961F7}" sibTransId="{DA6EABC3-F376-4382-A1CA-29A0F64CA044}"/>
    <dgm:cxn modelId="{E562AE9E-7CE7-4A78-BB60-8EFAC8777F32}" srcId="{D8866E52-F98A-493D-AA7B-05084295A512}" destId="{5916DB38-AC04-4F2B-80F0-7137FBC6A01D}" srcOrd="1" destOrd="0" parTransId="{B71E9350-B134-411D-8FCC-6167E34F0D9B}" sibTransId="{F60EEE3C-5E1C-4D1E-9161-AFF1BF262D94}"/>
    <dgm:cxn modelId="{C1F3C28D-5C1F-4AB9-830C-328CD9638EFA}" srcId="{28B920ED-02B2-4C80-AB2E-BEA4B074F215}" destId="{1E10D984-33D4-4032-98BE-207556A2E7DA}" srcOrd="0" destOrd="0" parTransId="{C1B96E85-296E-4EF7-BA74-09C6A39444A7}" sibTransId="{C4084DAB-8016-4BFC-B48C-CDE12EEA25DC}"/>
    <dgm:cxn modelId="{EB491310-BD82-44C3-AAE0-8F4A7870A3FF}" srcId="{7F5BD940-5B99-4162-AD1E-F0E7D2F3DCD7}" destId="{EAD2F82D-F40A-4771-975E-ADB12DDFEF31}" srcOrd="1" destOrd="0" parTransId="{8D8DCC2A-496D-47D4-BEA4-90BA1DC53CAE}" sibTransId="{0BEBD363-AC66-4199-9811-B2E7F7D23FC6}"/>
    <dgm:cxn modelId="{E4232DE5-6598-47E2-81E1-162E9E565C9F}" type="presOf" srcId="{482710AE-65BB-412A-8B12-A37C80957565}" destId="{773EABB6-1300-40ED-B363-C1EC7FDA6A84}" srcOrd="0" destOrd="2" presId="urn:microsoft.com/office/officeart/2005/8/layout/radial2"/>
    <dgm:cxn modelId="{065F5A96-9828-4AE6-85D1-E3F96FD6A4A4}" type="presParOf" srcId="{62C4DE0A-2D7B-4BCE-8CAD-B91A0810A88B}" destId="{DEEA90DB-06ED-4C3B-B322-46D98CCB78C2}" srcOrd="0" destOrd="0" presId="urn:microsoft.com/office/officeart/2005/8/layout/radial2"/>
    <dgm:cxn modelId="{371F7A5C-B0A3-4097-B297-97E38B41C0C8}" type="presParOf" srcId="{DEEA90DB-06ED-4C3B-B322-46D98CCB78C2}" destId="{3634C40A-4477-4C8A-BDF3-7CB06D1EA9F0}" srcOrd="0" destOrd="0" presId="urn:microsoft.com/office/officeart/2005/8/layout/radial2"/>
    <dgm:cxn modelId="{09579FE1-8A73-494F-BF98-27436EAB4011}" type="presParOf" srcId="{3634C40A-4477-4C8A-BDF3-7CB06D1EA9F0}" destId="{992EDA2E-1F83-4EE0-89BF-D355D70EB5FE}" srcOrd="0" destOrd="0" presId="urn:microsoft.com/office/officeart/2005/8/layout/radial2"/>
    <dgm:cxn modelId="{8B63D5CB-6A45-4333-8560-D160BC98BD47}" type="presParOf" srcId="{3634C40A-4477-4C8A-BDF3-7CB06D1EA9F0}" destId="{BBC2CD40-379B-443B-BF9D-C5A36B68AD5E}" srcOrd="1" destOrd="0" presId="urn:microsoft.com/office/officeart/2005/8/layout/radial2"/>
    <dgm:cxn modelId="{A9B16FAB-0E84-4665-B1EE-9F8B75876F9B}" type="presParOf" srcId="{DEEA90DB-06ED-4C3B-B322-46D98CCB78C2}" destId="{719D9BCA-4C25-4712-8C23-57206D0A9FE4}" srcOrd="1" destOrd="0" presId="urn:microsoft.com/office/officeart/2005/8/layout/radial2"/>
    <dgm:cxn modelId="{75063C10-D067-4084-AF5C-025796A15EAD}" type="presParOf" srcId="{DEEA90DB-06ED-4C3B-B322-46D98CCB78C2}" destId="{DBBC05DF-61D7-43D0-88C2-B542AF5D42CA}" srcOrd="2" destOrd="0" presId="urn:microsoft.com/office/officeart/2005/8/layout/radial2"/>
    <dgm:cxn modelId="{34142821-692C-4803-B84A-7F7A9418A678}" type="presParOf" srcId="{DBBC05DF-61D7-43D0-88C2-B542AF5D42CA}" destId="{2BCFC364-28D5-4F92-913D-85172B7A896C}" srcOrd="0" destOrd="0" presId="urn:microsoft.com/office/officeart/2005/8/layout/radial2"/>
    <dgm:cxn modelId="{738E1F23-5721-4719-A000-B633820839C1}" type="presParOf" srcId="{DBBC05DF-61D7-43D0-88C2-B542AF5D42CA}" destId="{0B910F43-12EA-4B41-B483-9C0360719149}" srcOrd="1" destOrd="0" presId="urn:microsoft.com/office/officeart/2005/8/layout/radial2"/>
    <dgm:cxn modelId="{8F7CE90D-1C88-4508-B1A7-71C8B6892B20}" type="presParOf" srcId="{DEEA90DB-06ED-4C3B-B322-46D98CCB78C2}" destId="{944ED766-2174-486E-B8EA-426D90CE52AD}" srcOrd="3" destOrd="0" presId="urn:microsoft.com/office/officeart/2005/8/layout/radial2"/>
    <dgm:cxn modelId="{6FC4F05D-5AB5-414A-8D4F-A6F2AB278CA7}" type="presParOf" srcId="{DEEA90DB-06ED-4C3B-B322-46D98CCB78C2}" destId="{DFC3F559-0606-443A-AB2A-0A2245A53F57}" srcOrd="4" destOrd="0" presId="urn:microsoft.com/office/officeart/2005/8/layout/radial2"/>
    <dgm:cxn modelId="{2E23C267-E167-4437-90AD-6571EBA5585B}" type="presParOf" srcId="{DFC3F559-0606-443A-AB2A-0A2245A53F57}" destId="{DE00292F-0A55-4476-A092-2C161F3E53BC}" srcOrd="0" destOrd="0" presId="urn:microsoft.com/office/officeart/2005/8/layout/radial2"/>
    <dgm:cxn modelId="{B83A1C92-6CB3-4DC5-9FAF-B063FB60633A}" type="presParOf" srcId="{DFC3F559-0606-443A-AB2A-0A2245A53F57}" destId="{773EABB6-1300-40ED-B363-C1EC7FDA6A84}" srcOrd="1" destOrd="0" presId="urn:microsoft.com/office/officeart/2005/8/layout/radial2"/>
    <dgm:cxn modelId="{BAAFAC07-2B7D-499D-9CEC-D53608EF806F}" type="presParOf" srcId="{DEEA90DB-06ED-4C3B-B322-46D98CCB78C2}" destId="{7198EB08-9D0B-4C71-B976-1FDB921DE0CD}" srcOrd="5" destOrd="0" presId="urn:microsoft.com/office/officeart/2005/8/layout/radial2"/>
    <dgm:cxn modelId="{F6680285-76E8-4E1A-A7D7-82B45EBD767F}" type="presParOf" srcId="{DEEA90DB-06ED-4C3B-B322-46D98CCB78C2}" destId="{39CD0463-1D74-424B-A760-9F1E0403C056}" srcOrd="6" destOrd="0" presId="urn:microsoft.com/office/officeart/2005/8/layout/radial2"/>
    <dgm:cxn modelId="{ECB8E293-4F44-4E3F-8DE9-B1C92C42693E}" type="presParOf" srcId="{39CD0463-1D74-424B-A760-9F1E0403C056}" destId="{0DBC9583-6F15-4579-A92A-2892240992E1}" srcOrd="0" destOrd="0" presId="urn:microsoft.com/office/officeart/2005/8/layout/radial2"/>
    <dgm:cxn modelId="{4A646166-41D8-4B42-9413-8165054A8D02}" type="presParOf" srcId="{39CD0463-1D74-424B-A760-9F1E0403C056}" destId="{3A61BB20-B6FF-4E27-B2A8-B52D51644895}" srcOrd="1" destOrd="0" presId="urn:microsoft.com/office/officeart/2005/8/layout/radial2"/>
  </dgm:cxnLst>
  <dgm:bg/>
  <dgm:whole>
    <a:ln>
      <a:solidFill>
        <a:schemeClr val="tx1"/>
      </a:solidFill>
    </a:ln>
  </dgm:whole>
</dgm:dataModel>
</file>

<file path=word/diagrams/data4.xml><?xml version="1.0" encoding="utf-8"?>
<dgm:dataModel xmlns:dgm="http://schemas.openxmlformats.org/drawingml/2006/diagram" xmlns:a="http://schemas.openxmlformats.org/drawingml/2006/main">
  <dgm:ptLst>
    <dgm:pt modelId="{117B0CE5-63AB-45B8-B3E3-C745A0D1F34F}" type="doc">
      <dgm:prSet loTypeId="urn:microsoft.com/office/officeart/2005/8/layout/chevron1" loCatId="process" qsTypeId="urn:microsoft.com/office/officeart/2005/8/quickstyle/simple1" qsCatId="simple" csTypeId="urn:microsoft.com/office/officeart/2005/8/colors/accent0_1" csCatId="mainScheme" phldr="1"/>
      <dgm:spPr/>
    </dgm:pt>
    <dgm:pt modelId="{823CECAC-745B-41FB-8DD3-12E4CE46D06B}">
      <dgm:prSet phldrT="[Text]"/>
      <dgm:spPr/>
      <dgm:t>
        <a:bodyPr/>
        <a:lstStyle/>
        <a:p>
          <a:pPr algn="ctr" rtl="1"/>
          <a:r>
            <a:rPr lang="fa-IR">
              <a:cs typeface="B Nazanin" pitchFamily="2" charset="-78"/>
            </a:rPr>
            <a:t>تولید محصول</a:t>
          </a:r>
        </a:p>
      </dgm:t>
    </dgm:pt>
    <dgm:pt modelId="{FE0A5020-7A7C-40AE-A095-0FEBBB301488}" type="parTrans" cxnId="{7CDA07EF-48DD-4229-A7B3-1A6AC7988810}">
      <dgm:prSet/>
      <dgm:spPr/>
      <dgm:t>
        <a:bodyPr/>
        <a:lstStyle/>
        <a:p>
          <a:pPr algn="ctr" rtl="1"/>
          <a:endParaRPr lang="fa-IR">
            <a:cs typeface="B Nazanin" pitchFamily="2" charset="-78"/>
          </a:endParaRPr>
        </a:p>
      </dgm:t>
    </dgm:pt>
    <dgm:pt modelId="{D9C5AB95-F100-426F-B925-4DFC3643B7F3}" type="sibTrans" cxnId="{7CDA07EF-48DD-4229-A7B3-1A6AC7988810}">
      <dgm:prSet/>
      <dgm:spPr/>
      <dgm:t>
        <a:bodyPr/>
        <a:lstStyle/>
        <a:p>
          <a:pPr algn="ctr" rtl="1"/>
          <a:endParaRPr lang="fa-IR">
            <a:cs typeface="B Nazanin" pitchFamily="2" charset="-78"/>
          </a:endParaRPr>
        </a:p>
      </dgm:t>
    </dgm:pt>
    <dgm:pt modelId="{0FCCA500-36B8-4C43-8E74-CFDC63B00C86}">
      <dgm:prSet phldrT="[Text]"/>
      <dgm:spPr/>
      <dgm:t>
        <a:bodyPr/>
        <a:lstStyle/>
        <a:p>
          <a:pPr algn="ctr" rtl="1"/>
          <a:r>
            <a:rPr lang="fa-IR">
              <a:cs typeface="B Nazanin" pitchFamily="2" charset="-78"/>
            </a:rPr>
            <a:t>خريد/فروش حقوق ايجاد شده</a:t>
          </a:r>
        </a:p>
      </dgm:t>
    </dgm:pt>
    <dgm:pt modelId="{C1E6A1E2-53D5-4E30-A8ED-C3FA7791E5C7}" type="parTrans" cxnId="{B6745F76-CB7F-485C-BA4E-135BFD143549}">
      <dgm:prSet/>
      <dgm:spPr/>
      <dgm:t>
        <a:bodyPr/>
        <a:lstStyle/>
        <a:p>
          <a:pPr algn="ctr" rtl="1"/>
          <a:endParaRPr lang="fa-IR">
            <a:cs typeface="B Nazanin" pitchFamily="2" charset="-78"/>
          </a:endParaRPr>
        </a:p>
      </dgm:t>
    </dgm:pt>
    <dgm:pt modelId="{FF0229B6-3C78-482E-8783-14B54229CE56}" type="sibTrans" cxnId="{B6745F76-CB7F-485C-BA4E-135BFD143549}">
      <dgm:prSet/>
      <dgm:spPr/>
      <dgm:t>
        <a:bodyPr/>
        <a:lstStyle/>
        <a:p>
          <a:pPr algn="ctr" rtl="1"/>
          <a:endParaRPr lang="fa-IR">
            <a:cs typeface="B Nazanin" pitchFamily="2" charset="-78"/>
          </a:endParaRPr>
        </a:p>
      </dgm:t>
    </dgm:pt>
    <dgm:pt modelId="{EF7B463F-FFB1-418F-8427-1CFA76001865}">
      <dgm:prSet phldrT="[Text]"/>
      <dgm:spPr/>
      <dgm:t>
        <a:bodyPr/>
        <a:lstStyle/>
        <a:p>
          <a:pPr algn="ctr" rtl="1"/>
          <a:r>
            <a:rPr lang="fa-IR">
              <a:cs typeface="B Nazanin" pitchFamily="2" charset="-78"/>
            </a:rPr>
            <a:t>يكپارچه سازي</a:t>
          </a:r>
        </a:p>
      </dgm:t>
    </dgm:pt>
    <dgm:pt modelId="{24AA6601-7020-49B9-9BA2-5E5F61D70B4A}" type="parTrans" cxnId="{7374B946-EB2C-4C65-95B7-6033484A3CAA}">
      <dgm:prSet/>
      <dgm:spPr/>
      <dgm:t>
        <a:bodyPr/>
        <a:lstStyle/>
        <a:p>
          <a:pPr algn="ctr" rtl="1"/>
          <a:endParaRPr lang="fa-IR">
            <a:cs typeface="B Nazanin" pitchFamily="2" charset="-78"/>
          </a:endParaRPr>
        </a:p>
      </dgm:t>
    </dgm:pt>
    <dgm:pt modelId="{BFF6303F-6901-460A-8643-5737CAE4CBC3}" type="sibTrans" cxnId="{7374B946-EB2C-4C65-95B7-6033484A3CAA}">
      <dgm:prSet/>
      <dgm:spPr/>
      <dgm:t>
        <a:bodyPr/>
        <a:lstStyle/>
        <a:p>
          <a:pPr algn="ctr" rtl="1"/>
          <a:endParaRPr lang="fa-IR">
            <a:cs typeface="B Nazanin" pitchFamily="2" charset="-78"/>
          </a:endParaRPr>
        </a:p>
      </dgm:t>
    </dgm:pt>
    <dgm:pt modelId="{7DA367D2-123E-47A4-BFE6-504F4BF7D4D7}">
      <dgm:prSet phldrT="[Text]"/>
      <dgm:spPr/>
      <dgm:t>
        <a:bodyPr/>
        <a:lstStyle/>
        <a:p>
          <a:pPr algn="ctr" rtl="1"/>
          <a:r>
            <a:rPr lang="fa-IR">
              <a:cs typeface="B Nazanin" pitchFamily="2" charset="-78"/>
            </a:rPr>
            <a:t>قيمت</a:t>
          </a:r>
        </a:p>
      </dgm:t>
    </dgm:pt>
    <dgm:pt modelId="{910084C1-6603-49A2-AE9C-FB0E745536B7}" type="parTrans" cxnId="{4510FFCE-42A5-4204-97C8-520D5414570E}">
      <dgm:prSet/>
      <dgm:spPr/>
      <dgm:t>
        <a:bodyPr/>
        <a:lstStyle/>
        <a:p>
          <a:pPr algn="ctr" rtl="1"/>
          <a:endParaRPr lang="fa-IR">
            <a:cs typeface="B Nazanin" pitchFamily="2" charset="-78"/>
          </a:endParaRPr>
        </a:p>
      </dgm:t>
    </dgm:pt>
    <dgm:pt modelId="{1156DFC2-6088-4FF7-974C-6C6279BFD1ED}" type="sibTrans" cxnId="{4510FFCE-42A5-4204-97C8-520D5414570E}">
      <dgm:prSet/>
      <dgm:spPr/>
      <dgm:t>
        <a:bodyPr/>
        <a:lstStyle/>
        <a:p>
          <a:pPr algn="ctr" rtl="1"/>
          <a:endParaRPr lang="fa-IR">
            <a:cs typeface="B Nazanin" pitchFamily="2" charset="-78"/>
          </a:endParaRPr>
        </a:p>
      </dgm:t>
    </dgm:pt>
    <dgm:pt modelId="{50F13606-97DB-4B33-8056-7F4387B18A75}">
      <dgm:prSet phldrT="[Text]"/>
      <dgm:spPr/>
      <dgm:t>
        <a:bodyPr/>
        <a:lstStyle/>
        <a:p>
          <a:pPr algn="ctr" rtl="1"/>
          <a:r>
            <a:rPr lang="fa-IR">
              <a:cs typeface="B Nazanin" pitchFamily="2" charset="-78"/>
            </a:rPr>
            <a:t>توزيع كنندگان</a:t>
          </a:r>
        </a:p>
      </dgm:t>
    </dgm:pt>
    <dgm:pt modelId="{C9326E7A-0642-4136-A154-5E86B1494ED8}" type="parTrans" cxnId="{554F9F4E-CE08-4AD8-B8A2-667ABD6F14C3}">
      <dgm:prSet/>
      <dgm:spPr/>
      <dgm:t>
        <a:bodyPr/>
        <a:lstStyle/>
        <a:p>
          <a:pPr algn="ctr" rtl="1"/>
          <a:endParaRPr lang="fa-IR">
            <a:cs typeface="B Nazanin" pitchFamily="2" charset="-78"/>
          </a:endParaRPr>
        </a:p>
      </dgm:t>
    </dgm:pt>
    <dgm:pt modelId="{12A481B0-D965-4C33-8622-EDD284BFC630}" type="sibTrans" cxnId="{554F9F4E-CE08-4AD8-B8A2-667ABD6F14C3}">
      <dgm:prSet/>
      <dgm:spPr/>
      <dgm:t>
        <a:bodyPr/>
        <a:lstStyle/>
        <a:p>
          <a:pPr algn="ctr" rtl="1"/>
          <a:endParaRPr lang="fa-IR">
            <a:cs typeface="B Nazanin" pitchFamily="2" charset="-78"/>
          </a:endParaRPr>
        </a:p>
      </dgm:t>
    </dgm:pt>
    <dgm:pt modelId="{1200B7A9-70F0-47BA-9499-530FFF9869A1}">
      <dgm:prSet phldrT="[Text]"/>
      <dgm:spPr/>
      <dgm:t>
        <a:bodyPr/>
        <a:lstStyle/>
        <a:p>
          <a:pPr algn="ctr" rtl="1"/>
          <a:r>
            <a:rPr lang="fa-IR">
              <a:cs typeface="B Nazanin" pitchFamily="2" charset="-78"/>
            </a:rPr>
            <a:t>مصرف‌كننده نهايي</a:t>
          </a:r>
        </a:p>
      </dgm:t>
    </dgm:pt>
    <dgm:pt modelId="{F6BB73D2-170C-4BC2-99F7-349084122D08}" type="parTrans" cxnId="{EC06A43F-496C-4437-A6E1-E72F3577D983}">
      <dgm:prSet/>
      <dgm:spPr/>
      <dgm:t>
        <a:bodyPr/>
        <a:lstStyle/>
        <a:p>
          <a:pPr algn="ctr" rtl="1"/>
          <a:endParaRPr lang="fa-IR"/>
        </a:p>
      </dgm:t>
    </dgm:pt>
    <dgm:pt modelId="{A448B5BC-6EED-4C7E-A9BE-0A0221B18DBE}" type="sibTrans" cxnId="{EC06A43F-496C-4437-A6E1-E72F3577D983}">
      <dgm:prSet/>
      <dgm:spPr/>
      <dgm:t>
        <a:bodyPr/>
        <a:lstStyle/>
        <a:p>
          <a:pPr algn="ctr" rtl="1"/>
          <a:endParaRPr lang="fa-IR"/>
        </a:p>
      </dgm:t>
    </dgm:pt>
    <dgm:pt modelId="{6E4B7DB5-137B-49EB-80E7-1458D24ED072}" type="pres">
      <dgm:prSet presAssocID="{117B0CE5-63AB-45B8-B3E3-C745A0D1F34F}" presName="Name0" presStyleCnt="0">
        <dgm:presLayoutVars>
          <dgm:dir/>
          <dgm:animLvl val="lvl"/>
          <dgm:resizeHandles val="exact"/>
        </dgm:presLayoutVars>
      </dgm:prSet>
      <dgm:spPr/>
    </dgm:pt>
    <dgm:pt modelId="{9D5E91D5-EE81-45E4-8D9F-E07CD4E01D50}" type="pres">
      <dgm:prSet presAssocID="{823CECAC-745B-41FB-8DD3-12E4CE46D06B}" presName="parTxOnly" presStyleLbl="node1" presStyleIdx="0" presStyleCnt="6">
        <dgm:presLayoutVars>
          <dgm:chMax val="0"/>
          <dgm:chPref val="0"/>
          <dgm:bulletEnabled val="1"/>
        </dgm:presLayoutVars>
      </dgm:prSet>
      <dgm:spPr/>
      <dgm:t>
        <a:bodyPr/>
        <a:lstStyle/>
        <a:p>
          <a:pPr rtl="1"/>
          <a:endParaRPr lang="fa-IR"/>
        </a:p>
      </dgm:t>
    </dgm:pt>
    <dgm:pt modelId="{EFD13F4F-DBD5-4E2C-9122-0D1964ACE2AF}" type="pres">
      <dgm:prSet presAssocID="{D9C5AB95-F100-426F-B925-4DFC3643B7F3}" presName="parTxOnlySpace" presStyleCnt="0"/>
      <dgm:spPr/>
    </dgm:pt>
    <dgm:pt modelId="{53BBA982-7677-4EE9-B3C4-FCDD6D520D95}" type="pres">
      <dgm:prSet presAssocID="{0FCCA500-36B8-4C43-8E74-CFDC63B00C86}" presName="parTxOnly" presStyleLbl="node1" presStyleIdx="1" presStyleCnt="6">
        <dgm:presLayoutVars>
          <dgm:chMax val="0"/>
          <dgm:chPref val="0"/>
          <dgm:bulletEnabled val="1"/>
        </dgm:presLayoutVars>
      </dgm:prSet>
      <dgm:spPr/>
      <dgm:t>
        <a:bodyPr/>
        <a:lstStyle/>
        <a:p>
          <a:pPr rtl="1"/>
          <a:endParaRPr lang="fa-IR"/>
        </a:p>
      </dgm:t>
    </dgm:pt>
    <dgm:pt modelId="{C0ED3957-38C2-47CB-9406-F323511347A0}" type="pres">
      <dgm:prSet presAssocID="{FF0229B6-3C78-482E-8783-14B54229CE56}" presName="parTxOnlySpace" presStyleCnt="0"/>
      <dgm:spPr/>
    </dgm:pt>
    <dgm:pt modelId="{56B641D5-BBDF-4EEC-8D0B-721961ECE44F}" type="pres">
      <dgm:prSet presAssocID="{EF7B463F-FFB1-418F-8427-1CFA76001865}" presName="parTxOnly" presStyleLbl="node1" presStyleIdx="2" presStyleCnt="6">
        <dgm:presLayoutVars>
          <dgm:chMax val="0"/>
          <dgm:chPref val="0"/>
          <dgm:bulletEnabled val="1"/>
        </dgm:presLayoutVars>
      </dgm:prSet>
      <dgm:spPr/>
      <dgm:t>
        <a:bodyPr/>
        <a:lstStyle/>
        <a:p>
          <a:pPr rtl="1"/>
          <a:endParaRPr lang="fa-IR"/>
        </a:p>
      </dgm:t>
    </dgm:pt>
    <dgm:pt modelId="{AD504E25-E5F8-436B-97F0-E11A9758CEED}" type="pres">
      <dgm:prSet presAssocID="{BFF6303F-6901-460A-8643-5737CAE4CBC3}" presName="parTxOnlySpace" presStyleCnt="0"/>
      <dgm:spPr/>
    </dgm:pt>
    <dgm:pt modelId="{312A0C32-A69D-4EC4-8992-47F2FC0E2277}" type="pres">
      <dgm:prSet presAssocID="{7DA367D2-123E-47A4-BFE6-504F4BF7D4D7}" presName="parTxOnly" presStyleLbl="node1" presStyleIdx="3" presStyleCnt="6">
        <dgm:presLayoutVars>
          <dgm:chMax val="0"/>
          <dgm:chPref val="0"/>
          <dgm:bulletEnabled val="1"/>
        </dgm:presLayoutVars>
      </dgm:prSet>
      <dgm:spPr/>
      <dgm:t>
        <a:bodyPr/>
        <a:lstStyle/>
        <a:p>
          <a:pPr rtl="1"/>
          <a:endParaRPr lang="fa-IR"/>
        </a:p>
      </dgm:t>
    </dgm:pt>
    <dgm:pt modelId="{0A64B5B1-8D14-4020-9479-D05CC0F1BE4A}" type="pres">
      <dgm:prSet presAssocID="{1156DFC2-6088-4FF7-974C-6C6279BFD1ED}" presName="parTxOnlySpace" presStyleCnt="0"/>
      <dgm:spPr/>
    </dgm:pt>
    <dgm:pt modelId="{D17B1A08-2DDE-4139-93C0-9657CF3CE7C3}" type="pres">
      <dgm:prSet presAssocID="{50F13606-97DB-4B33-8056-7F4387B18A75}" presName="parTxOnly" presStyleLbl="node1" presStyleIdx="4" presStyleCnt="6">
        <dgm:presLayoutVars>
          <dgm:chMax val="0"/>
          <dgm:chPref val="0"/>
          <dgm:bulletEnabled val="1"/>
        </dgm:presLayoutVars>
      </dgm:prSet>
      <dgm:spPr/>
      <dgm:t>
        <a:bodyPr/>
        <a:lstStyle/>
        <a:p>
          <a:pPr rtl="1"/>
          <a:endParaRPr lang="fa-IR"/>
        </a:p>
      </dgm:t>
    </dgm:pt>
    <dgm:pt modelId="{67D8F11F-9084-44B1-B3E3-0D3F131AC387}" type="pres">
      <dgm:prSet presAssocID="{12A481B0-D965-4C33-8622-EDD284BFC630}" presName="parTxOnlySpace" presStyleCnt="0"/>
      <dgm:spPr/>
    </dgm:pt>
    <dgm:pt modelId="{5FD2E7DE-908C-45FA-9BA5-4494A4D25C0B}" type="pres">
      <dgm:prSet presAssocID="{1200B7A9-70F0-47BA-9499-530FFF9869A1}" presName="parTxOnly" presStyleLbl="node1" presStyleIdx="5" presStyleCnt="6">
        <dgm:presLayoutVars>
          <dgm:chMax val="0"/>
          <dgm:chPref val="0"/>
          <dgm:bulletEnabled val="1"/>
        </dgm:presLayoutVars>
      </dgm:prSet>
      <dgm:spPr/>
      <dgm:t>
        <a:bodyPr/>
        <a:lstStyle/>
        <a:p>
          <a:pPr rtl="1"/>
          <a:endParaRPr lang="fa-IR"/>
        </a:p>
      </dgm:t>
    </dgm:pt>
  </dgm:ptLst>
  <dgm:cxnLst>
    <dgm:cxn modelId="{7CDA07EF-48DD-4229-A7B3-1A6AC7988810}" srcId="{117B0CE5-63AB-45B8-B3E3-C745A0D1F34F}" destId="{823CECAC-745B-41FB-8DD3-12E4CE46D06B}" srcOrd="0" destOrd="0" parTransId="{FE0A5020-7A7C-40AE-A095-0FEBBB301488}" sibTransId="{D9C5AB95-F100-426F-B925-4DFC3643B7F3}"/>
    <dgm:cxn modelId="{4AB5F3E1-97A8-420C-A422-243BC9336463}" type="presOf" srcId="{EF7B463F-FFB1-418F-8427-1CFA76001865}" destId="{56B641D5-BBDF-4EEC-8D0B-721961ECE44F}" srcOrd="0" destOrd="0" presId="urn:microsoft.com/office/officeart/2005/8/layout/chevron1"/>
    <dgm:cxn modelId="{BF53DC6E-FA1A-4DD5-85E0-5AF288BCE4A6}" type="presOf" srcId="{823CECAC-745B-41FB-8DD3-12E4CE46D06B}" destId="{9D5E91D5-EE81-45E4-8D9F-E07CD4E01D50}" srcOrd="0" destOrd="0" presId="urn:microsoft.com/office/officeart/2005/8/layout/chevron1"/>
    <dgm:cxn modelId="{8168CA88-905F-4C60-BF5C-28B05BD0B847}" type="presOf" srcId="{117B0CE5-63AB-45B8-B3E3-C745A0D1F34F}" destId="{6E4B7DB5-137B-49EB-80E7-1458D24ED072}" srcOrd="0" destOrd="0" presId="urn:microsoft.com/office/officeart/2005/8/layout/chevron1"/>
    <dgm:cxn modelId="{4CCDB6BE-E079-4269-9AD0-861CEFD5ADAC}" type="presOf" srcId="{1200B7A9-70F0-47BA-9499-530FFF9869A1}" destId="{5FD2E7DE-908C-45FA-9BA5-4494A4D25C0B}" srcOrd="0" destOrd="0" presId="urn:microsoft.com/office/officeart/2005/8/layout/chevron1"/>
    <dgm:cxn modelId="{1C1E4050-4674-4901-822B-17BE0953F77D}" type="presOf" srcId="{7DA367D2-123E-47A4-BFE6-504F4BF7D4D7}" destId="{312A0C32-A69D-4EC4-8992-47F2FC0E2277}" srcOrd="0" destOrd="0" presId="urn:microsoft.com/office/officeart/2005/8/layout/chevron1"/>
    <dgm:cxn modelId="{4510FFCE-42A5-4204-97C8-520D5414570E}" srcId="{117B0CE5-63AB-45B8-B3E3-C745A0D1F34F}" destId="{7DA367D2-123E-47A4-BFE6-504F4BF7D4D7}" srcOrd="3" destOrd="0" parTransId="{910084C1-6603-49A2-AE9C-FB0E745536B7}" sibTransId="{1156DFC2-6088-4FF7-974C-6C6279BFD1ED}"/>
    <dgm:cxn modelId="{661B96C6-A742-479E-9167-78E1696A50E3}" type="presOf" srcId="{0FCCA500-36B8-4C43-8E74-CFDC63B00C86}" destId="{53BBA982-7677-4EE9-B3C4-FCDD6D520D95}" srcOrd="0" destOrd="0" presId="urn:microsoft.com/office/officeart/2005/8/layout/chevron1"/>
    <dgm:cxn modelId="{EC06A43F-496C-4437-A6E1-E72F3577D983}" srcId="{117B0CE5-63AB-45B8-B3E3-C745A0D1F34F}" destId="{1200B7A9-70F0-47BA-9499-530FFF9869A1}" srcOrd="5" destOrd="0" parTransId="{F6BB73D2-170C-4BC2-99F7-349084122D08}" sibTransId="{A448B5BC-6EED-4C7E-A9BE-0A0221B18DBE}"/>
    <dgm:cxn modelId="{B6745F76-CB7F-485C-BA4E-135BFD143549}" srcId="{117B0CE5-63AB-45B8-B3E3-C745A0D1F34F}" destId="{0FCCA500-36B8-4C43-8E74-CFDC63B00C86}" srcOrd="1" destOrd="0" parTransId="{C1E6A1E2-53D5-4E30-A8ED-C3FA7791E5C7}" sibTransId="{FF0229B6-3C78-482E-8783-14B54229CE56}"/>
    <dgm:cxn modelId="{7374B946-EB2C-4C65-95B7-6033484A3CAA}" srcId="{117B0CE5-63AB-45B8-B3E3-C745A0D1F34F}" destId="{EF7B463F-FFB1-418F-8427-1CFA76001865}" srcOrd="2" destOrd="0" parTransId="{24AA6601-7020-49B9-9BA2-5E5F61D70B4A}" sibTransId="{BFF6303F-6901-460A-8643-5737CAE4CBC3}"/>
    <dgm:cxn modelId="{19715392-CE2C-4F9F-AEFE-6093DDF0B645}" type="presOf" srcId="{50F13606-97DB-4B33-8056-7F4387B18A75}" destId="{D17B1A08-2DDE-4139-93C0-9657CF3CE7C3}" srcOrd="0" destOrd="0" presId="urn:microsoft.com/office/officeart/2005/8/layout/chevron1"/>
    <dgm:cxn modelId="{554F9F4E-CE08-4AD8-B8A2-667ABD6F14C3}" srcId="{117B0CE5-63AB-45B8-B3E3-C745A0D1F34F}" destId="{50F13606-97DB-4B33-8056-7F4387B18A75}" srcOrd="4" destOrd="0" parTransId="{C9326E7A-0642-4136-A154-5E86B1494ED8}" sibTransId="{12A481B0-D965-4C33-8622-EDD284BFC630}"/>
    <dgm:cxn modelId="{2B779A6F-BDE2-473D-BA25-9B5D160F2D04}" type="presParOf" srcId="{6E4B7DB5-137B-49EB-80E7-1458D24ED072}" destId="{9D5E91D5-EE81-45E4-8D9F-E07CD4E01D50}" srcOrd="0" destOrd="0" presId="urn:microsoft.com/office/officeart/2005/8/layout/chevron1"/>
    <dgm:cxn modelId="{B1277CBC-55E3-4E39-97D5-9E94161F5433}" type="presParOf" srcId="{6E4B7DB5-137B-49EB-80E7-1458D24ED072}" destId="{EFD13F4F-DBD5-4E2C-9122-0D1964ACE2AF}" srcOrd="1" destOrd="0" presId="urn:microsoft.com/office/officeart/2005/8/layout/chevron1"/>
    <dgm:cxn modelId="{C0160B39-E922-470D-ACB0-913B89488E1B}" type="presParOf" srcId="{6E4B7DB5-137B-49EB-80E7-1458D24ED072}" destId="{53BBA982-7677-4EE9-B3C4-FCDD6D520D95}" srcOrd="2" destOrd="0" presId="urn:microsoft.com/office/officeart/2005/8/layout/chevron1"/>
    <dgm:cxn modelId="{9D5EC698-FA15-44E0-BD6B-5B760FDEE521}" type="presParOf" srcId="{6E4B7DB5-137B-49EB-80E7-1458D24ED072}" destId="{C0ED3957-38C2-47CB-9406-F323511347A0}" srcOrd="3" destOrd="0" presId="urn:microsoft.com/office/officeart/2005/8/layout/chevron1"/>
    <dgm:cxn modelId="{0AED22A2-32FE-491A-A763-B294B53CA77A}" type="presParOf" srcId="{6E4B7DB5-137B-49EB-80E7-1458D24ED072}" destId="{56B641D5-BBDF-4EEC-8D0B-721961ECE44F}" srcOrd="4" destOrd="0" presId="urn:microsoft.com/office/officeart/2005/8/layout/chevron1"/>
    <dgm:cxn modelId="{92339758-E9D5-46FC-81B9-E4566B7BE230}" type="presParOf" srcId="{6E4B7DB5-137B-49EB-80E7-1458D24ED072}" destId="{AD504E25-E5F8-436B-97F0-E11A9758CEED}" srcOrd="5" destOrd="0" presId="urn:microsoft.com/office/officeart/2005/8/layout/chevron1"/>
    <dgm:cxn modelId="{BF1B6F77-CF45-4AF4-9DAE-DC206D19B96D}" type="presParOf" srcId="{6E4B7DB5-137B-49EB-80E7-1458D24ED072}" destId="{312A0C32-A69D-4EC4-8992-47F2FC0E2277}" srcOrd="6" destOrd="0" presId="urn:microsoft.com/office/officeart/2005/8/layout/chevron1"/>
    <dgm:cxn modelId="{83213B79-3C4F-41C0-87E6-EB1D7975CA96}" type="presParOf" srcId="{6E4B7DB5-137B-49EB-80E7-1458D24ED072}" destId="{0A64B5B1-8D14-4020-9479-D05CC0F1BE4A}" srcOrd="7" destOrd="0" presId="urn:microsoft.com/office/officeart/2005/8/layout/chevron1"/>
    <dgm:cxn modelId="{641FB58F-804B-42A2-82E8-823706C6E83D}" type="presParOf" srcId="{6E4B7DB5-137B-49EB-80E7-1458D24ED072}" destId="{D17B1A08-2DDE-4139-93C0-9657CF3CE7C3}" srcOrd="8" destOrd="0" presId="urn:microsoft.com/office/officeart/2005/8/layout/chevron1"/>
    <dgm:cxn modelId="{5A95AE85-B097-41EE-BC57-5100336629C1}" type="presParOf" srcId="{6E4B7DB5-137B-49EB-80E7-1458D24ED072}" destId="{67D8F11F-9084-44B1-B3E3-0D3F131AC387}" srcOrd="9" destOrd="0" presId="urn:microsoft.com/office/officeart/2005/8/layout/chevron1"/>
    <dgm:cxn modelId="{531C601F-32E6-4FFC-B46D-221028E858C4}" type="presParOf" srcId="{6E4B7DB5-137B-49EB-80E7-1458D24ED072}" destId="{5FD2E7DE-908C-45FA-9BA5-4494A4D25C0B}" srcOrd="10" destOrd="0" presId="urn:microsoft.com/office/officeart/2005/8/layout/chevron1"/>
  </dgm:cxnLst>
  <dgm:bg/>
  <dgm:whole/>
</dgm:dataModel>
</file>

<file path=word/diagrams/data5.xml><?xml version="1.0" encoding="utf-8"?>
<dgm:dataModel xmlns:dgm="http://schemas.openxmlformats.org/drawingml/2006/diagram" xmlns:a="http://schemas.openxmlformats.org/drawingml/2006/main">
  <dgm:ptLst>
    <dgm:pt modelId="{AC2F9AFF-1965-43BF-B5A0-AAE3D635B5C7}" type="doc">
      <dgm:prSet loTypeId="urn:microsoft.com/office/officeart/2005/8/layout/hChevron3" loCatId="process" qsTypeId="urn:microsoft.com/office/officeart/2005/8/quickstyle/simple1" qsCatId="simple" csTypeId="urn:microsoft.com/office/officeart/2005/8/colors/accent0_1" csCatId="mainScheme" phldr="1"/>
      <dgm:spPr/>
    </dgm:pt>
    <dgm:pt modelId="{71A249BA-02B9-4279-AA30-55C214BC7280}">
      <dgm:prSet phldrT="[Text]"/>
      <dgm:spPr/>
      <dgm:t>
        <a:bodyPr/>
        <a:lstStyle/>
        <a:p>
          <a:pPr rtl="1"/>
          <a:r>
            <a:rPr lang="fa-IR">
              <a:cs typeface="B Nazanin" pitchFamily="2" charset="-78"/>
            </a:rPr>
            <a:t>خريد كالاها و خدمات آماده</a:t>
          </a:r>
        </a:p>
      </dgm:t>
    </dgm:pt>
    <dgm:pt modelId="{952D61BF-E30F-4A17-A085-600DD63D40A8}" type="parTrans" cxnId="{35ECFCEA-E21F-4B09-87BB-92DBB6E3C1AA}">
      <dgm:prSet/>
      <dgm:spPr/>
      <dgm:t>
        <a:bodyPr/>
        <a:lstStyle/>
        <a:p>
          <a:pPr rtl="1"/>
          <a:endParaRPr lang="fa-IR">
            <a:cs typeface="B Nazanin" pitchFamily="2" charset="-78"/>
          </a:endParaRPr>
        </a:p>
      </dgm:t>
    </dgm:pt>
    <dgm:pt modelId="{7BD5B4BB-3E34-4A3D-8BC0-A313BC4DC394}" type="sibTrans" cxnId="{35ECFCEA-E21F-4B09-87BB-92DBB6E3C1AA}">
      <dgm:prSet/>
      <dgm:spPr/>
      <dgm:t>
        <a:bodyPr/>
        <a:lstStyle/>
        <a:p>
          <a:pPr rtl="1"/>
          <a:endParaRPr lang="fa-IR">
            <a:cs typeface="B Nazanin" pitchFamily="2" charset="-78"/>
          </a:endParaRPr>
        </a:p>
      </dgm:t>
    </dgm:pt>
    <dgm:pt modelId="{606509F6-180D-472B-8DC3-DA388CF75C7B}">
      <dgm:prSet phldrT="[Text]"/>
      <dgm:spPr/>
      <dgm:t>
        <a:bodyPr/>
        <a:lstStyle/>
        <a:p>
          <a:pPr rtl="1"/>
          <a:r>
            <a:rPr lang="fa-IR">
              <a:cs typeface="B Nazanin" pitchFamily="2" charset="-78"/>
            </a:rPr>
            <a:t>توليد</a:t>
          </a:r>
        </a:p>
      </dgm:t>
    </dgm:pt>
    <dgm:pt modelId="{1EF95823-088E-4B6B-81B5-2A8FDBBED61A}" type="parTrans" cxnId="{3164A45F-5C20-4FEE-8AFE-8F5B2FC160F4}">
      <dgm:prSet/>
      <dgm:spPr/>
      <dgm:t>
        <a:bodyPr/>
        <a:lstStyle/>
        <a:p>
          <a:pPr rtl="1"/>
          <a:endParaRPr lang="fa-IR">
            <a:cs typeface="B Nazanin" pitchFamily="2" charset="-78"/>
          </a:endParaRPr>
        </a:p>
      </dgm:t>
    </dgm:pt>
    <dgm:pt modelId="{6719D5DA-2337-4F29-9AC2-619FD996F338}" type="sibTrans" cxnId="{3164A45F-5C20-4FEE-8AFE-8F5B2FC160F4}">
      <dgm:prSet/>
      <dgm:spPr/>
      <dgm:t>
        <a:bodyPr/>
        <a:lstStyle/>
        <a:p>
          <a:pPr rtl="1"/>
          <a:endParaRPr lang="fa-IR">
            <a:cs typeface="B Nazanin" pitchFamily="2" charset="-78"/>
          </a:endParaRPr>
        </a:p>
      </dgm:t>
    </dgm:pt>
    <dgm:pt modelId="{8866E9A6-E90B-42C4-9852-F2F6E6FB7806}">
      <dgm:prSet phldrT="[Text]"/>
      <dgm:spPr/>
      <dgm:t>
        <a:bodyPr/>
        <a:lstStyle/>
        <a:p>
          <a:pPr rtl="1"/>
          <a:r>
            <a:rPr lang="fa-IR">
              <a:cs typeface="B Nazanin" pitchFamily="2" charset="-78"/>
            </a:rPr>
            <a:t>حفظ و انبارداري</a:t>
          </a:r>
        </a:p>
      </dgm:t>
    </dgm:pt>
    <dgm:pt modelId="{4A7520E0-563D-49E6-93AC-36FC1281B2AC}" type="parTrans" cxnId="{E01E6AC5-2F92-4C88-AA34-7B0C0021C5D3}">
      <dgm:prSet/>
      <dgm:spPr/>
      <dgm:t>
        <a:bodyPr/>
        <a:lstStyle/>
        <a:p>
          <a:pPr rtl="1"/>
          <a:endParaRPr lang="fa-IR">
            <a:cs typeface="B Nazanin" pitchFamily="2" charset="-78"/>
          </a:endParaRPr>
        </a:p>
      </dgm:t>
    </dgm:pt>
    <dgm:pt modelId="{6D001F15-BA83-4E2E-82D1-BF12DF2E4265}" type="sibTrans" cxnId="{E01E6AC5-2F92-4C88-AA34-7B0C0021C5D3}">
      <dgm:prSet/>
      <dgm:spPr/>
      <dgm:t>
        <a:bodyPr/>
        <a:lstStyle/>
        <a:p>
          <a:pPr rtl="1"/>
          <a:endParaRPr lang="fa-IR">
            <a:cs typeface="B Nazanin" pitchFamily="2" charset="-78"/>
          </a:endParaRPr>
        </a:p>
      </dgm:t>
    </dgm:pt>
    <dgm:pt modelId="{976617EE-9663-4535-B4D4-3E85C53A5CFA}">
      <dgm:prSet phldrT="[Text]"/>
      <dgm:spPr/>
      <dgm:t>
        <a:bodyPr/>
        <a:lstStyle/>
        <a:p>
          <a:pPr rtl="1"/>
          <a:r>
            <a:rPr lang="fa-IR">
              <a:cs typeface="B Nazanin" pitchFamily="2" charset="-78"/>
            </a:rPr>
            <a:t>عمده فروشي</a:t>
          </a:r>
        </a:p>
      </dgm:t>
    </dgm:pt>
    <dgm:pt modelId="{5A5E159E-5EEB-467C-AC80-3B6E6DE4D9CC}" type="parTrans" cxnId="{A7698818-8041-4852-9ADD-70F2F477C967}">
      <dgm:prSet/>
      <dgm:spPr/>
      <dgm:t>
        <a:bodyPr/>
        <a:lstStyle/>
        <a:p>
          <a:pPr rtl="1"/>
          <a:endParaRPr lang="fa-IR">
            <a:cs typeface="B Nazanin" pitchFamily="2" charset="-78"/>
          </a:endParaRPr>
        </a:p>
      </dgm:t>
    </dgm:pt>
    <dgm:pt modelId="{A7B6575E-AEE2-46A5-AB44-DAEFE26F796C}" type="sibTrans" cxnId="{A7698818-8041-4852-9ADD-70F2F477C967}">
      <dgm:prSet/>
      <dgm:spPr/>
      <dgm:t>
        <a:bodyPr/>
        <a:lstStyle/>
        <a:p>
          <a:pPr rtl="1"/>
          <a:endParaRPr lang="fa-IR">
            <a:cs typeface="B Nazanin" pitchFamily="2" charset="-78"/>
          </a:endParaRPr>
        </a:p>
      </dgm:t>
    </dgm:pt>
    <dgm:pt modelId="{1AC3AA91-546C-44A7-9AF5-FCDE12A81C2A}">
      <dgm:prSet phldrT="[Text]"/>
      <dgm:spPr/>
      <dgm:t>
        <a:bodyPr/>
        <a:lstStyle/>
        <a:p>
          <a:pPr rtl="1"/>
          <a:r>
            <a:rPr lang="fa-IR">
              <a:cs typeface="B Nazanin" pitchFamily="2" charset="-78"/>
            </a:rPr>
            <a:t>خرده فروشي</a:t>
          </a:r>
        </a:p>
      </dgm:t>
    </dgm:pt>
    <dgm:pt modelId="{5AB994E0-8196-46A8-9DA2-D69E3A5C30A4}" type="parTrans" cxnId="{B4F246A0-97DF-4DC1-A530-5150CF57B957}">
      <dgm:prSet/>
      <dgm:spPr/>
      <dgm:t>
        <a:bodyPr/>
        <a:lstStyle/>
        <a:p>
          <a:pPr rtl="1"/>
          <a:endParaRPr lang="fa-IR">
            <a:cs typeface="B Nazanin" pitchFamily="2" charset="-78"/>
          </a:endParaRPr>
        </a:p>
      </dgm:t>
    </dgm:pt>
    <dgm:pt modelId="{FE863693-A882-40F4-A6CF-16907CF9DE7B}" type="sibTrans" cxnId="{B4F246A0-97DF-4DC1-A530-5150CF57B957}">
      <dgm:prSet/>
      <dgm:spPr/>
      <dgm:t>
        <a:bodyPr/>
        <a:lstStyle/>
        <a:p>
          <a:pPr rtl="1"/>
          <a:endParaRPr lang="fa-IR">
            <a:cs typeface="B Nazanin" pitchFamily="2" charset="-78"/>
          </a:endParaRPr>
        </a:p>
      </dgm:t>
    </dgm:pt>
    <dgm:pt modelId="{88A061F2-2B36-4ECB-BEBD-22D5C0F604CC}">
      <dgm:prSet phldrT="[Text]"/>
      <dgm:spPr/>
      <dgm:t>
        <a:bodyPr/>
        <a:lstStyle/>
        <a:p>
          <a:pPr rtl="1"/>
          <a:r>
            <a:rPr lang="fa-IR">
              <a:cs typeface="B Nazanin" pitchFamily="2" charset="-78"/>
            </a:rPr>
            <a:t>مصرف كننده نهايي</a:t>
          </a:r>
        </a:p>
      </dgm:t>
    </dgm:pt>
    <dgm:pt modelId="{99E6BDB4-7E15-43BC-877A-2D2FEEEA0D98}" type="parTrans" cxnId="{AA8754F3-38D0-4BB2-874D-1ED84D0245A4}">
      <dgm:prSet/>
      <dgm:spPr/>
      <dgm:t>
        <a:bodyPr/>
        <a:lstStyle/>
        <a:p>
          <a:pPr rtl="1"/>
          <a:endParaRPr lang="fa-IR">
            <a:cs typeface="B Nazanin" pitchFamily="2" charset="-78"/>
          </a:endParaRPr>
        </a:p>
      </dgm:t>
    </dgm:pt>
    <dgm:pt modelId="{4922A65D-2D1C-4715-B400-7324F7251DC9}" type="sibTrans" cxnId="{AA8754F3-38D0-4BB2-874D-1ED84D0245A4}">
      <dgm:prSet/>
      <dgm:spPr/>
      <dgm:t>
        <a:bodyPr/>
        <a:lstStyle/>
        <a:p>
          <a:pPr rtl="1"/>
          <a:endParaRPr lang="fa-IR">
            <a:cs typeface="B Nazanin" pitchFamily="2" charset="-78"/>
          </a:endParaRPr>
        </a:p>
      </dgm:t>
    </dgm:pt>
    <dgm:pt modelId="{57C44AAB-184C-4D7C-B9BF-CA9CA2925CD2}" type="pres">
      <dgm:prSet presAssocID="{AC2F9AFF-1965-43BF-B5A0-AAE3D635B5C7}" presName="Name0" presStyleCnt="0">
        <dgm:presLayoutVars>
          <dgm:dir/>
          <dgm:resizeHandles val="exact"/>
        </dgm:presLayoutVars>
      </dgm:prSet>
      <dgm:spPr/>
    </dgm:pt>
    <dgm:pt modelId="{BA7649C1-C83F-4C31-ADD0-B86AE59F7EC6}" type="pres">
      <dgm:prSet presAssocID="{71A249BA-02B9-4279-AA30-55C214BC7280}" presName="parTxOnly" presStyleLbl="node1" presStyleIdx="0" presStyleCnt="6">
        <dgm:presLayoutVars>
          <dgm:bulletEnabled val="1"/>
        </dgm:presLayoutVars>
      </dgm:prSet>
      <dgm:spPr/>
      <dgm:t>
        <a:bodyPr/>
        <a:lstStyle/>
        <a:p>
          <a:pPr rtl="1"/>
          <a:endParaRPr lang="fa-IR"/>
        </a:p>
      </dgm:t>
    </dgm:pt>
    <dgm:pt modelId="{73B11923-F732-441D-9727-9D75D4878BE7}" type="pres">
      <dgm:prSet presAssocID="{7BD5B4BB-3E34-4A3D-8BC0-A313BC4DC394}" presName="parSpace" presStyleCnt="0"/>
      <dgm:spPr/>
    </dgm:pt>
    <dgm:pt modelId="{68563EFF-94AA-4EEF-AE16-2ED043A31023}" type="pres">
      <dgm:prSet presAssocID="{606509F6-180D-472B-8DC3-DA388CF75C7B}" presName="parTxOnly" presStyleLbl="node1" presStyleIdx="1" presStyleCnt="6">
        <dgm:presLayoutVars>
          <dgm:bulletEnabled val="1"/>
        </dgm:presLayoutVars>
      </dgm:prSet>
      <dgm:spPr/>
      <dgm:t>
        <a:bodyPr/>
        <a:lstStyle/>
        <a:p>
          <a:pPr rtl="1"/>
          <a:endParaRPr lang="fa-IR"/>
        </a:p>
      </dgm:t>
    </dgm:pt>
    <dgm:pt modelId="{91E3551E-B00F-4AE0-8CBE-55B83B4A598A}" type="pres">
      <dgm:prSet presAssocID="{6719D5DA-2337-4F29-9AC2-619FD996F338}" presName="parSpace" presStyleCnt="0"/>
      <dgm:spPr/>
    </dgm:pt>
    <dgm:pt modelId="{D80082E5-EFA2-477A-899A-59887D695367}" type="pres">
      <dgm:prSet presAssocID="{8866E9A6-E90B-42C4-9852-F2F6E6FB7806}" presName="parTxOnly" presStyleLbl="node1" presStyleIdx="2" presStyleCnt="6">
        <dgm:presLayoutVars>
          <dgm:bulletEnabled val="1"/>
        </dgm:presLayoutVars>
      </dgm:prSet>
      <dgm:spPr/>
      <dgm:t>
        <a:bodyPr/>
        <a:lstStyle/>
        <a:p>
          <a:pPr rtl="1"/>
          <a:endParaRPr lang="fa-IR"/>
        </a:p>
      </dgm:t>
    </dgm:pt>
    <dgm:pt modelId="{6117A792-172C-4BC0-836B-BCCA83FEF4F3}" type="pres">
      <dgm:prSet presAssocID="{6D001F15-BA83-4E2E-82D1-BF12DF2E4265}" presName="parSpace" presStyleCnt="0"/>
      <dgm:spPr/>
    </dgm:pt>
    <dgm:pt modelId="{A4EBDB9E-B7CB-4981-941E-961BE337A0E5}" type="pres">
      <dgm:prSet presAssocID="{976617EE-9663-4535-B4D4-3E85C53A5CFA}" presName="parTxOnly" presStyleLbl="node1" presStyleIdx="3" presStyleCnt="6">
        <dgm:presLayoutVars>
          <dgm:bulletEnabled val="1"/>
        </dgm:presLayoutVars>
      </dgm:prSet>
      <dgm:spPr/>
      <dgm:t>
        <a:bodyPr/>
        <a:lstStyle/>
        <a:p>
          <a:pPr rtl="1"/>
          <a:endParaRPr lang="fa-IR"/>
        </a:p>
      </dgm:t>
    </dgm:pt>
    <dgm:pt modelId="{95F201AC-32F5-4CB9-AA45-3C081CF432A2}" type="pres">
      <dgm:prSet presAssocID="{A7B6575E-AEE2-46A5-AB44-DAEFE26F796C}" presName="parSpace" presStyleCnt="0"/>
      <dgm:spPr/>
    </dgm:pt>
    <dgm:pt modelId="{8ECE54CC-FA00-4667-8CFF-0274A6FFD3B4}" type="pres">
      <dgm:prSet presAssocID="{1AC3AA91-546C-44A7-9AF5-FCDE12A81C2A}" presName="parTxOnly" presStyleLbl="node1" presStyleIdx="4" presStyleCnt="6">
        <dgm:presLayoutVars>
          <dgm:bulletEnabled val="1"/>
        </dgm:presLayoutVars>
      </dgm:prSet>
      <dgm:spPr/>
      <dgm:t>
        <a:bodyPr/>
        <a:lstStyle/>
        <a:p>
          <a:pPr rtl="1"/>
          <a:endParaRPr lang="fa-IR"/>
        </a:p>
      </dgm:t>
    </dgm:pt>
    <dgm:pt modelId="{0FA827FD-F9AF-4B56-9B21-B393A5341CE0}" type="pres">
      <dgm:prSet presAssocID="{FE863693-A882-40F4-A6CF-16907CF9DE7B}" presName="parSpace" presStyleCnt="0"/>
      <dgm:spPr/>
    </dgm:pt>
    <dgm:pt modelId="{F3FA0868-4C4A-4463-B2FF-B4F752035B7C}" type="pres">
      <dgm:prSet presAssocID="{88A061F2-2B36-4ECB-BEBD-22D5C0F604CC}" presName="parTxOnly" presStyleLbl="node1" presStyleIdx="5" presStyleCnt="6">
        <dgm:presLayoutVars>
          <dgm:bulletEnabled val="1"/>
        </dgm:presLayoutVars>
      </dgm:prSet>
      <dgm:spPr/>
      <dgm:t>
        <a:bodyPr/>
        <a:lstStyle/>
        <a:p>
          <a:pPr rtl="1"/>
          <a:endParaRPr lang="fa-IR"/>
        </a:p>
      </dgm:t>
    </dgm:pt>
  </dgm:ptLst>
  <dgm:cxnLst>
    <dgm:cxn modelId="{E01E6AC5-2F92-4C88-AA34-7B0C0021C5D3}" srcId="{AC2F9AFF-1965-43BF-B5A0-AAE3D635B5C7}" destId="{8866E9A6-E90B-42C4-9852-F2F6E6FB7806}" srcOrd="2" destOrd="0" parTransId="{4A7520E0-563D-49E6-93AC-36FC1281B2AC}" sibTransId="{6D001F15-BA83-4E2E-82D1-BF12DF2E4265}"/>
    <dgm:cxn modelId="{B4F246A0-97DF-4DC1-A530-5150CF57B957}" srcId="{AC2F9AFF-1965-43BF-B5A0-AAE3D635B5C7}" destId="{1AC3AA91-546C-44A7-9AF5-FCDE12A81C2A}" srcOrd="4" destOrd="0" parTransId="{5AB994E0-8196-46A8-9DA2-D69E3A5C30A4}" sibTransId="{FE863693-A882-40F4-A6CF-16907CF9DE7B}"/>
    <dgm:cxn modelId="{EDA01D0C-F940-4AAB-A0A3-1210D579ADED}" type="presOf" srcId="{1AC3AA91-546C-44A7-9AF5-FCDE12A81C2A}" destId="{8ECE54CC-FA00-4667-8CFF-0274A6FFD3B4}" srcOrd="0" destOrd="0" presId="urn:microsoft.com/office/officeart/2005/8/layout/hChevron3"/>
    <dgm:cxn modelId="{3164A45F-5C20-4FEE-8AFE-8F5B2FC160F4}" srcId="{AC2F9AFF-1965-43BF-B5A0-AAE3D635B5C7}" destId="{606509F6-180D-472B-8DC3-DA388CF75C7B}" srcOrd="1" destOrd="0" parTransId="{1EF95823-088E-4B6B-81B5-2A8FDBBED61A}" sibTransId="{6719D5DA-2337-4F29-9AC2-619FD996F338}"/>
    <dgm:cxn modelId="{333F43B9-D1AD-45CE-A11F-7940583DEF7C}" type="presOf" srcId="{71A249BA-02B9-4279-AA30-55C214BC7280}" destId="{BA7649C1-C83F-4C31-ADD0-B86AE59F7EC6}" srcOrd="0" destOrd="0" presId="urn:microsoft.com/office/officeart/2005/8/layout/hChevron3"/>
    <dgm:cxn modelId="{C0CFDD49-41BA-454F-BE16-D41732EBF347}" type="presOf" srcId="{606509F6-180D-472B-8DC3-DA388CF75C7B}" destId="{68563EFF-94AA-4EEF-AE16-2ED043A31023}" srcOrd="0" destOrd="0" presId="urn:microsoft.com/office/officeart/2005/8/layout/hChevron3"/>
    <dgm:cxn modelId="{8B9F3F2A-E989-4186-815D-804178B866EB}" type="presOf" srcId="{8866E9A6-E90B-42C4-9852-F2F6E6FB7806}" destId="{D80082E5-EFA2-477A-899A-59887D695367}" srcOrd="0" destOrd="0" presId="urn:microsoft.com/office/officeart/2005/8/layout/hChevron3"/>
    <dgm:cxn modelId="{5B897C14-8F8A-4465-9ECC-D1F7C9CFDBA0}" type="presOf" srcId="{AC2F9AFF-1965-43BF-B5A0-AAE3D635B5C7}" destId="{57C44AAB-184C-4D7C-B9BF-CA9CA2925CD2}" srcOrd="0" destOrd="0" presId="urn:microsoft.com/office/officeart/2005/8/layout/hChevron3"/>
    <dgm:cxn modelId="{8FC6AAE6-7B27-4884-8ED6-49DF83DBCE58}" type="presOf" srcId="{976617EE-9663-4535-B4D4-3E85C53A5CFA}" destId="{A4EBDB9E-B7CB-4981-941E-961BE337A0E5}" srcOrd="0" destOrd="0" presId="urn:microsoft.com/office/officeart/2005/8/layout/hChevron3"/>
    <dgm:cxn modelId="{35ECFCEA-E21F-4B09-87BB-92DBB6E3C1AA}" srcId="{AC2F9AFF-1965-43BF-B5A0-AAE3D635B5C7}" destId="{71A249BA-02B9-4279-AA30-55C214BC7280}" srcOrd="0" destOrd="0" parTransId="{952D61BF-E30F-4A17-A085-600DD63D40A8}" sibTransId="{7BD5B4BB-3E34-4A3D-8BC0-A313BC4DC394}"/>
    <dgm:cxn modelId="{05C5EB47-1F9A-41DD-B0B6-013110B38373}" type="presOf" srcId="{88A061F2-2B36-4ECB-BEBD-22D5C0F604CC}" destId="{F3FA0868-4C4A-4463-B2FF-B4F752035B7C}" srcOrd="0" destOrd="0" presId="urn:microsoft.com/office/officeart/2005/8/layout/hChevron3"/>
    <dgm:cxn modelId="{A7698818-8041-4852-9ADD-70F2F477C967}" srcId="{AC2F9AFF-1965-43BF-B5A0-AAE3D635B5C7}" destId="{976617EE-9663-4535-B4D4-3E85C53A5CFA}" srcOrd="3" destOrd="0" parTransId="{5A5E159E-5EEB-467C-AC80-3B6E6DE4D9CC}" sibTransId="{A7B6575E-AEE2-46A5-AB44-DAEFE26F796C}"/>
    <dgm:cxn modelId="{AA8754F3-38D0-4BB2-874D-1ED84D0245A4}" srcId="{AC2F9AFF-1965-43BF-B5A0-AAE3D635B5C7}" destId="{88A061F2-2B36-4ECB-BEBD-22D5C0F604CC}" srcOrd="5" destOrd="0" parTransId="{99E6BDB4-7E15-43BC-877A-2D2FEEEA0D98}" sibTransId="{4922A65D-2D1C-4715-B400-7324F7251DC9}"/>
    <dgm:cxn modelId="{6CFC760E-757D-4E0F-A4EB-9DF113F8EFDA}" type="presParOf" srcId="{57C44AAB-184C-4D7C-B9BF-CA9CA2925CD2}" destId="{BA7649C1-C83F-4C31-ADD0-B86AE59F7EC6}" srcOrd="0" destOrd="0" presId="urn:microsoft.com/office/officeart/2005/8/layout/hChevron3"/>
    <dgm:cxn modelId="{3C5747FD-70ED-4045-A90C-46EBA49F9F0C}" type="presParOf" srcId="{57C44AAB-184C-4D7C-B9BF-CA9CA2925CD2}" destId="{73B11923-F732-441D-9727-9D75D4878BE7}" srcOrd="1" destOrd="0" presId="urn:microsoft.com/office/officeart/2005/8/layout/hChevron3"/>
    <dgm:cxn modelId="{702597F1-80D8-4624-8313-68ED7364DC13}" type="presParOf" srcId="{57C44AAB-184C-4D7C-B9BF-CA9CA2925CD2}" destId="{68563EFF-94AA-4EEF-AE16-2ED043A31023}" srcOrd="2" destOrd="0" presId="urn:microsoft.com/office/officeart/2005/8/layout/hChevron3"/>
    <dgm:cxn modelId="{20E17768-17AF-4E69-AE05-DB2460368D3F}" type="presParOf" srcId="{57C44AAB-184C-4D7C-B9BF-CA9CA2925CD2}" destId="{91E3551E-B00F-4AE0-8CBE-55B83B4A598A}" srcOrd="3" destOrd="0" presId="urn:microsoft.com/office/officeart/2005/8/layout/hChevron3"/>
    <dgm:cxn modelId="{877F5143-2DBB-453A-AFE3-CD35CE45BA56}" type="presParOf" srcId="{57C44AAB-184C-4D7C-B9BF-CA9CA2925CD2}" destId="{D80082E5-EFA2-477A-899A-59887D695367}" srcOrd="4" destOrd="0" presId="urn:microsoft.com/office/officeart/2005/8/layout/hChevron3"/>
    <dgm:cxn modelId="{51B142C9-6C80-4F24-B1D8-399C9C7EAEB7}" type="presParOf" srcId="{57C44AAB-184C-4D7C-B9BF-CA9CA2925CD2}" destId="{6117A792-172C-4BC0-836B-BCCA83FEF4F3}" srcOrd="5" destOrd="0" presId="urn:microsoft.com/office/officeart/2005/8/layout/hChevron3"/>
    <dgm:cxn modelId="{4743A8C6-D608-428B-B50B-D985F061FF0B}" type="presParOf" srcId="{57C44AAB-184C-4D7C-B9BF-CA9CA2925CD2}" destId="{A4EBDB9E-B7CB-4981-941E-961BE337A0E5}" srcOrd="6" destOrd="0" presId="urn:microsoft.com/office/officeart/2005/8/layout/hChevron3"/>
    <dgm:cxn modelId="{4F18B12E-DFFB-4AA3-831D-5AEF449C3252}" type="presParOf" srcId="{57C44AAB-184C-4D7C-B9BF-CA9CA2925CD2}" destId="{95F201AC-32F5-4CB9-AA45-3C081CF432A2}" srcOrd="7" destOrd="0" presId="urn:microsoft.com/office/officeart/2005/8/layout/hChevron3"/>
    <dgm:cxn modelId="{1AFB82E2-2CA5-4101-8F90-A855E49821C4}" type="presParOf" srcId="{57C44AAB-184C-4D7C-B9BF-CA9CA2925CD2}" destId="{8ECE54CC-FA00-4667-8CFF-0274A6FFD3B4}" srcOrd="8" destOrd="0" presId="urn:microsoft.com/office/officeart/2005/8/layout/hChevron3"/>
    <dgm:cxn modelId="{EBDD5BE3-8C07-4A46-AE93-821B9E673E7A}" type="presParOf" srcId="{57C44AAB-184C-4D7C-B9BF-CA9CA2925CD2}" destId="{0FA827FD-F9AF-4B56-9B21-B393A5341CE0}" srcOrd="9" destOrd="0" presId="urn:microsoft.com/office/officeart/2005/8/layout/hChevron3"/>
    <dgm:cxn modelId="{C149DD6F-ED98-4A0A-BA05-CC13A1503565}" type="presParOf" srcId="{57C44AAB-184C-4D7C-B9BF-CA9CA2925CD2}" destId="{F3FA0868-4C4A-4463-B2FF-B4F752035B7C}" srcOrd="10" destOrd="0" presId="urn:microsoft.com/office/officeart/2005/8/layout/hChevron3"/>
  </dgm:cxnLst>
  <dgm:bg/>
  <dgm:whole/>
</dgm:dataModel>
</file>

<file path=word/diagrams/data6.xml><?xml version="1.0" encoding="utf-8"?>
<dgm:dataModel xmlns:dgm="http://schemas.openxmlformats.org/drawingml/2006/diagram" xmlns:a="http://schemas.openxmlformats.org/drawingml/2006/main">
  <dgm:ptLst>
    <dgm:pt modelId="{25BA98DF-BF20-4724-BBDC-C5F3039724FA}" type="doc">
      <dgm:prSet loTypeId="urn:microsoft.com/office/officeart/2005/8/layout/hChevron3" loCatId="process" qsTypeId="urn:microsoft.com/office/officeart/2005/8/quickstyle/simple1" qsCatId="simple" csTypeId="urn:microsoft.com/office/officeart/2005/8/colors/accent0_1" csCatId="mainScheme" phldr="1"/>
      <dgm:spPr/>
    </dgm:pt>
    <dgm:pt modelId="{90F979F0-ACC9-40EF-B3EF-AF9B1328184D}">
      <dgm:prSet phldrT="[Text]" custT="1"/>
      <dgm:spPr/>
      <dgm:t>
        <a:bodyPr/>
        <a:lstStyle/>
        <a:p>
          <a:pPr rtl="1"/>
          <a:r>
            <a:rPr lang="fa-IR" sz="1000">
              <a:cs typeface="B Nazanin" pitchFamily="2" charset="-78"/>
            </a:rPr>
            <a:t>تعيين فضا و زمان موجود براي آگهي</a:t>
          </a:r>
        </a:p>
      </dgm:t>
    </dgm:pt>
    <dgm:pt modelId="{52B16967-1492-43C4-8CFB-A85D41BD7430}" type="parTrans" cxnId="{A933A07D-C91A-4E39-B4B3-9B3BADD3C63A}">
      <dgm:prSet/>
      <dgm:spPr/>
      <dgm:t>
        <a:bodyPr/>
        <a:lstStyle/>
        <a:p>
          <a:pPr rtl="1"/>
          <a:endParaRPr lang="fa-IR">
            <a:cs typeface="B Nazanin" pitchFamily="2" charset="-78"/>
          </a:endParaRPr>
        </a:p>
      </dgm:t>
    </dgm:pt>
    <dgm:pt modelId="{87F0FFAE-FE98-42CF-8B86-AC22CF981554}" type="sibTrans" cxnId="{A933A07D-C91A-4E39-B4B3-9B3BADD3C63A}">
      <dgm:prSet/>
      <dgm:spPr/>
      <dgm:t>
        <a:bodyPr/>
        <a:lstStyle/>
        <a:p>
          <a:pPr rtl="1"/>
          <a:endParaRPr lang="fa-IR">
            <a:cs typeface="B Nazanin" pitchFamily="2" charset="-78"/>
          </a:endParaRPr>
        </a:p>
      </dgm:t>
    </dgm:pt>
    <dgm:pt modelId="{32116905-61E0-44CE-B07B-AEE05DC510B5}">
      <dgm:prSet phldrT="[Text]"/>
      <dgm:spPr/>
      <dgm:t>
        <a:bodyPr/>
        <a:lstStyle/>
        <a:p>
          <a:pPr rtl="1"/>
          <a:r>
            <a:rPr lang="fa-IR">
              <a:cs typeface="B Nazanin" pitchFamily="2" charset="-78"/>
            </a:rPr>
            <a:t>فيمت‌گذاري</a:t>
          </a:r>
        </a:p>
      </dgm:t>
    </dgm:pt>
    <dgm:pt modelId="{9278D3AA-5D57-4A12-938B-2249EF6F4E7E}" type="parTrans" cxnId="{DDFC60C1-9636-4770-844E-9F5612433339}">
      <dgm:prSet/>
      <dgm:spPr/>
      <dgm:t>
        <a:bodyPr/>
        <a:lstStyle/>
        <a:p>
          <a:pPr rtl="1"/>
          <a:endParaRPr lang="fa-IR">
            <a:cs typeface="B Nazanin" pitchFamily="2" charset="-78"/>
          </a:endParaRPr>
        </a:p>
      </dgm:t>
    </dgm:pt>
    <dgm:pt modelId="{F6E7F35F-C792-4348-930C-5874289EC268}" type="sibTrans" cxnId="{DDFC60C1-9636-4770-844E-9F5612433339}">
      <dgm:prSet/>
      <dgm:spPr/>
      <dgm:t>
        <a:bodyPr/>
        <a:lstStyle/>
        <a:p>
          <a:pPr rtl="1"/>
          <a:endParaRPr lang="fa-IR">
            <a:cs typeface="B Nazanin" pitchFamily="2" charset="-78"/>
          </a:endParaRPr>
        </a:p>
      </dgm:t>
    </dgm:pt>
    <dgm:pt modelId="{7D27FECB-9C30-4903-990C-A4CC9D45EDCC}">
      <dgm:prSet phldrT="[Text]"/>
      <dgm:spPr/>
      <dgm:t>
        <a:bodyPr/>
        <a:lstStyle/>
        <a:p>
          <a:pPr rtl="1"/>
          <a:r>
            <a:rPr lang="fa-IR">
              <a:cs typeface="B Nazanin" pitchFamily="2" charset="-78"/>
            </a:rPr>
            <a:t>فروش آگهي</a:t>
          </a:r>
        </a:p>
      </dgm:t>
    </dgm:pt>
    <dgm:pt modelId="{85FB1066-B9B9-4828-8046-A56643E1578D}" type="parTrans" cxnId="{672EA280-CC56-436D-AD1D-D6DECE492304}">
      <dgm:prSet/>
      <dgm:spPr/>
      <dgm:t>
        <a:bodyPr/>
        <a:lstStyle/>
        <a:p>
          <a:pPr rtl="1"/>
          <a:endParaRPr lang="fa-IR">
            <a:cs typeface="B Nazanin" pitchFamily="2" charset="-78"/>
          </a:endParaRPr>
        </a:p>
      </dgm:t>
    </dgm:pt>
    <dgm:pt modelId="{9244F2E2-6761-4F95-BC7B-35FDB4089189}" type="sibTrans" cxnId="{672EA280-CC56-436D-AD1D-D6DECE492304}">
      <dgm:prSet/>
      <dgm:spPr/>
      <dgm:t>
        <a:bodyPr/>
        <a:lstStyle/>
        <a:p>
          <a:pPr rtl="1"/>
          <a:endParaRPr lang="fa-IR">
            <a:cs typeface="B Nazanin" pitchFamily="2" charset="-78"/>
          </a:endParaRPr>
        </a:p>
      </dgm:t>
    </dgm:pt>
    <dgm:pt modelId="{04A233A6-E82F-4C8A-B6DC-01750635692C}">
      <dgm:prSet phldrT="[Text]"/>
      <dgm:spPr/>
      <dgm:t>
        <a:bodyPr/>
        <a:lstStyle/>
        <a:p>
          <a:pPr rtl="1"/>
          <a:r>
            <a:rPr lang="fa-IR">
              <a:solidFill>
                <a:schemeClr val="tx1"/>
              </a:solidFill>
              <a:cs typeface="B Nazanin" pitchFamily="2" charset="-78"/>
            </a:rPr>
            <a:t>مديريت درآمد</a:t>
          </a:r>
        </a:p>
      </dgm:t>
    </dgm:pt>
    <dgm:pt modelId="{80DB974E-14BD-4AD6-B0C4-8B2C0CB061B2}" type="parTrans" cxnId="{4C5568B2-CDC2-4767-B665-57E8E05D1762}">
      <dgm:prSet/>
      <dgm:spPr/>
      <dgm:t>
        <a:bodyPr/>
        <a:lstStyle/>
        <a:p>
          <a:pPr rtl="1"/>
          <a:endParaRPr lang="fa-IR">
            <a:cs typeface="B Nazanin" pitchFamily="2" charset="-78"/>
          </a:endParaRPr>
        </a:p>
      </dgm:t>
    </dgm:pt>
    <dgm:pt modelId="{31762961-C226-4A66-8AD8-FB0A194F7D6E}" type="sibTrans" cxnId="{4C5568B2-CDC2-4767-B665-57E8E05D1762}">
      <dgm:prSet/>
      <dgm:spPr/>
      <dgm:t>
        <a:bodyPr/>
        <a:lstStyle/>
        <a:p>
          <a:pPr rtl="1"/>
          <a:endParaRPr lang="fa-IR">
            <a:cs typeface="B Nazanin" pitchFamily="2" charset="-78"/>
          </a:endParaRPr>
        </a:p>
      </dgm:t>
    </dgm:pt>
    <dgm:pt modelId="{583F57BF-9335-4C19-A425-B334D84A525F}">
      <dgm:prSet phldrT="[Text]"/>
      <dgm:spPr/>
      <dgm:t>
        <a:bodyPr/>
        <a:lstStyle/>
        <a:p>
          <a:pPr rtl="1"/>
          <a:r>
            <a:rPr lang="fa-IR">
              <a:solidFill>
                <a:schemeClr val="tx1"/>
              </a:solidFill>
              <a:cs typeface="B Nazanin" pitchFamily="2" charset="-78"/>
            </a:rPr>
            <a:t>شكل دادن به آگهي</a:t>
          </a:r>
        </a:p>
      </dgm:t>
    </dgm:pt>
    <dgm:pt modelId="{7711AF9E-8587-485B-85DD-271A69575A94}" type="parTrans" cxnId="{526565F2-C44B-41AD-B30A-4FE8353A5C70}">
      <dgm:prSet/>
      <dgm:spPr/>
      <dgm:t>
        <a:bodyPr/>
        <a:lstStyle/>
        <a:p>
          <a:pPr rtl="1"/>
          <a:endParaRPr lang="fa-IR">
            <a:cs typeface="B Nazanin" pitchFamily="2" charset="-78"/>
          </a:endParaRPr>
        </a:p>
      </dgm:t>
    </dgm:pt>
    <dgm:pt modelId="{E0BA3115-D100-4FC4-9CA6-D74DBA59E84A}" type="sibTrans" cxnId="{526565F2-C44B-41AD-B30A-4FE8353A5C70}">
      <dgm:prSet/>
      <dgm:spPr/>
      <dgm:t>
        <a:bodyPr/>
        <a:lstStyle/>
        <a:p>
          <a:pPr rtl="1"/>
          <a:endParaRPr lang="fa-IR">
            <a:cs typeface="B Nazanin" pitchFamily="2" charset="-78"/>
          </a:endParaRPr>
        </a:p>
      </dgm:t>
    </dgm:pt>
    <dgm:pt modelId="{9B424CDE-7717-494B-BAA7-46DE57E1CB6A}">
      <dgm:prSet phldrT="[Text]"/>
      <dgm:spPr/>
      <dgm:t>
        <a:bodyPr/>
        <a:lstStyle/>
        <a:p>
          <a:pPr rtl="1"/>
          <a:r>
            <a:rPr lang="fa-IR">
              <a:cs typeface="B Nazanin" pitchFamily="2" charset="-78"/>
            </a:rPr>
            <a:t>جاي دادن آگهي در محتواي اصلي رسانه</a:t>
          </a:r>
        </a:p>
      </dgm:t>
    </dgm:pt>
    <dgm:pt modelId="{C57E620E-3A17-40CE-BBD3-DB5F3EB98850}" type="parTrans" cxnId="{BE0AEBF0-3016-4CE2-AAF7-75499B373C6B}">
      <dgm:prSet/>
      <dgm:spPr/>
      <dgm:t>
        <a:bodyPr/>
        <a:lstStyle/>
        <a:p>
          <a:pPr rtl="1"/>
          <a:endParaRPr lang="fa-IR">
            <a:cs typeface="B Nazanin" pitchFamily="2" charset="-78"/>
          </a:endParaRPr>
        </a:p>
      </dgm:t>
    </dgm:pt>
    <dgm:pt modelId="{583CA54C-8FC3-495B-84F4-02ECDF41A039}" type="sibTrans" cxnId="{BE0AEBF0-3016-4CE2-AAF7-75499B373C6B}">
      <dgm:prSet/>
      <dgm:spPr/>
      <dgm:t>
        <a:bodyPr/>
        <a:lstStyle/>
        <a:p>
          <a:pPr rtl="1"/>
          <a:endParaRPr lang="fa-IR">
            <a:cs typeface="B Nazanin" pitchFamily="2" charset="-78"/>
          </a:endParaRPr>
        </a:p>
      </dgm:t>
    </dgm:pt>
    <dgm:pt modelId="{55FEBB66-6531-4889-9DAD-83C94D3154E7}" type="pres">
      <dgm:prSet presAssocID="{25BA98DF-BF20-4724-BBDC-C5F3039724FA}" presName="Name0" presStyleCnt="0">
        <dgm:presLayoutVars>
          <dgm:dir/>
          <dgm:resizeHandles val="exact"/>
        </dgm:presLayoutVars>
      </dgm:prSet>
      <dgm:spPr/>
    </dgm:pt>
    <dgm:pt modelId="{7945CC67-82B0-4F14-BC63-D79C9ABDF4B9}" type="pres">
      <dgm:prSet presAssocID="{90F979F0-ACC9-40EF-B3EF-AF9B1328184D}" presName="parTxOnly" presStyleLbl="node1" presStyleIdx="0" presStyleCnt="6">
        <dgm:presLayoutVars>
          <dgm:bulletEnabled val="1"/>
        </dgm:presLayoutVars>
      </dgm:prSet>
      <dgm:spPr/>
      <dgm:t>
        <a:bodyPr/>
        <a:lstStyle/>
        <a:p>
          <a:pPr rtl="1"/>
          <a:endParaRPr lang="fa-IR"/>
        </a:p>
      </dgm:t>
    </dgm:pt>
    <dgm:pt modelId="{C480AB2F-BA93-4D7C-8E76-23CEE841251D}" type="pres">
      <dgm:prSet presAssocID="{87F0FFAE-FE98-42CF-8B86-AC22CF981554}" presName="parSpace" presStyleCnt="0"/>
      <dgm:spPr/>
    </dgm:pt>
    <dgm:pt modelId="{A0F14D1A-6FF9-430A-8B20-0C1C96FD8A27}" type="pres">
      <dgm:prSet presAssocID="{32116905-61E0-44CE-B07B-AEE05DC510B5}" presName="parTxOnly" presStyleLbl="node1" presStyleIdx="1" presStyleCnt="6">
        <dgm:presLayoutVars>
          <dgm:bulletEnabled val="1"/>
        </dgm:presLayoutVars>
      </dgm:prSet>
      <dgm:spPr/>
      <dgm:t>
        <a:bodyPr/>
        <a:lstStyle/>
        <a:p>
          <a:pPr rtl="1"/>
          <a:endParaRPr lang="fa-IR"/>
        </a:p>
      </dgm:t>
    </dgm:pt>
    <dgm:pt modelId="{1E8449B0-7205-400E-9555-E7E5C4A98E12}" type="pres">
      <dgm:prSet presAssocID="{F6E7F35F-C792-4348-930C-5874289EC268}" presName="parSpace" presStyleCnt="0"/>
      <dgm:spPr/>
    </dgm:pt>
    <dgm:pt modelId="{F57B82F9-C548-4131-99F8-B33449A05F8F}" type="pres">
      <dgm:prSet presAssocID="{7D27FECB-9C30-4903-990C-A4CC9D45EDCC}" presName="parTxOnly" presStyleLbl="node1" presStyleIdx="2" presStyleCnt="6">
        <dgm:presLayoutVars>
          <dgm:bulletEnabled val="1"/>
        </dgm:presLayoutVars>
      </dgm:prSet>
      <dgm:spPr/>
      <dgm:t>
        <a:bodyPr/>
        <a:lstStyle/>
        <a:p>
          <a:pPr rtl="1"/>
          <a:endParaRPr lang="fa-IR"/>
        </a:p>
      </dgm:t>
    </dgm:pt>
    <dgm:pt modelId="{DCFE28E3-4408-4357-AE1D-3F7EEF267635}" type="pres">
      <dgm:prSet presAssocID="{9244F2E2-6761-4F95-BC7B-35FDB4089189}" presName="parSpace" presStyleCnt="0"/>
      <dgm:spPr/>
    </dgm:pt>
    <dgm:pt modelId="{7D6BD3B0-1147-48B3-B9CE-F59604FA0F8B}" type="pres">
      <dgm:prSet presAssocID="{04A233A6-E82F-4C8A-B6DC-01750635692C}" presName="parTxOnly" presStyleLbl="node1" presStyleIdx="3" presStyleCnt="6">
        <dgm:presLayoutVars>
          <dgm:bulletEnabled val="1"/>
        </dgm:presLayoutVars>
      </dgm:prSet>
      <dgm:spPr/>
      <dgm:t>
        <a:bodyPr/>
        <a:lstStyle/>
        <a:p>
          <a:pPr rtl="1"/>
          <a:endParaRPr lang="fa-IR"/>
        </a:p>
      </dgm:t>
    </dgm:pt>
    <dgm:pt modelId="{35A8F056-E7DC-4040-881E-E3715611130F}" type="pres">
      <dgm:prSet presAssocID="{31762961-C226-4A66-8AD8-FB0A194F7D6E}" presName="parSpace" presStyleCnt="0"/>
      <dgm:spPr/>
    </dgm:pt>
    <dgm:pt modelId="{584CFB54-B0BD-4E30-90E1-B55A74720C3D}" type="pres">
      <dgm:prSet presAssocID="{583F57BF-9335-4C19-A425-B334D84A525F}" presName="parTxOnly" presStyleLbl="node1" presStyleIdx="4" presStyleCnt="6">
        <dgm:presLayoutVars>
          <dgm:bulletEnabled val="1"/>
        </dgm:presLayoutVars>
      </dgm:prSet>
      <dgm:spPr/>
      <dgm:t>
        <a:bodyPr/>
        <a:lstStyle/>
        <a:p>
          <a:pPr rtl="1"/>
          <a:endParaRPr lang="fa-IR"/>
        </a:p>
      </dgm:t>
    </dgm:pt>
    <dgm:pt modelId="{4620A9CC-5A7C-43AA-B3A9-0CEAFE07A226}" type="pres">
      <dgm:prSet presAssocID="{E0BA3115-D100-4FC4-9CA6-D74DBA59E84A}" presName="parSpace" presStyleCnt="0"/>
      <dgm:spPr/>
    </dgm:pt>
    <dgm:pt modelId="{7678A42C-F6ED-4433-98CB-A368B20E425B}" type="pres">
      <dgm:prSet presAssocID="{9B424CDE-7717-494B-BAA7-46DE57E1CB6A}" presName="parTxOnly" presStyleLbl="node1" presStyleIdx="5" presStyleCnt="6">
        <dgm:presLayoutVars>
          <dgm:bulletEnabled val="1"/>
        </dgm:presLayoutVars>
      </dgm:prSet>
      <dgm:spPr/>
      <dgm:t>
        <a:bodyPr/>
        <a:lstStyle/>
        <a:p>
          <a:pPr rtl="1"/>
          <a:endParaRPr lang="fa-IR"/>
        </a:p>
      </dgm:t>
    </dgm:pt>
  </dgm:ptLst>
  <dgm:cxnLst>
    <dgm:cxn modelId="{F052FE10-C16E-4952-8830-ABD0A6B673B2}" type="presOf" srcId="{90F979F0-ACC9-40EF-B3EF-AF9B1328184D}" destId="{7945CC67-82B0-4F14-BC63-D79C9ABDF4B9}" srcOrd="0" destOrd="0" presId="urn:microsoft.com/office/officeart/2005/8/layout/hChevron3"/>
    <dgm:cxn modelId="{DDFC60C1-9636-4770-844E-9F5612433339}" srcId="{25BA98DF-BF20-4724-BBDC-C5F3039724FA}" destId="{32116905-61E0-44CE-B07B-AEE05DC510B5}" srcOrd="1" destOrd="0" parTransId="{9278D3AA-5D57-4A12-938B-2249EF6F4E7E}" sibTransId="{F6E7F35F-C792-4348-930C-5874289EC268}"/>
    <dgm:cxn modelId="{672EA280-CC56-436D-AD1D-D6DECE492304}" srcId="{25BA98DF-BF20-4724-BBDC-C5F3039724FA}" destId="{7D27FECB-9C30-4903-990C-A4CC9D45EDCC}" srcOrd="2" destOrd="0" parTransId="{85FB1066-B9B9-4828-8046-A56643E1578D}" sibTransId="{9244F2E2-6761-4F95-BC7B-35FDB4089189}"/>
    <dgm:cxn modelId="{AD2377A9-43A5-47C3-B055-E7B54D8B904F}" type="presOf" srcId="{7D27FECB-9C30-4903-990C-A4CC9D45EDCC}" destId="{F57B82F9-C548-4131-99F8-B33449A05F8F}" srcOrd="0" destOrd="0" presId="urn:microsoft.com/office/officeart/2005/8/layout/hChevron3"/>
    <dgm:cxn modelId="{DEB806E0-349D-44F3-AD14-7055DB7C9058}" type="presOf" srcId="{25BA98DF-BF20-4724-BBDC-C5F3039724FA}" destId="{55FEBB66-6531-4889-9DAD-83C94D3154E7}" srcOrd="0" destOrd="0" presId="urn:microsoft.com/office/officeart/2005/8/layout/hChevron3"/>
    <dgm:cxn modelId="{A933A07D-C91A-4E39-B4B3-9B3BADD3C63A}" srcId="{25BA98DF-BF20-4724-BBDC-C5F3039724FA}" destId="{90F979F0-ACC9-40EF-B3EF-AF9B1328184D}" srcOrd="0" destOrd="0" parTransId="{52B16967-1492-43C4-8CFB-A85D41BD7430}" sibTransId="{87F0FFAE-FE98-42CF-8B86-AC22CF981554}"/>
    <dgm:cxn modelId="{AFEEB544-BD06-406F-A1D1-ACF161B27928}" type="presOf" srcId="{9B424CDE-7717-494B-BAA7-46DE57E1CB6A}" destId="{7678A42C-F6ED-4433-98CB-A368B20E425B}" srcOrd="0" destOrd="0" presId="urn:microsoft.com/office/officeart/2005/8/layout/hChevron3"/>
    <dgm:cxn modelId="{4C5568B2-CDC2-4767-B665-57E8E05D1762}" srcId="{25BA98DF-BF20-4724-BBDC-C5F3039724FA}" destId="{04A233A6-E82F-4C8A-B6DC-01750635692C}" srcOrd="3" destOrd="0" parTransId="{80DB974E-14BD-4AD6-B0C4-8B2C0CB061B2}" sibTransId="{31762961-C226-4A66-8AD8-FB0A194F7D6E}"/>
    <dgm:cxn modelId="{BE0AEBF0-3016-4CE2-AAF7-75499B373C6B}" srcId="{25BA98DF-BF20-4724-BBDC-C5F3039724FA}" destId="{9B424CDE-7717-494B-BAA7-46DE57E1CB6A}" srcOrd="5" destOrd="0" parTransId="{C57E620E-3A17-40CE-BBD3-DB5F3EB98850}" sibTransId="{583CA54C-8FC3-495B-84F4-02ECDF41A039}"/>
    <dgm:cxn modelId="{CECD5C4E-F70E-4CA6-8D99-5F49F465AA6C}" type="presOf" srcId="{04A233A6-E82F-4C8A-B6DC-01750635692C}" destId="{7D6BD3B0-1147-48B3-B9CE-F59604FA0F8B}" srcOrd="0" destOrd="0" presId="urn:microsoft.com/office/officeart/2005/8/layout/hChevron3"/>
    <dgm:cxn modelId="{37946195-78B4-4252-9708-F0CA600D0931}" type="presOf" srcId="{583F57BF-9335-4C19-A425-B334D84A525F}" destId="{584CFB54-B0BD-4E30-90E1-B55A74720C3D}" srcOrd="0" destOrd="0" presId="urn:microsoft.com/office/officeart/2005/8/layout/hChevron3"/>
    <dgm:cxn modelId="{526565F2-C44B-41AD-B30A-4FE8353A5C70}" srcId="{25BA98DF-BF20-4724-BBDC-C5F3039724FA}" destId="{583F57BF-9335-4C19-A425-B334D84A525F}" srcOrd="4" destOrd="0" parTransId="{7711AF9E-8587-485B-85DD-271A69575A94}" sibTransId="{E0BA3115-D100-4FC4-9CA6-D74DBA59E84A}"/>
    <dgm:cxn modelId="{68F08C4A-9D5B-40FD-B312-66EEDE5FF173}" type="presOf" srcId="{32116905-61E0-44CE-B07B-AEE05DC510B5}" destId="{A0F14D1A-6FF9-430A-8B20-0C1C96FD8A27}" srcOrd="0" destOrd="0" presId="urn:microsoft.com/office/officeart/2005/8/layout/hChevron3"/>
    <dgm:cxn modelId="{6B44DEC3-08C6-40DE-88F4-B505DADAB830}" type="presParOf" srcId="{55FEBB66-6531-4889-9DAD-83C94D3154E7}" destId="{7945CC67-82B0-4F14-BC63-D79C9ABDF4B9}" srcOrd="0" destOrd="0" presId="urn:microsoft.com/office/officeart/2005/8/layout/hChevron3"/>
    <dgm:cxn modelId="{154B7378-B451-4871-A88E-1E2404035208}" type="presParOf" srcId="{55FEBB66-6531-4889-9DAD-83C94D3154E7}" destId="{C480AB2F-BA93-4D7C-8E76-23CEE841251D}" srcOrd="1" destOrd="0" presId="urn:microsoft.com/office/officeart/2005/8/layout/hChevron3"/>
    <dgm:cxn modelId="{9D258951-D2B2-4FD1-8AEF-0F77BD90CDD4}" type="presParOf" srcId="{55FEBB66-6531-4889-9DAD-83C94D3154E7}" destId="{A0F14D1A-6FF9-430A-8B20-0C1C96FD8A27}" srcOrd="2" destOrd="0" presId="urn:microsoft.com/office/officeart/2005/8/layout/hChevron3"/>
    <dgm:cxn modelId="{3E4069D2-31A9-40EB-BC60-DD9945B9BAE5}" type="presParOf" srcId="{55FEBB66-6531-4889-9DAD-83C94D3154E7}" destId="{1E8449B0-7205-400E-9555-E7E5C4A98E12}" srcOrd="3" destOrd="0" presId="urn:microsoft.com/office/officeart/2005/8/layout/hChevron3"/>
    <dgm:cxn modelId="{D23FF0FA-EAB8-4248-9615-7540E4A81383}" type="presParOf" srcId="{55FEBB66-6531-4889-9DAD-83C94D3154E7}" destId="{F57B82F9-C548-4131-99F8-B33449A05F8F}" srcOrd="4" destOrd="0" presId="urn:microsoft.com/office/officeart/2005/8/layout/hChevron3"/>
    <dgm:cxn modelId="{CF02CFE0-47F0-4C1F-AA79-4CB62A750F37}" type="presParOf" srcId="{55FEBB66-6531-4889-9DAD-83C94D3154E7}" destId="{DCFE28E3-4408-4357-AE1D-3F7EEF267635}" srcOrd="5" destOrd="0" presId="urn:microsoft.com/office/officeart/2005/8/layout/hChevron3"/>
    <dgm:cxn modelId="{A0059AEC-D167-46E4-8A49-8FDC18685F80}" type="presParOf" srcId="{55FEBB66-6531-4889-9DAD-83C94D3154E7}" destId="{7D6BD3B0-1147-48B3-B9CE-F59604FA0F8B}" srcOrd="6" destOrd="0" presId="urn:microsoft.com/office/officeart/2005/8/layout/hChevron3"/>
    <dgm:cxn modelId="{9F3AA627-48C6-4F1E-8CB7-C459A020A643}" type="presParOf" srcId="{55FEBB66-6531-4889-9DAD-83C94D3154E7}" destId="{35A8F056-E7DC-4040-881E-E3715611130F}" srcOrd="7" destOrd="0" presId="urn:microsoft.com/office/officeart/2005/8/layout/hChevron3"/>
    <dgm:cxn modelId="{B8883D90-C8FF-40D0-B69E-5B81AFE9D508}" type="presParOf" srcId="{55FEBB66-6531-4889-9DAD-83C94D3154E7}" destId="{584CFB54-B0BD-4E30-90E1-B55A74720C3D}" srcOrd="8" destOrd="0" presId="urn:microsoft.com/office/officeart/2005/8/layout/hChevron3"/>
    <dgm:cxn modelId="{7EB04B8D-DD7C-48AA-88DF-DC37F80B2B65}" type="presParOf" srcId="{55FEBB66-6531-4889-9DAD-83C94D3154E7}" destId="{4620A9CC-5A7C-43AA-B3A9-0CEAFE07A226}" srcOrd="9" destOrd="0" presId="urn:microsoft.com/office/officeart/2005/8/layout/hChevron3"/>
    <dgm:cxn modelId="{8FA8A6B5-64EC-4ED0-BEDC-474B0A12211B}" type="presParOf" srcId="{55FEBB66-6531-4889-9DAD-83C94D3154E7}" destId="{7678A42C-F6ED-4433-98CB-A368B20E425B}" srcOrd="10" destOrd="0" presId="urn:microsoft.com/office/officeart/2005/8/layout/hChevron3"/>
  </dgm:cxnLst>
  <dgm:bg/>
  <dgm:whole/>
</dgm:dataModel>
</file>

<file path=word/diagrams/data7.xml><?xml version="1.0" encoding="utf-8"?>
<dgm:dataModel xmlns:dgm="http://schemas.openxmlformats.org/drawingml/2006/diagram" xmlns:a="http://schemas.openxmlformats.org/drawingml/2006/main">
  <dgm:ptLst>
    <dgm:pt modelId="{BE4F45AC-2642-41A0-B9FE-90B5FFD63AAE}" type="doc">
      <dgm:prSet loTypeId="urn:microsoft.com/office/officeart/2005/8/layout/hChevron3" loCatId="process" qsTypeId="urn:microsoft.com/office/officeart/2005/8/quickstyle/simple1" qsCatId="simple" csTypeId="urn:microsoft.com/office/officeart/2005/8/colors/accent0_1" csCatId="mainScheme" phldr="1"/>
      <dgm:spPr/>
    </dgm:pt>
    <dgm:pt modelId="{4BBB93F8-7BB5-48BE-96D4-E73D468EBC29}">
      <dgm:prSet phldrT="[Text]" custT="1"/>
      <dgm:spPr/>
      <dgm:t>
        <a:bodyPr/>
        <a:lstStyle/>
        <a:p>
          <a:pPr rtl="1"/>
          <a:r>
            <a:rPr lang="fa-IR" sz="900">
              <a:cs typeface="B Nazanin" pitchFamily="2" charset="-78"/>
            </a:rPr>
            <a:t>چذب مشتري</a:t>
          </a:r>
        </a:p>
      </dgm:t>
    </dgm:pt>
    <dgm:pt modelId="{3EF428FF-155C-42E5-B115-5CAFA76ABD79}" type="parTrans" cxnId="{5BCB14B7-005F-4697-96CE-C2DCD49079FB}">
      <dgm:prSet/>
      <dgm:spPr/>
      <dgm:t>
        <a:bodyPr/>
        <a:lstStyle/>
        <a:p>
          <a:pPr rtl="1"/>
          <a:endParaRPr lang="fa-IR" sz="900">
            <a:cs typeface="B Nazanin" pitchFamily="2" charset="-78"/>
          </a:endParaRPr>
        </a:p>
      </dgm:t>
    </dgm:pt>
    <dgm:pt modelId="{A69BFA50-073D-44DC-A2DC-F7FA179F5B27}" type="sibTrans" cxnId="{5BCB14B7-005F-4697-96CE-C2DCD49079FB}">
      <dgm:prSet/>
      <dgm:spPr/>
      <dgm:t>
        <a:bodyPr/>
        <a:lstStyle/>
        <a:p>
          <a:pPr rtl="1"/>
          <a:endParaRPr lang="fa-IR" sz="900">
            <a:cs typeface="B Nazanin" pitchFamily="2" charset="-78"/>
          </a:endParaRPr>
        </a:p>
      </dgm:t>
    </dgm:pt>
    <dgm:pt modelId="{286105A1-763A-4958-AAE1-12CCA65E6601}">
      <dgm:prSet phldrT="[Text]" custT="1"/>
      <dgm:spPr/>
      <dgm:t>
        <a:bodyPr/>
        <a:lstStyle/>
        <a:p>
          <a:pPr rtl="1"/>
          <a:r>
            <a:rPr lang="fa-IR" sz="900">
              <a:cs typeface="B Nazanin" pitchFamily="2" charset="-78"/>
            </a:rPr>
            <a:t>توجه به مشتري</a:t>
          </a:r>
        </a:p>
      </dgm:t>
    </dgm:pt>
    <dgm:pt modelId="{DD5D2EC0-2D8B-43A1-A2D8-A7529CFDB82C}" type="parTrans" cxnId="{4F79E726-EED4-463B-899F-40AFCDDDECE6}">
      <dgm:prSet/>
      <dgm:spPr/>
      <dgm:t>
        <a:bodyPr/>
        <a:lstStyle/>
        <a:p>
          <a:pPr rtl="1"/>
          <a:endParaRPr lang="fa-IR" sz="900">
            <a:cs typeface="B Nazanin" pitchFamily="2" charset="-78"/>
          </a:endParaRPr>
        </a:p>
      </dgm:t>
    </dgm:pt>
    <dgm:pt modelId="{A675C457-5AEE-4B43-8945-9BA2B80A1C33}" type="sibTrans" cxnId="{4F79E726-EED4-463B-899F-40AFCDDDECE6}">
      <dgm:prSet/>
      <dgm:spPr/>
      <dgm:t>
        <a:bodyPr/>
        <a:lstStyle/>
        <a:p>
          <a:pPr rtl="1"/>
          <a:endParaRPr lang="fa-IR" sz="900">
            <a:cs typeface="B Nazanin" pitchFamily="2" charset="-78"/>
          </a:endParaRPr>
        </a:p>
      </dgm:t>
    </dgm:pt>
    <dgm:pt modelId="{8ABE5F5A-139C-46C7-B553-A01E1A2B397A}">
      <dgm:prSet phldrT="[Text]" custT="1"/>
      <dgm:spPr/>
      <dgm:t>
        <a:bodyPr/>
        <a:lstStyle/>
        <a:p>
          <a:pPr rtl="1"/>
          <a:r>
            <a:rPr lang="fa-IR" sz="900">
              <a:cs typeface="B Nazanin" pitchFamily="2" charset="-78"/>
            </a:rPr>
            <a:t>خدمت رساني به مشتري</a:t>
          </a:r>
        </a:p>
      </dgm:t>
    </dgm:pt>
    <dgm:pt modelId="{7F00E304-C700-40E5-A035-A70FB951031F}" type="parTrans" cxnId="{B9138C35-90AF-4D45-8AB1-F23C6A7BF5AD}">
      <dgm:prSet/>
      <dgm:spPr/>
      <dgm:t>
        <a:bodyPr/>
        <a:lstStyle/>
        <a:p>
          <a:pPr rtl="1"/>
          <a:endParaRPr lang="fa-IR" sz="900">
            <a:cs typeface="B Nazanin" pitchFamily="2" charset="-78"/>
          </a:endParaRPr>
        </a:p>
      </dgm:t>
    </dgm:pt>
    <dgm:pt modelId="{5D116AB0-4A98-4C0B-9676-B3AFB9B57D18}" type="sibTrans" cxnId="{B9138C35-90AF-4D45-8AB1-F23C6A7BF5AD}">
      <dgm:prSet/>
      <dgm:spPr/>
      <dgm:t>
        <a:bodyPr/>
        <a:lstStyle/>
        <a:p>
          <a:pPr rtl="1"/>
          <a:endParaRPr lang="fa-IR" sz="900">
            <a:cs typeface="B Nazanin" pitchFamily="2" charset="-78"/>
          </a:endParaRPr>
        </a:p>
      </dgm:t>
    </dgm:pt>
    <dgm:pt modelId="{3C02B8D2-C707-46F6-8BAD-24B20C968815}">
      <dgm:prSet phldrT="[Text]" custT="1"/>
      <dgm:spPr/>
      <dgm:t>
        <a:bodyPr/>
        <a:lstStyle/>
        <a:p>
          <a:pPr rtl="1"/>
          <a:r>
            <a:rPr lang="fa-IR" sz="900">
              <a:cs typeface="B Nazanin" pitchFamily="2" charset="-78"/>
            </a:rPr>
            <a:t>حفظ و نگهداري مشتري</a:t>
          </a:r>
        </a:p>
      </dgm:t>
    </dgm:pt>
    <dgm:pt modelId="{5FECC38D-1FAA-43B8-A9DE-FBA8AF7549B1}" type="parTrans" cxnId="{5D9FAF08-1017-4A34-83CC-110F65AAF947}">
      <dgm:prSet/>
      <dgm:spPr/>
      <dgm:t>
        <a:bodyPr/>
        <a:lstStyle/>
        <a:p>
          <a:pPr rtl="1"/>
          <a:endParaRPr lang="fa-IR" sz="900">
            <a:cs typeface="B Nazanin" pitchFamily="2" charset="-78"/>
          </a:endParaRPr>
        </a:p>
      </dgm:t>
    </dgm:pt>
    <dgm:pt modelId="{A3E32FF8-D29D-4831-BC1C-00DA43709F2F}" type="sibTrans" cxnId="{5D9FAF08-1017-4A34-83CC-110F65AAF947}">
      <dgm:prSet/>
      <dgm:spPr/>
      <dgm:t>
        <a:bodyPr/>
        <a:lstStyle/>
        <a:p>
          <a:pPr rtl="1"/>
          <a:endParaRPr lang="fa-IR" sz="900">
            <a:cs typeface="B Nazanin" pitchFamily="2" charset="-78"/>
          </a:endParaRPr>
        </a:p>
      </dgm:t>
    </dgm:pt>
    <dgm:pt modelId="{E226D5BE-073F-423A-97EE-DE88571EA336}" type="pres">
      <dgm:prSet presAssocID="{BE4F45AC-2642-41A0-B9FE-90B5FFD63AAE}" presName="Name0" presStyleCnt="0">
        <dgm:presLayoutVars>
          <dgm:dir/>
          <dgm:resizeHandles val="exact"/>
        </dgm:presLayoutVars>
      </dgm:prSet>
      <dgm:spPr/>
    </dgm:pt>
    <dgm:pt modelId="{4355B0F1-B9E2-4FD0-B0E4-6CB404F51411}" type="pres">
      <dgm:prSet presAssocID="{4BBB93F8-7BB5-48BE-96D4-E73D468EBC29}" presName="parTxOnly" presStyleLbl="node1" presStyleIdx="0" presStyleCnt="4">
        <dgm:presLayoutVars>
          <dgm:bulletEnabled val="1"/>
        </dgm:presLayoutVars>
      </dgm:prSet>
      <dgm:spPr/>
      <dgm:t>
        <a:bodyPr/>
        <a:lstStyle/>
        <a:p>
          <a:pPr rtl="1"/>
          <a:endParaRPr lang="fa-IR"/>
        </a:p>
      </dgm:t>
    </dgm:pt>
    <dgm:pt modelId="{53FA7508-EAA3-41C3-AA35-9BA9BF9673B9}" type="pres">
      <dgm:prSet presAssocID="{A69BFA50-073D-44DC-A2DC-F7FA179F5B27}" presName="parSpace" presStyleCnt="0"/>
      <dgm:spPr/>
    </dgm:pt>
    <dgm:pt modelId="{D6DB4384-AE3A-4D7E-88F4-9C486338B6F8}" type="pres">
      <dgm:prSet presAssocID="{286105A1-763A-4958-AAE1-12CCA65E6601}" presName="parTxOnly" presStyleLbl="node1" presStyleIdx="1" presStyleCnt="4">
        <dgm:presLayoutVars>
          <dgm:bulletEnabled val="1"/>
        </dgm:presLayoutVars>
      </dgm:prSet>
      <dgm:spPr/>
      <dgm:t>
        <a:bodyPr/>
        <a:lstStyle/>
        <a:p>
          <a:pPr rtl="1"/>
          <a:endParaRPr lang="fa-IR"/>
        </a:p>
      </dgm:t>
    </dgm:pt>
    <dgm:pt modelId="{C5ACDE43-767E-485A-8CD9-6D19A314B8E5}" type="pres">
      <dgm:prSet presAssocID="{A675C457-5AEE-4B43-8945-9BA2B80A1C33}" presName="parSpace" presStyleCnt="0"/>
      <dgm:spPr/>
    </dgm:pt>
    <dgm:pt modelId="{869E6233-0E6C-422C-9C2E-F57B336F878D}" type="pres">
      <dgm:prSet presAssocID="{8ABE5F5A-139C-46C7-B553-A01E1A2B397A}" presName="parTxOnly" presStyleLbl="node1" presStyleIdx="2" presStyleCnt="4">
        <dgm:presLayoutVars>
          <dgm:bulletEnabled val="1"/>
        </dgm:presLayoutVars>
      </dgm:prSet>
      <dgm:spPr/>
      <dgm:t>
        <a:bodyPr/>
        <a:lstStyle/>
        <a:p>
          <a:pPr rtl="1"/>
          <a:endParaRPr lang="fa-IR"/>
        </a:p>
      </dgm:t>
    </dgm:pt>
    <dgm:pt modelId="{98A00652-C81E-4782-86C9-9C5D3C2BC84E}" type="pres">
      <dgm:prSet presAssocID="{5D116AB0-4A98-4C0B-9676-B3AFB9B57D18}" presName="parSpace" presStyleCnt="0"/>
      <dgm:spPr/>
    </dgm:pt>
    <dgm:pt modelId="{F3D84180-06F4-4AB6-B940-9CBEA9341B7E}" type="pres">
      <dgm:prSet presAssocID="{3C02B8D2-C707-46F6-8BAD-24B20C968815}" presName="parTxOnly" presStyleLbl="node1" presStyleIdx="3" presStyleCnt="4">
        <dgm:presLayoutVars>
          <dgm:bulletEnabled val="1"/>
        </dgm:presLayoutVars>
      </dgm:prSet>
      <dgm:spPr/>
      <dgm:t>
        <a:bodyPr/>
        <a:lstStyle/>
        <a:p>
          <a:pPr rtl="1"/>
          <a:endParaRPr lang="fa-IR"/>
        </a:p>
      </dgm:t>
    </dgm:pt>
  </dgm:ptLst>
  <dgm:cxnLst>
    <dgm:cxn modelId="{8429FC8E-4283-441E-ADFB-63A831ECB643}" type="presOf" srcId="{3C02B8D2-C707-46F6-8BAD-24B20C968815}" destId="{F3D84180-06F4-4AB6-B940-9CBEA9341B7E}" srcOrd="0" destOrd="0" presId="urn:microsoft.com/office/officeart/2005/8/layout/hChevron3"/>
    <dgm:cxn modelId="{B0123638-EA56-473D-8451-9D433BAD82D7}" type="presOf" srcId="{286105A1-763A-4958-AAE1-12CCA65E6601}" destId="{D6DB4384-AE3A-4D7E-88F4-9C486338B6F8}" srcOrd="0" destOrd="0" presId="urn:microsoft.com/office/officeart/2005/8/layout/hChevron3"/>
    <dgm:cxn modelId="{3337342E-E84A-4D03-A578-3E00BE6C6659}" type="presOf" srcId="{4BBB93F8-7BB5-48BE-96D4-E73D468EBC29}" destId="{4355B0F1-B9E2-4FD0-B0E4-6CB404F51411}" srcOrd="0" destOrd="0" presId="urn:microsoft.com/office/officeart/2005/8/layout/hChevron3"/>
    <dgm:cxn modelId="{53374014-C44F-4796-9BA6-837A7CBDDF17}" type="presOf" srcId="{8ABE5F5A-139C-46C7-B553-A01E1A2B397A}" destId="{869E6233-0E6C-422C-9C2E-F57B336F878D}" srcOrd="0" destOrd="0" presId="urn:microsoft.com/office/officeart/2005/8/layout/hChevron3"/>
    <dgm:cxn modelId="{B9138C35-90AF-4D45-8AB1-F23C6A7BF5AD}" srcId="{BE4F45AC-2642-41A0-B9FE-90B5FFD63AAE}" destId="{8ABE5F5A-139C-46C7-B553-A01E1A2B397A}" srcOrd="2" destOrd="0" parTransId="{7F00E304-C700-40E5-A035-A70FB951031F}" sibTransId="{5D116AB0-4A98-4C0B-9676-B3AFB9B57D18}"/>
    <dgm:cxn modelId="{5D9FAF08-1017-4A34-83CC-110F65AAF947}" srcId="{BE4F45AC-2642-41A0-B9FE-90B5FFD63AAE}" destId="{3C02B8D2-C707-46F6-8BAD-24B20C968815}" srcOrd="3" destOrd="0" parTransId="{5FECC38D-1FAA-43B8-A9DE-FBA8AF7549B1}" sibTransId="{A3E32FF8-D29D-4831-BC1C-00DA43709F2F}"/>
    <dgm:cxn modelId="{4FBEBB30-A84E-4291-A90D-A8603360CFD8}" type="presOf" srcId="{BE4F45AC-2642-41A0-B9FE-90B5FFD63AAE}" destId="{E226D5BE-073F-423A-97EE-DE88571EA336}" srcOrd="0" destOrd="0" presId="urn:microsoft.com/office/officeart/2005/8/layout/hChevron3"/>
    <dgm:cxn modelId="{5BCB14B7-005F-4697-96CE-C2DCD49079FB}" srcId="{BE4F45AC-2642-41A0-B9FE-90B5FFD63AAE}" destId="{4BBB93F8-7BB5-48BE-96D4-E73D468EBC29}" srcOrd="0" destOrd="0" parTransId="{3EF428FF-155C-42E5-B115-5CAFA76ABD79}" sibTransId="{A69BFA50-073D-44DC-A2DC-F7FA179F5B27}"/>
    <dgm:cxn modelId="{4F79E726-EED4-463B-899F-40AFCDDDECE6}" srcId="{BE4F45AC-2642-41A0-B9FE-90B5FFD63AAE}" destId="{286105A1-763A-4958-AAE1-12CCA65E6601}" srcOrd="1" destOrd="0" parTransId="{DD5D2EC0-2D8B-43A1-A2D8-A7529CFDB82C}" sibTransId="{A675C457-5AEE-4B43-8945-9BA2B80A1C33}"/>
    <dgm:cxn modelId="{08D54711-44F4-4BE8-BFE8-4259AFDFF7A1}" type="presParOf" srcId="{E226D5BE-073F-423A-97EE-DE88571EA336}" destId="{4355B0F1-B9E2-4FD0-B0E4-6CB404F51411}" srcOrd="0" destOrd="0" presId="urn:microsoft.com/office/officeart/2005/8/layout/hChevron3"/>
    <dgm:cxn modelId="{29807EDE-6569-4B27-985C-BC7A6BCDBB14}" type="presParOf" srcId="{E226D5BE-073F-423A-97EE-DE88571EA336}" destId="{53FA7508-EAA3-41C3-AA35-9BA9BF9673B9}" srcOrd="1" destOrd="0" presId="urn:microsoft.com/office/officeart/2005/8/layout/hChevron3"/>
    <dgm:cxn modelId="{B1DCB16F-B2F2-4087-BE2C-725C5EFF77E8}" type="presParOf" srcId="{E226D5BE-073F-423A-97EE-DE88571EA336}" destId="{D6DB4384-AE3A-4D7E-88F4-9C486338B6F8}" srcOrd="2" destOrd="0" presId="urn:microsoft.com/office/officeart/2005/8/layout/hChevron3"/>
    <dgm:cxn modelId="{14A5D056-D722-44C5-BE78-5CE8759779F7}" type="presParOf" srcId="{E226D5BE-073F-423A-97EE-DE88571EA336}" destId="{C5ACDE43-767E-485A-8CD9-6D19A314B8E5}" srcOrd="3" destOrd="0" presId="urn:microsoft.com/office/officeart/2005/8/layout/hChevron3"/>
    <dgm:cxn modelId="{BE4C269D-D411-4628-A96C-3538EF644CD3}" type="presParOf" srcId="{E226D5BE-073F-423A-97EE-DE88571EA336}" destId="{869E6233-0E6C-422C-9C2E-F57B336F878D}" srcOrd="4" destOrd="0" presId="urn:microsoft.com/office/officeart/2005/8/layout/hChevron3"/>
    <dgm:cxn modelId="{5593A5E4-54AC-40F1-9065-93F3E61BF58A}" type="presParOf" srcId="{E226D5BE-073F-423A-97EE-DE88571EA336}" destId="{98A00652-C81E-4782-86C9-9C5D3C2BC84E}" srcOrd="5" destOrd="0" presId="urn:microsoft.com/office/officeart/2005/8/layout/hChevron3"/>
    <dgm:cxn modelId="{B53CDAE8-D619-4E94-8785-BED3C0BEBB1E}" type="presParOf" srcId="{E226D5BE-073F-423A-97EE-DE88571EA336}" destId="{F3D84180-06F4-4AB6-B940-9CBEA9341B7E}" srcOrd="6" destOrd="0" presId="urn:microsoft.com/office/officeart/2005/8/layout/hChevron3"/>
  </dgm:cxnLst>
  <dgm:bg/>
  <dgm:whole/>
</dgm:dataModel>
</file>

<file path=word/diagrams/data8.xml><?xml version="1.0" encoding="utf-8"?>
<dgm:dataModel xmlns:dgm="http://schemas.openxmlformats.org/drawingml/2006/diagram" xmlns:a="http://schemas.openxmlformats.org/drawingml/2006/main">
  <dgm:ptLst>
    <dgm:pt modelId="{2681D522-B3C9-49E8-AFBF-E12E853C8690}" type="doc">
      <dgm:prSet loTypeId="urn:microsoft.com/office/officeart/2005/8/layout/hChevron3" loCatId="process" qsTypeId="urn:microsoft.com/office/officeart/2005/8/quickstyle/simple1" qsCatId="simple" csTypeId="urn:microsoft.com/office/officeart/2005/8/colors/accent0_1" csCatId="mainScheme" phldr="1"/>
      <dgm:spPr/>
    </dgm:pt>
    <dgm:pt modelId="{B8177607-BAA9-4FD3-BD7C-77380D698FD6}">
      <dgm:prSet phldrT="[Text]"/>
      <dgm:spPr/>
      <dgm:t>
        <a:bodyPr/>
        <a:lstStyle/>
        <a:p>
          <a:r>
            <a:rPr lang="fa-IR">
              <a:cs typeface="B Nazanin" pitchFamily="2" charset="-78"/>
            </a:rPr>
            <a:t>ایجاد محتوا</a:t>
          </a:r>
          <a:endParaRPr lang="en-US">
            <a:cs typeface="B Nazanin" pitchFamily="2" charset="-78"/>
          </a:endParaRPr>
        </a:p>
      </dgm:t>
    </dgm:pt>
    <dgm:pt modelId="{4A3843B1-94C8-472C-B216-18D58D4BB7AF}" type="parTrans" cxnId="{6665E9FD-0031-4A18-B50D-2FCE6608199A}">
      <dgm:prSet/>
      <dgm:spPr/>
      <dgm:t>
        <a:bodyPr/>
        <a:lstStyle/>
        <a:p>
          <a:endParaRPr lang="en-US">
            <a:cs typeface="B Nazanin" pitchFamily="2" charset="-78"/>
          </a:endParaRPr>
        </a:p>
      </dgm:t>
    </dgm:pt>
    <dgm:pt modelId="{FFA22FF9-FDB0-4569-B1FF-EE1A641052ED}" type="sibTrans" cxnId="{6665E9FD-0031-4A18-B50D-2FCE6608199A}">
      <dgm:prSet/>
      <dgm:spPr/>
      <dgm:t>
        <a:bodyPr/>
        <a:lstStyle/>
        <a:p>
          <a:endParaRPr lang="en-US">
            <a:cs typeface="B Nazanin" pitchFamily="2" charset="-78"/>
          </a:endParaRPr>
        </a:p>
      </dgm:t>
    </dgm:pt>
    <dgm:pt modelId="{06DC741B-D25D-46B0-9760-52A4E1F9FD95}">
      <dgm:prSet phldrT="[Text]"/>
      <dgm:spPr/>
      <dgm:t>
        <a:bodyPr/>
        <a:lstStyle/>
        <a:p>
          <a:r>
            <a:rPr lang="fa-IR">
              <a:cs typeface="B Nazanin" pitchFamily="2" charset="-78"/>
            </a:rPr>
            <a:t>بسته بندی محتوا</a:t>
          </a:r>
          <a:endParaRPr lang="en-US">
            <a:cs typeface="B Nazanin" pitchFamily="2" charset="-78"/>
          </a:endParaRPr>
        </a:p>
      </dgm:t>
    </dgm:pt>
    <dgm:pt modelId="{81B17857-9647-490F-B818-CBEED20217BF}" type="parTrans" cxnId="{33B45C74-6BDC-44F7-9F48-4AA529A6102D}">
      <dgm:prSet/>
      <dgm:spPr/>
      <dgm:t>
        <a:bodyPr/>
        <a:lstStyle/>
        <a:p>
          <a:endParaRPr lang="en-US">
            <a:cs typeface="B Nazanin" pitchFamily="2" charset="-78"/>
          </a:endParaRPr>
        </a:p>
      </dgm:t>
    </dgm:pt>
    <dgm:pt modelId="{E57A94CB-63F7-43D0-BDB3-F412E4F860A4}" type="sibTrans" cxnId="{33B45C74-6BDC-44F7-9F48-4AA529A6102D}">
      <dgm:prSet/>
      <dgm:spPr/>
      <dgm:t>
        <a:bodyPr/>
        <a:lstStyle/>
        <a:p>
          <a:endParaRPr lang="en-US">
            <a:cs typeface="B Nazanin" pitchFamily="2" charset="-78"/>
          </a:endParaRPr>
        </a:p>
      </dgm:t>
    </dgm:pt>
    <dgm:pt modelId="{033C597B-28A2-4FEE-8895-EEE28E98B470}">
      <dgm:prSet phldrT="[Text]"/>
      <dgm:spPr/>
      <dgm:t>
        <a:bodyPr/>
        <a:lstStyle/>
        <a:p>
          <a:r>
            <a:rPr lang="fa-IR">
              <a:cs typeface="B Nazanin" pitchFamily="2" charset="-78"/>
            </a:rPr>
            <a:t>توزیع محتوا</a:t>
          </a:r>
          <a:endParaRPr lang="en-US">
            <a:cs typeface="B Nazanin" pitchFamily="2" charset="-78"/>
          </a:endParaRPr>
        </a:p>
      </dgm:t>
    </dgm:pt>
    <dgm:pt modelId="{B6FA3CE6-A1E6-4847-AAD4-7F17C8D52139}" type="parTrans" cxnId="{DB8B4AC7-E3E8-46D1-9D14-5AFA0CB9E8F6}">
      <dgm:prSet/>
      <dgm:spPr/>
      <dgm:t>
        <a:bodyPr/>
        <a:lstStyle/>
        <a:p>
          <a:endParaRPr lang="en-US">
            <a:cs typeface="B Nazanin" pitchFamily="2" charset="-78"/>
          </a:endParaRPr>
        </a:p>
      </dgm:t>
    </dgm:pt>
    <dgm:pt modelId="{8F68A374-1873-4A02-8283-85CCA22BA944}" type="sibTrans" cxnId="{DB8B4AC7-E3E8-46D1-9D14-5AFA0CB9E8F6}">
      <dgm:prSet/>
      <dgm:spPr/>
      <dgm:t>
        <a:bodyPr/>
        <a:lstStyle/>
        <a:p>
          <a:endParaRPr lang="en-US">
            <a:cs typeface="B Nazanin" pitchFamily="2" charset="-78"/>
          </a:endParaRPr>
        </a:p>
      </dgm:t>
    </dgm:pt>
    <dgm:pt modelId="{73D82F7C-F1F7-4D00-AFA9-D8C5634373E4}">
      <dgm:prSet phldrT="[Text]"/>
      <dgm:spPr/>
      <dgm:t>
        <a:bodyPr/>
        <a:lstStyle/>
        <a:p>
          <a:r>
            <a:rPr lang="fa-IR">
              <a:cs typeface="B Nazanin" pitchFamily="2" charset="-78"/>
            </a:rPr>
            <a:t>رابط کاربر</a:t>
          </a:r>
          <a:endParaRPr lang="en-US">
            <a:cs typeface="B Nazanin" pitchFamily="2" charset="-78"/>
          </a:endParaRPr>
        </a:p>
      </dgm:t>
    </dgm:pt>
    <dgm:pt modelId="{60100C08-6332-42BB-8DA4-97B9398231B8}" type="parTrans" cxnId="{DFBB192C-C2BD-4ED3-9507-81F5B5E38153}">
      <dgm:prSet/>
      <dgm:spPr/>
      <dgm:t>
        <a:bodyPr/>
        <a:lstStyle/>
        <a:p>
          <a:endParaRPr lang="en-US">
            <a:cs typeface="B Nazanin" pitchFamily="2" charset="-78"/>
          </a:endParaRPr>
        </a:p>
      </dgm:t>
    </dgm:pt>
    <dgm:pt modelId="{50F3586A-E9B7-4786-98F0-227C6D35176D}" type="sibTrans" cxnId="{DFBB192C-C2BD-4ED3-9507-81F5B5E38153}">
      <dgm:prSet/>
      <dgm:spPr/>
      <dgm:t>
        <a:bodyPr/>
        <a:lstStyle/>
        <a:p>
          <a:endParaRPr lang="en-US">
            <a:cs typeface="B Nazanin" pitchFamily="2" charset="-78"/>
          </a:endParaRPr>
        </a:p>
      </dgm:t>
    </dgm:pt>
    <dgm:pt modelId="{2A81D5A4-517D-4B44-B186-A992C5FBA9D7}">
      <dgm:prSet phldrT="[Text]"/>
      <dgm:spPr/>
      <dgm:t>
        <a:bodyPr/>
        <a:lstStyle/>
        <a:p>
          <a:r>
            <a:rPr lang="fa-IR">
              <a:cs typeface="B Nazanin" pitchFamily="2" charset="-78"/>
            </a:rPr>
            <a:t>مصرف کننده نهایی</a:t>
          </a:r>
          <a:endParaRPr lang="en-US">
            <a:cs typeface="B Nazanin" pitchFamily="2" charset="-78"/>
          </a:endParaRPr>
        </a:p>
      </dgm:t>
    </dgm:pt>
    <dgm:pt modelId="{8BE3712A-D79A-43EE-89C7-ED756A717A26}" type="parTrans" cxnId="{95D5A0CC-B729-4EDD-9BD8-9DF2D6BFC36C}">
      <dgm:prSet/>
      <dgm:spPr/>
      <dgm:t>
        <a:bodyPr/>
        <a:lstStyle/>
        <a:p>
          <a:endParaRPr lang="en-US">
            <a:cs typeface="B Nazanin" pitchFamily="2" charset="-78"/>
          </a:endParaRPr>
        </a:p>
      </dgm:t>
    </dgm:pt>
    <dgm:pt modelId="{33A0AB95-2BA8-492F-B323-D5EB9E2C09B4}" type="sibTrans" cxnId="{95D5A0CC-B729-4EDD-9BD8-9DF2D6BFC36C}">
      <dgm:prSet/>
      <dgm:spPr/>
      <dgm:t>
        <a:bodyPr/>
        <a:lstStyle/>
        <a:p>
          <a:endParaRPr lang="en-US">
            <a:cs typeface="B Nazanin" pitchFamily="2" charset="-78"/>
          </a:endParaRPr>
        </a:p>
      </dgm:t>
    </dgm:pt>
    <dgm:pt modelId="{DA2EE8CA-BA06-4084-8E02-920D291F3343}" type="pres">
      <dgm:prSet presAssocID="{2681D522-B3C9-49E8-AFBF-E12E853C8690}" presName="Name0" presStyleCnt="0">
        <dgm:presLayoutVars>
          <dgm:dir/>
          <dgm:resizeHandles val="exact"/>
        </dgm:presLayoutVars>
      </dgm:prSet>
      <dgm:spPr/>
    </dgm:pt>
    <dgm:pt modelId="{A354008D-FB39-438B-A2F1-4F32E6115BB3}" type="pres">
      <dgm:prSet presAssocID="{B8177607-BAA9-4FD3-BD7C-77380D698FD6}" presName="parTxOnly" presStyleLbl="node1" presStyleIdx="0" presStyleCnt="5">
        <dgm:presLayoutVars>
          <dgm:bulletEnabled val="1"/>
        </dgm:presLayoutVars>
      </dgm:prSet>
      <dgm:spPr/>
      <dgm:t>
        <a:bodyPr/>
        <a:lstStyle/>
        <a:p>
          <a:endParaRPr lang="en-US"/>
        </a:p>
      </dgm:t>
    </dgm:pt>
    <dgm:pt modelId="{EFEE37E7-5D9D-4A6C-9E54-32274433A65E}" type="pres">
      <dgm:prSet presAssocID="{FFA22FF9-FDB0-4569-B1FF-EE1A641052ED}" presName="parSpace" presStyleCnt="0"/>
      <dgm:spPr/>
    </dgm:pt>
    <dgm:pt modelId="{AA26D61F-9845-4D07-8D31-D5AC5938115A}" type="pres">
      <dgm:prSet presAssocID="{06DC741B-D25D-46B0-9760-52A4E1F9FD95}" presName="parTxOnly" presStyleLbl="node1" presStyleIdx="1" presStyleCnt="5">
        <dgm:presLayoutVars>
          <dgm:bulletEnabled val="1"/>
        </dgm:presLayoutVars>
      </dgm:prSet>
      <dgm:spPr/>
      <dgm:t>
        <a:bodyPr/>
        <a:lstStyle/>
        <a:p>
          <a:endParaRPr lang="en-US"/>
        </a:p>
      </dgm:t>
    </dgm:pt>
    <dgm:pt modelId="{B0045B43-A7C9-42F1-9EFF-26149C88F311}" type="pres">
      <dgm:prSet presAssocID="{E57A94CB-63F7-43D0-BDB3-F412E4F860A4}" presName="parSpace" presStyleCnt="0"/>
      <dgm:spPr/>
    </dgm:pt>
    <dgm:pt modelId="{CA565D3B-8958-4F8F-8C19-F46E40B7D36F}" type="pres">
      <dgm:prSet presAssocID="{033C597B-28A2-4FEE-8895-EEE28E98B470}" presName="parTxOnly" presStyleLbl="node1" presStyleIdx="2" presStyleCnt="5">
        <dgm:presLayoutVars>
          <dgm:bulletEnabled val="1"/>
        </dgm:presLayoutVars>
      </dgm:prSet>
      <dgm:spPr/>
      <dgm:t>
        <a:bodyPr/>
        <a:lstStyle/>
        <a:p>
          <a:endParaRPr lang="en-US"/>
        </a:p>
      </dgm:t>
    </dgm:pt>
    <dgm:pt modelId="{5D6F23E0-29EB-43CB-9FA8-B31ECED72387}" type="pres">
      <dgm:prSet presAssocID="{8F68A374-1873-4A02-8283-85CCA22BA944}" presName="parSpace" presStyleCnt="0"/>
      <dgm:spPr/>
    </dgm:pt>
    <dgm:pt modelId="{FFBDC196-D2ED-411F-9CAC-7BD8C1EAF6D5}" type="pres">
      <dgm:prSet presAssocID="{73D82F7C-F1F7-4D00-AFA9-D8C5634373E4}" presName="parTxOnly" presStyleLbl="node1" presStyleIdx="3" presStyleCnt="5">
        <dgm:presLayoutVars>
          <dgm:bulletEnabled val="1"/>
        </dgm:presLayoutVars>
      </dgm:prSet>
      <dgm:spPr/>
      <dgm:t>
        <a:bodyPr/>
        <a:lstStyle/>
        <a:p>
          <a:endParaRPr lang="en-US"/>
        </a:p>
      </dgm:t>
    </dgm:pt>
    <dgm:pt modelId="{17F89958-513E-4E2E-AAED-1EA071C4750D}" type="pres">
      <dgm:prSet presAssocID="{50F3586A-E9B7-4786-98F0-227C6D35176D}" presName="parSpace" presStyleCnt="0"/>
      <dgm:spPr/>
    </dgm:pt>
    <dgm:pt modelId="{46F45CE4-9DEA-4C3D-A55B-D63892F9B428}" type="pres">
      <dgm:prSet presAssocID="{2A81D5A4-517D-4B44-B186-A992C5FBA9D7}" presName="parTxOnly" presStyleLbl="node1" presStyleIdx="4" presStyleCnt="5">
        <dgm:presLayoutVars>
          <dgm:bulletEnabled val="1"/>
        </dgm:presLayoutVars>
      </dgm:prSet>
      <dgm:spPr/>
      <dgm:t>
        <a:bodyPr/>
        <a:lstStyle/>
        <a:p>
          <a:endParaRPr lang="en-US"/>
        </a:p>
      </dgm:t>
    </dgm:pt>
  </dgm:ptLst>
  <dgm:cxnLst>
    <dgm:cxn modelId="{95D5A0CC-B729-4EDD-9BD8-9DF2D6BFC36C}" srcId="{2681D522-B3C9-49E8-AFBF-E12E853C8690}" destId="{2A81D5A4-517D-4B44-B186-A992C5FBA9D7}" srcOrd="4" destOrd="0" parTransId="{8BE3712A-D79A-43EE-89C7-ED756A717A26}" sibTransId="{33A0AB95-2BA8-492F-B323-D5EB9E2C09B4}"/>
    <dgm:cxn modelId="{DFBB192C-C2BD-4ED3-9507-81F5B5E38153}" srcId="{2681D522-B3C9-49E8-AFBF-E12E853C8690}" destId="{73D82F7C-F1F7-4D00-AFA9-D8C5634373E4}" srcOrd="3" destOrd="0" parTransId="{60100C08-6332-42BB-8DA4-97B9398231B8}" sibTransId="{50F3586A-E9B7-4786-98F0-227C6D35176D}"/>
    <dgm:cxn modelId="{47686F26-A893-4FF4-94ED-51A1D28AE07F}" type="presOf" srcId="{06DC741B-D25D-46B0-9760-52A4E1F9FD95}" destId="{AA26D61F-9845-4D07-8D31-D5AC5938115A}" srcOrd="0" destOrd="0" presId="urn:microsoft.com/office/officeart/2005/8/layout/hChevron3"/>
    <dgm:cxn modelId="{850ADB9A-DC56-4173-9D0D-B0D609B21095}" type="presOf" srcId="{2A81D5A4-517D-4B44-B186-A992C5FBA9D7}" destId="{46F45CE4-9DEA-4C3D-A55B-D63892F9B428}" srcOrd="0" destOrd="0" presId="urn:microsoft.com/office/officeart/2005/8/layout/hChevron3"/>
    <dgm:cxn modelId="{33B45C74-6BDC-44F7-9F48-4AA529A6102D}" srcId="{2681D522-B3C9-49E8-AFBF-E12E853C8690}" destId="{06DC741B-D25D-46B0-9760-52A4E1F9FD95}" srcOrd="1" destOrd="0" parTransId="{81B17857-9647-490F-B818-CBEED20217BF}" sibTransId="{E57A94CB-63F7-43D0-BDB3-F412E4F860A4}"/>
    <dgm:cxn modelId="{BEDBCEB2-1A47-43AC-819D-9478C35E1FDA}" type="presOf" srcId="{033C597B-28A2-4FEE-8895-EEE28E98B470}" destId="{CA565D3B-8958-4F8F-8C19-F46E40B7D36F}" srcOrd="0" destOrd="0" presId="urn:microsoft.com/office/officeart/2005/8/layout/hChevron3"/>
    <dgm:cxn modelId="{6665E9FD-0031-4A18-B50D-2FCE6608199A}" srcId="{2681D522-B3C9-49E8-AFBF-E12E853C8690}" destId="{B8177607-BAA9-4FD3-BD7C-77380D698FD6}" srcOrd="0" destOrd="0" parTransId="{4A3843B1-94C8-472C-B216-18D58D4BB7AF}" sibTransId="{FFA22FF9-FDB0-4569-B1FF-EE1A641052ED}"/>
    <dgm:cxn modelId="{DB8B4AC7-E3E8-46D1-9D14-5AFA0CB9E8F6}" srcId="{2681D522-B3C9-49E8-AFBF-E12E853C8690}" destId="{033C597B-28A2-4FEE-8895-EEE28E98B470}" srcOrd="2" destOrd="0" parTransId="{B6FA3CE6-A1E6-4847-AAD4-7F17C8D52139}" sibTransId="{8F68A374-1873-4A02-8283-85CCA22BA944}"/>
    <dgm:cxn modelId="{3FCC396A-029B-4807-BF96-7027F6F91A2D}" type="presOf" srcId="{B8177607-BAA9-4FD3-BD7C-77380D698FD6}" destId="{A354008D-FB39-438B-A2F1-4F32E6115BB3}" srcOrd="0" destOrd="0" presId="urn:microsoft.com/office/officeart/2005/8/layout/hChevron3"/>
    <dgm:cxn modelId="{7039D09F-FD7F-4989-BE7A-8C1520B60A8A}" type="presOf" srcId="{73D82F7C-F1F7-4D00-AFA9-D8C5634373E4}" destId="{FFBDC196-D2ED-411F-9CAC-7BD8C1EAF6D5}" srcOrd="0" destOrd="0" presId="urn:microsoft.com/office/officeart/2005/8/layout/hChevron3"/>
    <dgm:cxn modelId="{DF7069AE-C66A-407D-ACAE-6EE58B7036A3}" type="presOf" srcId="{2681D522-B3C9-49E8-AFBF-E12E853C8690}" destId="{DA2EE8CA-BA06-4084-8E02-920D291F3343}" srcOrd="0" destOrd="0" presId="urn:microsoft.com/office/officeart/2005/8/layout/hChevron3"/>
    <dgm:cxn modelId="{97F956C1-A54D-440E-9C19-30E4F2F4ECEB}" type="presParOf" srcId="{DA2EE8CA-BA06-4084-8E02-920D291F3343}" destId="{A354008D-FB39-438B-A2F1-4F32E6115BB3}" srcOrd="0" destOrd="0" presId="urn:microsoft.com/office/officeart/2005/8/layout/hChevron3"/>
    <dgm:cxn modelId="{83262EE1-3216-4490-A18D-F58B4A309F6C}" type="presParOf" srcId="{DA2EE8CA-BA06-4084-8E02-920D291F3343}" destId="{EFEE37E7-5D9D-4A6C-9E54-32274433A65E}" srcOrd="1" destOrd="0" presId="urn:microsoft.com/office/officeart/2005/8/layout/hChevron3"/>
    <dgm:cxn modelId="{A5BABA82-D2D5-443C-BF8D-1117BE41E104}" type="presParOf" srcId="{DA2EE8CA-BA06-4084-8E02-920D291F3343}" destId="{AA26D61F-9845-4D07-8D31-D5AC5938115A}" srcOrd="2" destOrd="0" presId="urn:microsoft.com/office/officeart/2005/8/layout/hChevron3"/>
    <dgm:cxn modelId="{6822034D-388E-4170-A194-2F794563836E}" type="presParOf" srcId="{DA2EE8CA-BA06-4084-8E02-920D291F3343}" destId="{B0045B43-A7C9-42F1-9EFF-26149C88F311}" srcOrd="3" destOrd="0" presId="urn:microsoft.com/office/officeart/2005/8/layout/hChevron3"/>
    <dgm:cxn modelId="{9745E354-05E4-489A-B556-7C00678AC5E5}" type="presParOf" srcId="{DA2EE8CA-BA06-4084-8E02-920D291F3343}" destId="{CA565D3B-8958-4F8F-8C19-F46E40B7D36F}" srcOrd="4" destOrd="0" presId="urn:microsoft.com/office/officeart/2005/8/layout/hChevron3"/>
    <dgm:cxn modelId="{C0E07639-3A8A-480C-AF0A-93E4590195FE}" type="presParOf" srcId="{DA2EE8CA-BA06-4084-8E02-920D291F3343}" destId="{5D6F23E0-29EB-43CB-9FA8-B31ECED72387}" srcOrd="5" destOrd="0" presId="urn:microsoft.com/office/officeart/2005/8/layout/hChevron3"/>
    <dgm:cxn modelId="{BE82DB85-41A3-4C33-AEDC-3C0028A06376}" type="presParOf" srcId="{DA2EE8CA-BA06-4084-8E02-920D291F3343}" destId="{FFBDC196-D2ED-411F-9CAC-7BD8C1EAF6D5}" srcOrd="6" destOrd="0" presId="urn:microsoft.com/office/officeart/2005/8/layout/hChevron3"/>
    <dgm:cxn modelId="{248FEBEA-4A84-4329-89B1-18C25726A8B9}" type="presParOf" srcId="{DA2EE8CA-BA06-4084-8E02-920D291F3343}" destId="{17F89958-513E-4E2E-AAED-1EA071C4750D}" srcOrd="7" destOrd="0" presId="urn:microsoft.com/office/officeart/2005/8/layout/hChevron3"/>
    <dgm:cxn modelId="{9A0C9CB2-AE7C-4F6A-A3A9-CD52CBAC983E}" type="presParOf" srcId="{DA2EE8CA-BA06-4084-8E02-920D291F3343}" destId="{46F45CE4-9DEA-4C3D-A55B-D63892F9B428}" srcOrd="8" destOrd="0" presId="urn:microsoft.com/office/officeart/2005/8/layout/hChevron3"/>
  </dgm:cxnLst>
  <dgm:bg/>
  <dgm:whole/>
</dgm:dataModel>
</file>

<file path=word/diagrams/data9.xml><?xml version="1.0" encoding="utf-8"?>
<dgm:dataModel xmlns:dgm="http://schemas.openxmlformats.org/drawingml/2006/diagram" xmlns:a="http://schemas.openxmlformats.org/drawingml/2006/main">
  <dgm:ptLst>
    <dgm:pt modelId="{D76B822E-7D6F-4514-96B7-4B8071350977}" type="doc">
      <dgm:prSet loTypeId="urn:microsoft.com/office/officeart/2005/8/layout/process1" loCatId="process" qsTypeId="urn:microsoft.com/office/officeart/2005/8/quickstyle/simple1" qsCatId="simple" csTypeId="urn:microsoft.com/office/officeart/2005/8/colors/accent0_1" csCatId="mainScheme" phldr="1"/>
      <dgm:spPr/>
    </dgm:pt>
    <dgm:pt modelId="{F2EE1E60-D97E-45C6-B2B6-466F6F036A27}">
      <dgm:prSet phldrT="[Text]" custT="1"/>
      <dgm:spPr/>
      <dgm:t>
        <a:bodyPr/>
        <a:lstStyle/>
        <a:p>
          <a:pPr rtl="1"/>
          <a:r>
            <a:rPr lang="fa-IR" sz="1100">
              <a:cs typeface="B Nazanin" pitchFamily="2" charset="-78"/>
            </a:rPr>
            <a:t>محیط فرهنگی، سیاسی، اقتصادی</a:t>
          </a:r>
        </a:p>
      </dgm:t>
    </dgm:pt>
    <dgm:pt modelId="{24F15835-2648-44E4-B436-E7CDA3E031C0}" type="parTrans" cxnId="{CE0665FB-1D9E-4E0D-9042-72F41315F785}">
      <dgm:prSet/>
      <dgm:spPr/>
      <dgm:t>
        <a:bodyPr/>
        <a:lstStyle/>
        <a:p>
          <a:pPr rtl="1"/>
          <a:endParaRPr lang="fa-IR" sz="1100">
            <a:cs typeface="B Nazanin" pitchFamily="2" charset="-78"/>
          </a:endParaRPr>
        </a:p>
      </dgm:t>
    </dgm:pt>
    <dgm:pt modelId="{88A3BE2F-FD96-48F8-832D-D06B8C2F3562}" type="sibTrans" cxnId="{CE0665FB-1D9E-4E0D-9042-72F41315F785}">
      <dgm:prSet custT="1"/>
      <dgm:spPr/>
      <dgm:t>
        <a:bodyPr/>
        <a:lstStyle/>
        <a:p>
          <a:pPr rtl="1"/>
          <a:endParaRPr lang="fa-IR" sz="1100">
            <a:cs typeface="B Nazanin" pitchFamily="2" charset="-78"/>
          </a:endParaRPr>
        </a:p>
      </dgm:t>
    </dgm:pt>
    <dgm:pt modelId="{2A139689-F6A6-4BC1-8E0F-B5CA57168737}">
      <dgm:prSet phldrT="[Text]" custT="1"/>
      <dgm:spPr/>
      <dgm:t>
        <a:bodyPr/>
        <a:lstStyle/>
        <a:p>
          <a:pPr rtl="1"/>
          <a:r>
            <a:rPr lang="fa-IR" sz="1100">
              <a:cs typeface="B Nazanin" pitchFamily="2" charset="-78"/>
            </a:rPr>
            <a:t>خط مشی رسانه‌ای</a:t>
          </a:r>
        </a:p>
      </dgm:t>
    </dgm:pt>
    <dgm:pt modelId="{A88D9891-AEE9-44A1-BF8D-0D66321E2889}" type="parTrans" cxnId="{F6B2C37D-1BDB-40E9-A3BC-E713BAD88410}">
      <dgm:prSet/>
      <dgm:spPr/>
      <dgm:t>
        <a:bodyPr/>
        <a:lstStyle/>
        <a:p>
          <a:pPr rtl="1"/>
          <a:endParaRPr lang="fa-IR" sz="1100">
            <a:cs typeface="B Nazanin" pitchFamily="2" charset="-78"/>
          </a:endParaRPr>
        </a:p>
      </dgm:t>
    </dgm:pt>
    <dgm:pt modelId="{3D3992B0-0BDC-431C-9669-B10B88BBBD05}" type="sibTrans" cxnId="{F6B2C37D-1BDB-40E9-A3BC-E713BAD88410}">
      <dgm:prSet custT="1"/>
      <dgm:spPr/>
      <dgm:t>
        <a:bodyPr/>
        <a:lstStyle/>
        <a:p>
          <a:pPr rtl="1"/>
          <a:endParaRPr lang="fa-IR" sz="1100">
            <a:cs typeface="B Nazanin" pitchFamily="2" charset="-78"/>
          </a:endParaRPr>
        </a:p>
      </dgm:t>
    </dgm:pt>
    <dgm:pt modelId="{5D20D816-6DF2-42A4-8FCF-C46C1AD4BD23}">
      <dgm:prSet phldrT="[Text]" custT="1"/>
      <dgm:spPr/>
      <dgm:t>
        <a:bodyPr/>
        <a:lstStyle/>
        <a:p>
          <a:pPr rtl="1"/>
          <a:r>
            <a:rPr lang="fa-IR" sz="1100">
              <a:cs typeface="B Nazanin" pitchFamily="2" charset="-78"/>
            </a:rPr>
            <a:t>فعالیتهای بنگاه رسانه‌ای</a:t>
          </a:r>
        </a:p>
      </dgm:t>
    </dgm:pt>
    <dgm:pt modelId="{31F7D758-60F3-4193-A9D5-D85F1892159A}" type="parTrans" cxnId="{82FC566F-FE38-4D0A-B106-D48D85B85EBD}">
      <dgm:prSet/>
      <dgm:spPr/>
      <dgm:t>
        <a:bodyPr/>
        <a:lstStyle/>
        <a:p>
          <a:pPr rtl="1"/>
          <a:endParaRPr lang="fa-IR" sz="1100">
            <a:cs typeface="B Nazanin" pitchFamily="2" charset="-78"/>
          </a:endParaRPr>
        </a:p>
      </dgm:t>
    </dgm:pt>
    <dgm:pt modelId="{3BF96D2F-8204-468D-8E70-D718E33D3470}" type="sibTrans" cxnId="{82FC566F-FE38-4D0A-B106-D48D85B85EBD}">
      <dgm:prSet custT="1"/>
      <dgm:spPr/>
      <dgm:t>
        <a:bodyPr/>
        <a:lstStyle/>
        <a:p>
          <a:pPr rtl="1"/>
          <a:endParaRPr lang="fa-IR" sz="1100">
            <a:cs typeface="B Nazanin" pitchFamily="2" charset="-78"/>
          </a:endParaRPr>
        </a:p>
      </dgm:t>
    </dgm:pt>
    <dgm:pt modelId="{B5167641-4D51-4BA1-B8D6-F997564ED791}">
      <dgm:prSet phldrT="[Text]" custT="1"/>
      <dgm:spPr/>
      <dgm:t>
        <a:bodyPr/>
        <a:lstStyle/>
        <a:p>
          <a:pPr rtl="1"/>
          <a:r>
            <a:rPr lang="fa-IR" sz="1100">
              <a:cs typeface="B Nazanin" pitchFamily="2" charset="-78"/>
            </a:rPr>
            <a:t>محتوای رسانه‌ای</a:t>
          </a:r>
        </a:p>
      </dgm:t>
    </dgm:pt>
    <dgm:pt modelId="{C54742D7-10C8-41DC-9EF8-1929A070CF24}" type="parTrans" cxnId="{04A06A91-1916-4796-A0CF-1BFE773B432A}">
      <dgm:prSet/>
      <dgm:spPr/>
      <dgm:t>
        <a:bodyPr/>
        <a:lstStyle/>
        <a:p>
          <a:pPr rtl="1"/>
          <a:endParaRPr lang="fa-IR" sz="1100">
            <a:cs typeface="B Nazanin" pitchFamily="2" charset="-78"/>
          </a:endParaRPr>
        </a:p>
      </dgm:t>
    </dgm:pt>
    <dgm:pt modelId="{285D7189-4C93-467D-A7A5-5CD8C10FB7A8}" type="sibTrans" cxnId="{04A06A91-1916-4796-A0CF-1BFE773B432A}">
      <dgm:prSet/>
      <dgm:spPr/>
      <dgm:t>
        <a:bodyPr/>
        <a:lstStyle/>
        <a:p>
          <a:pPr rtl="1"/>
          <a:endParaRPr lang="fa-IR" sz="1100">
            <a:cs typeface="B Nazanin" pitchFamily="2" charset="-78"/>
          </a:endParaRPr>
        </a:p>
      </dgm:t>
    </dgm:pt>
    <dgm:pt modelId="{CA7FC334-BA7B-4763-8130-54BD4FB23A74}" type="pres">
      <dgm:prSet presAssocID="{D76B822E-7D6F-4514-96B7-4B8071350977}" presName="Name0" presStyleCnt="0">
        <dgm:presLayoutVars>
          <dgm:dir/>
          <dgm:resizeHandles val="exact"/>
        </dgm:presLayoutVars>
      </dgm:prSet>
      <dgm:spPr/>
    </dgm:pt>
    <dgm:pt modelId="{F2206247-A8B6-4C48-8CA7-68B178DF1B43}" type="pres">
      <dgm:prSet presAssocID="{F2EE1E60-D97E-45C6-B2B6-466F6F036A27}" presName="node" presStyleLbl="node1" presStyleIdx="0" presStyleCnt="4">
        <dgm:presLayoutVars>
          <dgm:bulletEnabled val="1"/>
        </dgm:presLayoutVars>
      </dgm:prSet>
      <dgm:spPr/>
      <dgm:t>
        <a:bodyPr/>
        <a:lstStyle/>
        <a:p>
          <a:pPr rtl="1"/>
          <a:endParaRPr lang="fa-IR"/>
        </a:p>
      </dgm:t>
    </dgm:pt>
    <dgm:pt modelId="{805C8721-2C0B-4520-8DCE-EFF71C2E13F6}" type="pres">
      <dgm:prSet presAssocID="{88A3BE2F-FD96-48F8-832D-D06B8C2F3562}" presName="sibTrans" presStyleLbl="sibTrans2D1" presStyleIdx="0" presStyleCnt="3"/>
      <dgm:spPr/>
      <dgm:t>
        <a:bodyPr/>
        <a:lstStyle/>
        <a:p>
          <a:pPr rtl="1"/>
          <a:endParaRPr lang="fa-IR"/>
        </a:p>
      </dgm:t>
    </dgm:pt>
    <dgm:pt modelId="{D8474F3B-85E0-4173-B97E-2492952E09A7}" type="pres">
      <dgm:prSet presAssocID="{88A3BE2F-FD96-48F8-832D-D06B8C2F3562}" presName="connectorText" presStyleLbl="sibTrans2D1" presStyleIdx="0" presStyleCnt="3"/>
      <dgm:spPr/>
      <dgm:t>
        <a:bodyPr/>
        <a:lstStyle/>
        <a:p>
          <a:pPr rtl="1"/>
          <a:endParaRPr lang="fa-IR"/>
        </a:p>
      </dgm:t>
    </dgm:pt>
    <dgm:pt modelId="{00BFB78B-D699-4976-9CFE-ADA35BBCE72E}" type="pres">
      <dgm:prSet presAssocID="{2A139689-F6A6-4BC1-8E0F-B5CA57168737}" presName="node" presStyleLbl="node1" presStyleIdx="1" presStyleCnt="4">
        <dgm:presLayoutVars>
          <dgm:bulletEnabled val="1"/>
        </dgm:presLayoutVars>
      </dgm:prSet>
      <dgm:spPr/>
      <dgm:t>
        <a:bodyPr/>
        <a:lstStyle/>
        <a:p>
          <a:pPr rtl="1"/>
          <a:endParaRPr lang="fa-IR"/>
        </a:p>
      </dgm:t>
    </dgm:pt>
    <dgm:pt modelId="{E4563EC7-B62B-40D5-BC56-5AAB32EBC674}" type="pres">
      <dgm:prSet presAssocID="{3D3992B0-0BDC-431C-9669-B10B88BBBD05}" presName="sibTrans" presStyleLbl="sibTrans2D1" presStyleIdx="1" presStyleCnt="3"/>
      <dgm:spPr/>
      <dgm:t>
        <a:bodyPr/>
        <a:lstStyle/>
        <a:p>
          <a:pPr rtl="1"/>
          <a:endParaRPr lang="fa-IR"/>
        </a:p>
      </dgm:t>
    </dgm:pt>
    <dgm:pt modelId="{2F298040-4DEF-46FE-816E-064CE6C2CDBD}" type="pres">
      <dgm:prSet presAssocID="{3D3992B0-0BDC-431C-9669-B10B88BBBD05}" presName="connectorText" presStyleLbl="sibTrans2D1" presStyleIdx="1" presStyleCnt="3"/>
      <dgm:spPr/>
      <dgm:t>
        <a:bodyPr/>
        <a:lstStyle/>
        <a:p>
          <a:pPr rtl="1"/>
          <a:endParaRPr lang="fa-IR"/>
        </a:p>
      </dgm:t>
    </dgm:pt>
    <dgm:pt modelId="{38800A84-DD5B-4789-8154-05807DBD1C5B}" type="pres">
      <dgm:prSet presAssocID="{5D20D816-6DF2-42A4-8FCF-C46C1AD4BD23}" presName="node" presStyleLbl="node1" presStyleIdx="2" presStyleCnt="4">
        <dgm:presLayoutVars>
          <dgm:bulletEnabled val="1"/>
        </dgm:presLayoutVars>
      </dgm:prSet>
      <dgm:spPr/>
      <dgm:t>
        <a:bodyPr/>
        <a:lstStyle/>
        <a:p>
          <a:pPr rtl="1"/>
          <a:endParaRPr lang="fa-IR"/>
        </a:p>
      </dgm:t>
    </dgm:pt>
    <dgm:pt modelId="{7592ED55-316C-4D38-8967-F39F2B891E39}" type="pres">
      <dgm:prSet presAssocID="{3BF96D2F-8204-468D-8E70-D718E33D3470}" presName="sibTrans" presStyleLbl="sibTrans2D1" presStyleIdx="2" presStyleCnt="3"/>
      <dgm:spPr/>
      <dgm:t>
        <a:bodyPr/>
        <a:lstStyle/>
        <a:p>
          <a:pPr rtl="1"/>
          <a:endParaRPr lang="fa-IR"/>
        </a:p>
      </dgm:t>
    </dgm:pt>
    <dgm:pt modelId="{B24765E9-D333-4349-A5D1-E5023067E4EF}" type="pres">
      <dgm:prSet presAssocID="{3BF96D2F-8204-468D-8E70-D718E33D3470}" presName="connectorText" presStyleLbl="sibTrans2D1" presStyleIdx="2" presStyleCnt="3"/>
      <dgm:spPr/>
      <dgm:t>
        <a:bodyPr/>
        <a:lstStyle/>
        <a:p>
          <a:pPr rtl="1"/>
          <a:endParaRPr lang="fa-IR"/>
        </a:p>
      </dgm:t>
    </dgm:pt>
    <dgm:pt modelId="{90F21B36-2417-4CFE-A2E4-C6218D4AAEA8}" type="pres">
      <dgm:prSet presAssocID="{B5167641-4D51-4BA1-B8D6-F997564ED791}" presName="node" presStyleLbl="node1" presStyleIdx="3" presStyleCnt="4">
        <dgm:presLayoutVars>
          <dgm:bulletEnabled val="1"/>
        </dgm:presLayoutVars>
      </dgm:prSet>
      <dgm:spPr/>
      <dgm:t>
        <a:bodyPr/>
        <a:lstStyle/>
        <a:p>
          <a:pPr rtl="1"/>
          <a:endParaRPr lang="fa-IR"/>
        </a:p>
      </dgm:t>
    </dgm:pt>
  </dgm:ptLst>
  <dgm:cxnLst>
    <dgm:cxn modelId="{2E02EA3E-2E56-437A-A9A4-707F6C583287}" type="presOf" srcId="{3D3992B0-0BDC-431C-9669-B10B88BBBD05}" destId="{2F298040-4DEF-46FE-816E-064CE6C2CDBD}" srcOrd="1" destOrd="0" presId="urn:microsoft.com/office/officeart/2005/8/layout/process1"/>
    <dgm:cxn modelId="{82FC566F-FE38-4D0A-B106-D48D85B85EBD}" srcId="{D76B822E-7D6F-4514-96B7-4B8071350977}" destId="{5D20D816-6DF2-42A4-8FCF-C46C1AD4BD23}" srcOrd="2" destOrd="0" parTransId="{31F7D758-60F3-4193-A9D5-D85F1892159A}" sibTransId="{3BF96D2F-8204-468D-8E70-D718E33D3470}"/>
    <dgm:cxn modelId="{BBDD9A49-E5F3-4ED9-838E-E50BEADA883F}" type="presOf" srcId="{B5167641-4D51-4BA1-B8D6-F997564ED791}" destId="{90F21B36-2417-4CFE-A2E4-C6218D4AAEA8}" srcOrd="0" destOrd="0" presId="urn:microsoft.com/office/officeart/2005/8/layout/process1"/>
    <dgm:cxn modelId="{CE0665FB-1D9E-4E0D-9042-72F41315F785}" srcId="{D76B822E-7D6F-4514-96B7-4B8071350977}" destId="{F2EE1E60-D97E-45C6-B2B6-466F6F036A27}" srcOrd="0" destOrd="0" parTransId="{24F15835-2648-44E4-B436-E7CDA3E031C0}" sibTransId="{88A3BE2F-FD96-48F8-832D-D06B8C2F3562}"/>
    <dgm:cxn modelId="{F6B2C37D-1BDB-40E9-A3BC-E713BAD88410}" srcId="{D76B822E-7D6F-4514-96B7-4B8071350977}" destId="{2A139689-F6A6-4BC1-8E0F-B5CA57168737}" srcOrd="1" destOrd="0" parTransId="{A88D9891-AEE9-44A1-BF8D-0D66321E2889}" sibTransId="{3D3992B0-0BDC-431C-9669-B10B88BBBD05}"/>
    <dgm:cxn modelId="{0FB6E342-4A5C-44A9-B60E-26F221091951}" type="presOf" srcId="{2A139689-F6A6-4BC1-8E0F-B5CA57168737}" destId="{00BFB78B-D699-4976-9CFE-ADA35BBCE72E}" srcOrd="0" destOrd="0" presId="urn:microsoft.com/office/officeart/2005/8/layout/process1"/>
    <dgm:cxn modelId="{71F62313-5D25-4AAA-B6D1-895A6D8DE184}" type="presOf" srcId="{88A3BE2F-FD96-48F8-832D-D06B8C2F3562}" destId="{D8474F3B-85E0-4173-B97E-2492952E09A7}" srcOrd="1" destOrd="0" presId="urn:microsoft.com/office/officeart/2005/8/layout/process1"/>
    <dgm:cxn modelId="{F12E3779-8E56-4F91-8359-D193A842224C}" type="presOf" srcId="{3BF96D2F-8204-468D-8E70-D718E33D3470}" destId="{7592ED55-316C-4D38-8967-F39F2B891E39}" srcOrd="0" destOrd="0" presId="urn:microsoft.com/office/officeart/2005/8/layout/process1"/>
    <dgm:cxn modelId="{1AA2CA1A-F577-4242-9F86-C5259F0BFBAA}" type="presOf" srcId="{5D20D816-6DF2-42A4-8FCF-C46C1AD4BD23}" destId="{38800A84-DD5B-4789-8154-05807DBD1C5B}" srcOrd="0" destOrd="0" presId="urn:microsoft.com/office/officeart/2005/8/layout/process1"/>
    <dgm:cxn modelId="{04A06A91-1916-4796-A0CF-1BFE773B432A}" srcId="{D76B822E-7D6F-4514-96B7-4B8071350977}" destId="{B5167641-4D51-4BA1-B8D6-F997564ED791}" srcOrd="3" destOrd="0" parTransId="{C54742D7-10C8-41DC-9EF8-1929A070CF24}" sibTransId="{285D7189-4C93-467D-A7A5-5CD8C10FB7A8}"/>
    <dgm:cxn modelId="{9DB06812-9483-403E-BA94-C6613A94A178}" type="presOf" srcId="{88A3BE2F-FD96-48F8-832D-D06B8C2F3562}" destId="{805C8721-2C0B-4520-8DCE-EFF71C2E13F6}" srcOrd="0" destOrd="0" presId="urn:microsoft.com/office/officeart/2005/8/layout/process1"/>
    <dgm:cxn modelId="{2DCACD2E-3768-40EB-931E-811A051B5662}" type="presOf" srcId="{3BF96D2F-8204-468D-8E70-D718E33D3470}" destId="{B24765E9-D333-4349-A5D1-E5023067E4EF}" srcOrd="1" destOrd="0" presId="urn:microsoft.com/office/officeart/2005/8/layout/process1"/>
    <dgm:cxn modelId="{EF45CFEA-FA8F-4240-9A2E-0035F0C4E0E0}" type="presOf" srcId="{3D3992B0-0BDC-431C-9669-B10B88BBBD05}" destId="{E4563EC7-B62B-40D5-BC56-5AAB32EBC674}" srcOrd="0" destOrd="0" presId="urn:microsoft.com/office/officeart/2005/8/layout/process1"/>
    <dgm:cxn modelId="{1DF6055B-3BF5-436A-8062-C3508D4C370C}" type="presOf" srcId="{F2EE1E60-D97E-45C6-B2B6-466F6F036A27}" destId="{F2206247-A8B6-4C48-8CA7-68B178DF1B43}" srcOrd="0" destOrd="0" presId="urn:microsoft.com/office/officeart/2005/8/layout/process1"/>
    <dgm:cxn modelId="{E8B3D4E3-5F2F-42C4-B7E9-07D153E161BA}" type="presOf" srcId="{D76B822E-7D6F-4514-96B7-4B8071350977}" destId="{CA7FC334-BA7B-4763-8130-54BD4FB23A74}" srcOrd="0" destOrd="0" presId="urn:microsoft.com/office/officeart/2005/8/layout/process1"/>
    <dgm:cxn modelId="{C5DAF3DD-22E6-4809-A2A2-5563ADF64905}" type="presParOf" srcId="{CA7FC334-BA7B-4763-8130-54BD4FB23A74}" destId="{F2206247-A8B6-4C48-8CA7-68B178DF1B43}" srcOrd="0" destOrd="0" presId="urn:microsoft.com/office/officeart/2005/8/layout/process1"/>
    <dgm:cxn modelId="{96728058-2978-438B-96F6-613A303275DC}" type="presParOf" srcId="{CA7FC334-BA7B-4763-8130-54BD4FB23A74}" destId="{805C8721-2C0B-4520-8DCE-EFF71C2E13F6}" srcOrd="1" destOrd="0" presId="urn:microsoft.com/office/officeart/2005/8/layout/process1"/>
    <dgm:cxn modelId="{1485C6B1-3FEC-47AB-AFBD-6D6338039E07}" type="presParOf" srcId="{805C8721-2C0B-4520-8DCE-EFF71C2E13F6}" destId="{D8474F3B-85E0-4173-B97E-2492952E09A7}" srcOrd="0" destOrd="0" presId="urn:microsoft.com/office/officeart/2005/8/layout/process1"/>
    <dgm:cxn modelId="{7F3887A0-6FB3-46C2-97B9-499CC090498A}" type="presParOf" srcId="{CA7FC334-BA7B-4763-8130-54BD4FB23A74}" destId="{00BFB78B-D699-4976-9CFE-ADA35BBCE72E}" srcOrd="2" destOrd="0" presId="urn:microsoft.com/office/officeart/2005/8/layout/process1"/>
    <dgm:cxn modelId="{0D87896D-E889-49C7-B96F-658F9EDCC6BB}" type="presParOf" srcId="{CA7FC334-BA7B-4763-8130-54BD4FB23A74}" destId="{E4563EC7-B62B-40D5-BC56-5AAB32EBC674}" srcOrd="3" destOrd="0" presId="urn:microsoft.com/office/officeart/2005/8/layout/process1"/>
    <dgm:cxn modelId="{2DE1EA17-FAFE-4CB8-BFAB-3C0B41757D1F}" type="presParOf" srcId="{E4563EC7-B62B-40D5-BC56-5AAB32EBC674}" destId="{2F298040-4DEF-46FE-816E-064CE6C2CDBD}" srcOrd="0" destOrd="0" presId="urn:microsoft.com/office/officeart/2005/8/layout/process1"/>
    <dgm:cxn modelId="{DB2F822F-68E1-4D0D-BF91-EA36978D4161}" type="presParOf" srcId="{CA7FC334-BA7B-4763-8130-54BD4FB23A74}" destId="{38800A84-DD5B-4789-8154-05807DBD1C5B}" srcOrd="4" destOrd="0" presId="urn:microsoft.com/office/officeart/2005/8/layout/process1"/>
    <dgm:cxn modelId="{6CB0B37B-2923-4C2E-854D-944DFF66A877}" type="presParOf" srcId="{CA7FC334-BA7B-4763-8130-54BD4FB23A74}" destId="{7592ED55-316C-4D38-8967-F39F2B891E39}" srcOrd="5" destOrd="0" presId="urn:microsoft.com/office/officeart/2005/8/layout/process1"/>
    <dgm:cxn modelId="{D91F3AAF-7BFC-43FB-9083-8260880E8CDE}" type="presParOf" srcId="{7592ED55-316C-4D38-8967-F39F2B891E39}" destId="{B24765E9-D333-4349-A5D1-E5023067E4EF}" srcOrd="0" destOrd="0" presId="urn:microsoft.com/office/officeart/2005/8/layout/process1"/>
    <dgm:cxn modelId="{4553C83A-6C96-4E02-8CDD-F8B0AF3D37C2}" type="presParOf" srcId="{CA7FC334-BA7B-4763-8130-54BD4FB23A74}" destId="{90F21B36-2417-4CFE-A2E4-C6218D4AAEA8}" srcOrd="6" destOrd="0" presId="urn:microsoft.com/office/officeart/2005/8/layout/process1"/>
  </dgm:cxnLst>
  <dgm:bg/>
  <dgm:whole>
    <a:ln w="9525" cap="flat" cmpd="sng" algn="ctr">
      <a:solidFill>
        <a:schemeClr val="accent1"/>
      </a:solidFill>
      <a:prstDash val="solid"/>
      <a:round/>
      <a:headEnd type="none" w="med" len="med"/>
      <a:tailEnd type="none" w="med" len="med"/>
    </a:ln>
  </dgm:whole>
</dgm:dataModel>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خلی83</b:Tag>
    <b:SourceType>Book</b:SourceType>
    <b:Guid>{CFAAD2C5-7A53-409B-8721-250299B0EE1C}</b:Guid>
    <b:LCID>0</b:LCID>
    <b:Author>
      <b:Author>
        <b:NameList>
          <b:Person>
            <b:Last>خلیل</b:Last>
            <b:First>طارق</b:First>
          </b:Person>
        </b:NameList>
      </b:Author>
    </b:Author>
    <b:Title>مدیریت تکنولوژی؛ رمز موفقیت در رقابت و خلق ثروت</b:Title>
    <b:Year>1383</b:Year>
    <b:City>تهران</b:City>
    <b:Publisher>دفتر پژوهش‌های فرهنگی</b:Publisher>
    <b:RefOrder>1</b:RefOrder>
  </b:Source>
  <b:Source>
    <b:Tag>Tur09</b:Tag>
    <b:SourceType>Book</b:SourceType>
    <b:Guid>{20BCFFCB-C20D-4B4B-919D-6821393C1F5D}</b:Guid>
    <b:LCID>0</b:LCID>
    <b:Author>
      <b:Author>
        <b:NameList>
          <b:Person>
            <b:Last>Turow</b:Last>
            <b:First>Joseph</b:First>
          </b:Person>
        </b:NameList>
      </b:Author>
    </b:Author>
    <b:Title>Media Today, An Introduction To Mass Communica-tion</b:Title>
    <b:Year>2009</b:Year>
    <b:City>New York and London</b:City>
    <b:Publisher>Routledge Publication</b:Publisher>
    <b:Edition>3rd edition</b:Edition>
    <b:RefOrder>3</b:RefOrder>
  </b:Source>
  <b:Source>
    <b:Tag>Rec06</b:Tag>
    <b:SourceType>BookSection</b:SourceType>
    <b:Guid>{BAAE6817-3BC6-4101-9469-7CE199CAF535}</b:Guid>
    <b:LCID>0</b:LCID>
    <b:Author>
      <b:Author>
        <b:NameList>
          <b:Person>
            <b:Last>Reca</b:Last>
            <b:First>Angel</b:First>
            <b:Middle>Arrese</b:Middle>
          </b:Person>
        </b:NameList>
      </b:Author>
      <b:Editor>
        <b:NameList>
          <b:Person>
            <b:Last>Albarran</b:Last>
            <b:First>Alan</b:First>
            <b:Middle>B.</b:Middle>
          </b:Person>
          <b:Person>
            <b:Last>Chan-Olmsted</b:Last>
            <b:First>Sylvia</b:First>
            <b:Middle>M.</b:Middle>
          </b:Person>
          <b:Person>
            <b:Last>Wirth</b:Last>
            <b:First>Michael</b:First>
            <b:Middle>O.</b:Middle>
          </b:Person>
        </b:NameList>
      </b:Editor>
      <b:BookAuthor>
        <b:NameList>
          <b:Person>
            <b:Last>Albarran</b:Last>
            <b:First>Alan</b:First>
            <b:Middle>B.</b:Middle>
          </b:Person>
          <b:Person>
            <b:Last>Chan-Olmsted</b:Last>
            <b:First>Sylvia</b:First>
            <b:Middle>M.</b:Middle>
          </b:Person>
          <b:Person>
            <b:Last>Wirth</b:Last>
            <b:First>Michael</b:First>
            <b:Middle>O.</b:Middle>
          </b:Person>
        </b:NameList>
      </b:BookAuthor>
    </b:Author>
    <b:Title>Issues in Media Product</b:Title>
    <b:Year>2006</b:Year>
    <b:BookTitle>Handbook of Media and Economics</b:BookTitle>
    <b:Publisher>LAWRENCE ERLBAUM ASSOCIATES</b:Publisher>
    <b:RefOrder>4</b:RefOrder>
  </b:Source>
  <b:Source>
    <b:Tag>Pic02</b:Tag>
    <b:SourceType>Book</b:SourceType>
    <b:Guid>{923A011E-5B38-406D-BD7E-396A6C0FB8C3}</b:Guid>
    <b:LCID>0</b:LCID>
    <b:Author>
      <b:Author>
        <b:NameList>
          <b:Person>
            <b:Last>Picard</b:Last>
            <b:First>R.</b:First>
            <b:Middle>G.</b:Middle>
          </b:Person>
        </b:NameList>
      </b:Author>
    </b:Author>
    <b:Title>The economics and financing of media companies</b:Title>
    <b:Year>2002</b:Year>
    <b:City>New York</b:City>
    <b:Publisher>Fordham University Press</b:Publisher>
    <b:RefOrder>5</b:RefOrder>
  </b:Source>
  <b:Source>
    <b:Tag>Alb02</b:Tag>
    <b:SourceType>Book</b:SourceType>
    <b:Guid>{C39E7C1D-8872-4E2D-80CE-ECA6683DB9D2}</b:Guid>
    <b:LCID>0</b:LCID>
    <b:Author>
      <b:Author>
        <b:NameList>
          <b:Person>
            <b:Last>Albarran</b:Last>
            <b:First>A.</b:First>
            <b:Middle>B.</b:Middle>
          </b:Person>
        </b:NameList>
      </b:Author>
    </b:Author>
    <b:Title>Media economics: Understanding markets, industries and concepts</b:Title>
    <b:Year>2002</b:Year>
    <b:City>Iowa</b:City>
    <b:Publisher>Ames Publications</b:Publisher>
    <b:Edition>2nd edition</b:Edition>
    <b:RefOrder>6</b:RefOrder>
  </b:Source>
  <b:Source>
    <b:Tag>Cha06</b:Tag>
    <b:SourceType>BookSection</b:SourceType>
    <b:Guid>{14A8ED7E-7A91-4E66-BA84-49E85005076C}</b:Guid>
    <b:LCID>0</b:LCID>
    <b:Author>
      <b:Author>
        <b:NameList>
          <b:Person>
            <b:Last>Chan-Olmsted</b:Last>
            <b:First>Sylvia</b:First>
            <b:Middle>M.</b:Middle>
          </b:Person>
        </b:NameList>
      </b:Author>
      <b:BookAuthor>
        <b:NameList>
          <b:Person>
            <b:Last>Albarran</b:Last>
            <b:First>Alan</b:First>
            <b:Middle>B.</b:Middle>
          </b:Person>
          <b:Person>
            <b:Last>Chan-Olmsted</b:Last>
            <b:First>Sylvia</b:First>
            <b:Middle>M.</b:Middle>
          </b:Person>
          <b:Person>
            <b:Last>Wirth</b:Last>
            <b:First>Michael</b:First>
            <b:Middle>O.</b:Middle>
          </b:Person>
        </b:NameList>
      </b:BookAuthor>
    </b:Author>
    <b:Title>Issues in Media Management and Technology</b:Title>
    <b:Year>2006</b:Year>
    <b:Publisher>LAWRENCE ERLBAUM ASSOCIATES PUBLISHERS</b:Publisher>
    <b:BookTitle>Media Management and Economics</b:BookTitle>
    <b:RefOrder>7</b:RefOrder>
  </b:Source>
  <b:Source>
    <b:Tag>Mos07</b:Tag>
    <b:SourceType>Report</b:SourceType>
    <b:Guid>{7D0439FB-AD98-4C64-B95B-BC7467CC0EC8}</b:Guid>
    <b:LCID>0</b:LCID>
    <b:Author>
      <b:Author>
        <b:NameList>
          <b:Person>
            <b:Last>Moser-Wellman</b:Last>
            <b:First>Annette</b:First>
          </b:Person>
          <b:Person>
            <b:Last>Fields</b:Last>
            <b:First>Elena</b:First>
          </b:Person>
          <b:Person>
            <b:Last>Amornvivat</b:Last>
            <b:First>Sinapa</b:First>
          </b:Person>
        </b:NameList>
      </b:Author>
    </b:Author>
    <b:Title>RUNNING WHILE THE EARTH SHAKES; Creating an Innovation Strategy to Win in the Digital Age; A Study on Innovation in the News Media</b:Title>
    <b:Year>2007</b:Year>
    <b:Publisher>Media Management Center of Northwestern University</b:Publisher>
    <b:RefOrder>8</b:RefOrder>
  </b:Source>
  <b:Source>
    <b:Tag>Bro01</b:Tag>
    <b:SourceType>JournalArticle</b:SourceType>
    <b:Guid>{AB4658F4-CFDB-446A-8919-6A0EDA7C8BFF}</b:Guid>
    <b:LCID>0</b:LCID>
    <b:Author>
      <b:Author>
        <b:NameList>
          <b:Person>
            <b:Last>Brown</b:Last>
            <b:First>T.</b:First>
            <b:Middle>E.</b:Middle>
          </b:Person>
          <b:Person>
            <b:Last>Davidsson</b:Last>
            <b:First>P.</b:First>
          </b:Person>
          <b:Person>
            <b:Last>Wiklund</b:Last>
            <b:First>J.</b:First>
          </b:Person>
        </b:NameList>
      </b:Author>
    </b:Author>
    <b:Title>An operationalization of Stevenson’s conceptualization of entrepreneurship as opportunity-based firm behavior</b:Title>
    <b:Year>2001</b:Year>
    <b:Pages>953–968</b:Pages>
    <b:JournalName>Strategic Management Journal</b:JournalName>
    <b:Issue>22</b:Issue>
    <b:RefOrder>9</b:RefOrder>
  </b:Source>
  <b:Source>
    <b:Tag>Enc06</b:Tag>
    <b:SourceType>Report</b:SourceType>
    <b:Guid>{E780FF40-3480-46DF-8CF5-D089B80930B3}</b:Guid>
    <b:LCID>0</b:LCID>
    <b:Title>Encyclopedia of Communication and Information.</b:Title>
    <b:Year>2006</b:Year>
    <b:Publisher>Macmillan Reference Series, Macmillan Publication</b:Publisher>
    <b:RefOrder>10</b:RefOrder>
  </b:Source>
  <b:Source>
    <b:Tag>Viv08</b:Tag>
    <b:SourceType>Book</b:SourceType>
    <b:Guid>{2B929E92-0F1B-446D-A163-CF7D36CDF71F}</b:Guid>
    <b:LCID>0</b:LCID>
    <b:Author>
      <b:Author>
        <b:NameList>
          <b:Person>
            <b:Last>Vivian</b:Last>
            <b:First>John</b:First>
          </b:Person>
        </b:NameList>
      </b:Author>
    </b:Author>
    <b:Title>The Media of Mass Communication</b:Title>
    <b:Year>2008</b:Year>
    <b:Publisher>Person Publications</b:Publisher>
    <b:RefOrder>11</b:RefOrder>
  </b:Source>
  <b:Source>
    <b:Tag>Van05</b:Tag>
    <b:SourceType>Book</b:SourceType>
    <b:Guid>{3788913F-A65A-4F2D-B2B7-8E1701F795DD}</b:Guid>
    <b:LCID>0</b:LCID>
    <b:Author>
      <b:Author>
        <b:NameList>
          <b:Person>
            <b:Last>Van de Donk</b:Last>
            <b:First>W.B.H.J.</b:First>
          </b:Person>
          <b:Person>
            <b:Last>Hancher</b:Last>
            <b:First>L.</b:First>
          </b:Person>
          <b:Person>
            <b:Last>van Lieshout</b:Last>
            <b:First>P.A.H.</b:First>
          </b:Person>
          <b:Person>
            <b:Last>Meurs</b:Last>
            <b:First>P.L.</b:First>
          </b:Person>
          <b:Person>
            <b:Last>Pelkmans</b:Last>
            <b:First>J.L.M.</b:First>
          </b:Person>
          <b:Person>
            <b:Last>Schoonenboom</b:Last>
            <b:First>I.J.</b:First>
          </b:Person>
          <b:Person>
            <b:Last>Theeuwes</b:Last>
            <b:First>J.J.M.</b:First>
          </b:Person>
          <b:Person>
            <b:Last>Winsemius</b:Last>
            <b:First>P.</b:First>
          </b:Person>
        </b:NameList>
      </b:Author>
    </b:Author>
    <b:Title>Media Policy for the Digital Age</b:Title>
    <b:Year>2005</b:Year>
    <b:Publisher>The Netherlands Scientific Council for Government Policy, Amsterdam University Press</b:Publisher>
    <b:RefOrder>12</b:RefOrder>
  </b:Source>
  <b:Source>
    <b:Tag>فلی86</b:Tag>
    <b:SourceType>Book</b:SourceType>
    <b:Guid>{967DDBDB-34E1-47B5-B38E-5B01B00AFE03}</b:Guid>
    <b:LCID>0</b:LCID>
    <b:Author>
      <b:Author>
        <b:NameList>
          <b:Person>
            <b:Last>فلیک</b:Last>
            <b:First>اووه</b:First>
          </b:Person>
        </b:NameList>
      </b:Author>
      <b:Translator>
        <b:NameList>
          <b:Person>
            <b:Last>جلیلی</b:Last>
            <b:First>هادی</b:First>
          </b:Person>
        </b:NameList>
      </b:Translator>
    </b:Author>
    <b:Title>درآمدی بر تحقیق کیفی</b:Title>
    <b:Year>1388</b:Year>
    <b:Publisher>نشر نی</b:Publisher>
    <b:RefOrder>2</b:RefOrder>
  </b:Source>
  <b:Source>
    <b:Tag>Han05</b:Tag>
    <b:SourceType>JournalArticle</b:SourceType>
    <b:Guid>{10A656F9-17AD-4982-9F5F-E1D6E41D87E8}</b:Guid>
    <b:LCID>0</b:LCID>
    <b:Author>
      <b:Author>
        <b:NameList>
          <b:Person>
            <b:Last>Hang</b:Last>
            <b:First>Min</b:First>
          </b:Person>
          <b:Person>
            <b:Last>van Weezel</b:Last>
            <b:First>Aldo</b:First>
          </b:Person>
        </b:NameList>
      </b:Author>
    </b:Author>
    <b:Title>Media and Entrepreneurship: A Survey of the Literature Relating both concepts</b:Title>
    <b:Year>2007</b:Year>
    <b:JournalName>Journal of Business management</b:JournalName>
    <b:Pages>51-70</b:Pages>
    <b:Volume>4</b:Volume>
    <b:Issue>1</b:Issue>
    <b:RefOrder>13</b:RefOrder>
  </b:Source>
  <b:Source>
    <b:Tag>Kum05</b:Tag>
    <b:SourceType>Book</b:SourceType>
    <b:Guid>{918BE954-4CCA-4D83-A931-0463D33C5257}</b:Guid>
    <b:LCID>0</b:LCID>
    <b:Author>
      <b:Author>
        <b:NameList>
          <b:Person>
            <b:Last>Kumar</b:Last>
            <b:First>Sameer</b:First>
          </b:Person>
          <b:Person>
            <b:Last>Phrommathed</b:Last>
            <b:First>Promma</b:First>
          </b:Person>
        </b:NameList>
      </b:Author>
    </b:Author>
    <b:Title>New Product Development; An Empirical Study of the Effects of Innovation Strategy, Organization Learning and Market Conditions</b:Title>
    <b:Year>2005</b:Year>
    <b:Publisher>Springer</b:Publisher>
    <b:RefOrder>14</b:RefOrder>
  </b:Source>
  <b:Source>
    <b:Tag>Pen01</b:Tag>
    <b:SourceType>JournalArticle</b:SourceType>
    <b:Guid>{3A650CB0-FDF3-4530-A83A-E8A9B5423E32}</b:Guid>
    <b:LCID>0</b:LCID>
    <b:Author>
      <b:Author>
        <b:NameList>
          <b:Person>
            <b:Last>Peng</b:Last>
            <b:First>M.W</b:First>
          </b:Person>
        </b:NameList>
      </b:Author>
    </b:Author>
    <b:Title>How entrepreneurs create wealth in transition economies</b:Title>
    <b:Year>2001</b:Year>
    <b:Volume>15</b:Volume>
    <b:Pages>95–108.</b:Pages>
    <b:JournalName>Academy of Management Executive</b:JournalName>
    <b:Issue>1</b:Issue>
    <b:RefOrder>15</b:RefOrder>
  </b:Source>
  <b:Source>
    <b:Tag>Far02</b:Tag>
    <b:SourceType>JournalArticle</b:SourceType>
    <b:Guid>{E2CF802F-71BF-410E-BC63-3CC6499A1E5B}</b:Guid>
    <b:LCID>0</b:LCID>
    <b:Author>
      <b:Author>
        <b:NameList>
          <b:Person>
            <b:Last>Farjoun</b:Last>
            <b:First>M.</b:First>
          </b:Person>
        </b:NameList>
      </b:Author>
    </b:Author>
    <b:Title>Towards an organic perspective on strategy</b:Title>
    <b:JournalName>Strategic Management Journal</b:JournalName>
    <b:Year>2002</b:Year>
    <b:Pages>561–594</b:Pages>
    <b:Issue>23</b:Issue>
    <b:RefOrder>16</b:RefOrder>
  </b:Source>
  <b:Source>
    <b:Tag>DeC03</b:Tag>
    <b:SourceType>JournalArticle</b:SourceType>
    <b:Guid>{18FC1838-9AAC-45C5-A84D-EEC373D5A6D0}</b:Guid>
    <b:LCID>0</b:LCID>
    <b:Author>
      <b:Author>
        <b:NameList>
          <b:Person>
            <b:Last>De Carolis</b:Last>
            <b:First>D.</b:First>
            <b:Middle>M.</b:Middle>
          </b:Person>
        </b:NameList>
      </b:Author>
    </b:Author>
    <b:Title>Competencies and imitability in the pharmaceutical industry: An analysis of their relationship with firm performance</b:Title>
    <b:JournalName>Journal of Management</b:JournalName>
    <b:Year>2003</b:Year>
    <b:Pages>27–50</b:Pages>
    <b:Issue>29</b:Issue>
    <b:RefOrder>17</b:RefOrder>
  </b:Source>
  <b:Source>
    <b:Tag>Gov03</b:Tag>
    <b:SourceType>ConferenceProceedings</b:SourceType>
    <b:Guid>{C5C0E695-E644-455B-83CB-80332DBE329B}</b:Guid>
    <b:LCID>0</b:LCID>
    <b:Author>
      <b:Author>
        <b:NameList>
          <b:Person>
            <b:Last>Gove</b:Last>
            <b:First>S.</b:First>
          </b:Person>
          <b:Person>
            <b:Last>Sirmon</b:Last>
            <b:First>D.</b:First>
            <b:Middle>G.</b:Middle>
          </b:Person>
          <b:Person>
            <b:Last>Hitt</b:Last>
            <b:First>M.</b:First>
            <b:Middle>A.</b:Middle>
          </b:Person>
        </b:NameList>
      </b:Author>
    </b:Author>
    <b:Title>Relative resource advantages: The effect of resources and resource management on organizational performance</b:Title>
    <b:Year>2003</b:Year>
    <b:City>Baltimore</b:City>
    <b:ConferenceName>Paper presented at the annual Strategic Management Society Conference</b:ConferenceName>
    <b:RefOrder>18</b:RefOrder>
  </b:Source>
  <b:Source>
    <b:Tag>Eis96</b:Tag>
    <b:SourceType>JournalArticle</b:SourceType>
    <b:Guid>{DA3D8F1C-7DDD-4958-A2E2-AE7A1CD976D9}</b:Guid>
    <b:LCID>0</b:LCID>
    <b:Author>
      <b:Author>
        <b:NameList>
          <b:Person>
            <b:Last>Eisenhardt</b:Last>
            <b:First>K.</b:First>
            <b:Middle>M.</b:Middle>
          </b:Person>
          <b:Person>
            <b:Last>Schoonhoven</b:Last>
            <b:First>C.</b:First>
            <b:Middle>B.</b:Middle>
          </b:Person>
        </b:NameList>
      </b:Author>
    </b:Author>
    <b:Title>Resource-based view of strategic alliance formation: Strategic and social effects in entrepreneurial firms</b:Title>
    <b:Pages>136–150</b:Pages>
    <b:Year>1996</b:Year>
    <b:ConferenceName>Eisenhardt, K. M., &amp; Schoonhoven, C. B. .</b:ConferenceName>
    <b:JournalName>Organization Science</b:JournalName>
    <b:Issue>7</b:Issue>
    <b:RefOrder>19</b:RefOrder>
  </b:Source>
  <b:Source>
    <b:Tag>Sha00</b:Tag>
    <b:SourceType>JournalArticle</b:SourceType>
    <b:Guid>{A187264C-B146-40B6-BC75-47741C0DFC5A}</b:Guid>
    <b:LCID>0</b:LCID>
    <b:Author>
      <b:Author>
        <b:NameList>
          <b:Person>
            <b:Last>Shane</b:Last>
            <b:First>S.</b:First>
          </b:Person>
          <b:Person>
            <b:Last>Venkataraman</b:Last>
            <b:First>S</b:First>
          </b:Person>
        </b:NameList>
      </b:Author>
    </b:Author>
    <b:Title>The promise of entrepreneurship as a field of research</b:Title>
    <b:JournalName>Academy of Management Review</b:JournalName>
    <b:Year>2000</b:Year>
    <b:Pages>217–236</b:Pages>
    <b:City>. The promise of entrepreneurship as a field of research. Academy of</b:City>
    <b:Issue>25</b:Issue>
    <b:RefOrder>20</b:RefOrder>
  </b:Source>
  <b:Source>
    <b:Tag>Sir03</b:Tag>
    <b:SourceType>JournalArticle</b:SourceType>
    <b:Guid>{9A9F23B5-A71D-42B6-89A4-263AB4196CA4}</b:Guid>
    <b:LCID>0</b:LCID>
    <b:Author>
      <b:Author>
        <b:NameList>
          <b:Person>
            <b:Last>Sirmon</b:Last>
            <b:First>D.</b:First>
            <b:Middle>G.</b:Middle>
          </b:Person>
          <b:Person>
            <b:Last>Hitt</b:Last>
            <b:First>M.</b:First>
            <b:Middle>A.</b:Middle>
          </b:Person>
        </b:NameList>
      </b:Author>
    </b:Author>
    <b:Title>Managing resources: Linking unique resources, management and wealth creation in family firms</b:Title>
    <b:JournalName>Entrepreneurship Theory and Practice</b:JournalName>
    <b:Year>2003</b:Year>
    <b:Pages>339–358</b:Pages>
    <b:Volume>27</b:Volume>
    <b:Issue>4</b:Issue>
    <b:RefOrder>21</b:RefOrder>
  </b:Source>
  <b:Source>
    <b:Tag>قلع</b:Tag>
    <b:SourceType>Report</b:SourceType>
    <b:Guid>{AB5E281A-685C-453B-8E39-F33A85E661A1}</b:Guid>
    <b:LCID>0</b:LCID>
    <b:Author>
      <b:Author>
        <b:NameList>
          <b:Person>
            <b:Last>قلعه نوی</b:Last>
            <b:First>مهدی</b:First>
          </b:Person>
        </b:NameList>
      </b:Author>
    </b:Author>
    <b:Title>بررسی الگوي مناسب براي تجاري سازي ايده هاي فن آورانه در ايران</b:Title>
    <b:Department>دانشکده مدیریت و اقتصاد</b:Department>
    <b:Institution>دانشگاه آزاد، واحد علوم و تحقیقات</b:Institution>
    <b:Year>1389</b:Year>
    <b:RefOrder>22</b:RefOrder>
  </b:Source>
  <b:Source>
    <b:Tag>The00</b:Tag>
    <b:SourceType>JournalArticle</b:SourceType>
    <b:Guid>{F3C20D2A-F418-43F7-BD57-46EF6F816E18}</b:Guid>
    <b:LCID>0</b:LCID>
    <b:Author>
      <b:Author>
        <b:NameList>
          <b:Person>
            <b:Last>Thesmar</b:Last>
            <b:First>D.</b:First>
          </b:Person>
          <b:Person>
            <b:Last>Thoenig</b:Last>
            <b:First>M.</b:First>
          </b:Person>
        </b:NameList>
      </b:Author>
    </b:Author>
    <b:Title>Creative destruction and firm organization choice</b:Title>
    <b:Year>2000</b:Year>
    <b:JournalName>The Quarterly Journal of Economics</b:JournalName>
    <b:Pages>1201–1237</b:Pages>
    <b:RefOrder>23</b:RefOrder>
  </b:Source>
  <b:Source>
    <b:Tag>Klu00</b:Tag>
    <b:SourceType>JournalArticle</b:SourceType>
    <b:Guid>{CC402F56-C004-475E-85BA-2C6EFDF8FD45}</b:Guid>
    <b:LCID>0</b:LCID>
    <b:Author>
      <b:Author>
        <b:NameList>
          <b:Person>
            <b:Last>Kluge</b:Last>
            <b:First>J.</b:First>
          </b:Person>
          <b:Person>
            <b:Last>Meffert</b:Last>
            <b:First>J.</b:First>
          </b:Person>
          <b:Person>
            <b:Last>Stein</b:Last>
            <b:First>L.</b:First>
          </b:Person>
        </b:NameList>
      </b:Author>
    </b:Author>
    <b:Title>The German road to innovation</b:Title>
    <b:JournalName>The McKinsey Quarterly</b:JournalName>
    <b:Year>2000</b:Year>
    <b:Pages>99–105</b:Pages>
    <b:Issue>2</b:Issue>
    <b:RefOrder>24</b:RefOrder>
  </b:Source>
  <b:Source>
    <b:Tag>Miz03</b:Tag>
    <b:SourceType>JournalArticle</b:SourceType>
    <b:Guid>{52AC4164-F217-4BDE-B615-4DF4137BB1F0}</b:Guid>
    <b:LCID>0</b:LCID>
    <b:Author>
      <b:Author>
        <b:NameList>
          <b:Person>
            <b:Last>Mizik</b:Last>
            <b:First>N.</b:First>
          </b:Person>
          <b:Person>
            <b:Last>Jacobson</b:Last>
            <b:First>R.</b:First>
          </b:Person>
        </b:NameList>
      </b:Author>
    </b:Author>
    <b:Title>Trading off between value creation and value appropriation: The financial implications of shifts in strategic emphasis</b:Title>
    <b:JournalName>Journal of Marketing</b:JournalName>
    <b:Year>2003</b:Year>
    <b:Pages>63–76</b:Pages>
    <b:Issue>67</b:Issue>
    <b:RefOrder>25</b:RefOrder>
  </b:Source>
  <b:Source>
    <b:Tag>Dan02</b:Tag>
    <b:SourceType>JournalArticle</b:SourceType>
    <b:Guid>{775E735B-E765-46FB-AFA0-55ACC9F8EDE7}</b:Guid>
    <b:LCID>0</b:LCID>
    <b:Author>
      <b:Author>
        <b:NameList>
          <b:Person>
            <b:Last>Danneels</b:Last>
            <b:First>E.</b:First>
          </b:Person>
        </b:NameList>
      </b:Author>
    </b:Author>
    <b:Title>The dynamics of product innovation and firm competencies</b:Title>
    <b:JournalName>Strategic Management Journal</b:JournalName>
    <b:Year>2002</b:Year>
    <b:Pages>1095–1121</b:Pages>
    <b:Issue>23</b:Issue>
    <b:RefOrder>26</b:RefOrder>
  </b:Source>
  <b:Source>
    <b:Tag>میر87</b:Tag>
    <b:SourceType>JournalArticle</b:SourceType>
    <b:Guid>{022B6677-540A-4F13-B15B-32B0969D5EE4}</b:Guid>
    <b:LCID>0</b:LCID>
    <b:Author>
      <b:Author>
        <b:NameList>
          <b:Person>
            <b:Last>میرزایی</b:Last>
            <b:First>حسین</b:First>
          </b:Person>
          <b:Person>
            <b:Last>رحمانی</b:Last>
            <b:First>جبار</b:First>
          </b:Person>
        </b:NameList>
      </b:Author>
    </b:Author>
    <b:Title>فرهنگ و شخصیت ایرانیان در سفرنامه‌ها خارجی</b:Title>
    <b:Year>1387</b:Year>
    <b:JournalName>فصلنامه تحقیقات فرهنگی</b:JournalName>
    <b:Pages>55-77</b:Pages>
    <b:Issue>3</b:Issue>
    <b:RefOrder>27</b:RefOrder>
  </b:Source>
  <b:Source>
    <b:Tag>ذکا87</b:Tag>
    <b:SourceType>JournalArticle</b:SourceType>
    <b:Guid>{59BB36EE-BB9A-42B5-8B63-4E51439FB088}</b:Guid>
    <b:LCID>0</b:LCID>
    <b:Author>
      <b:Author>
        <b:NameList>
          <b:Person>
            <b:Last>ذکایی</b:Last>
            <b:First>محمد</b:First>
            <b:Middle>سعید</b:Middle>
          </b:Person>
        </b:NameList>
      </b:Author>
    </b:Author>
    <b:Title>چالشهای پژوهش کیفی در علوم اجتماعی ایران</b:Title>
    <b:JournalName>فصلنامه رسانه</b:JournalName>
    <b:Year>1387</b:Year>
    <b:Pages>11-22</b:Pages>
    <b:RefOrder>28</b:RefOrder>
  </b:Source>
  <b:Source>
    <b:Tag>Tro01</b:Tag>
    <b:SourceType>Book</b:SourceType>
    <b:Guid>{22BC6612-03F7-4BDA-A7A2-0E7242562BAC}</b:Guid>
    <b:LCID>0</b:LCID>
    <b:Author>
      <b:Author>
        <b:NameList>
          <b:Person>
            <b:Last>Trochim</b:Last>
            <b:First>William</b:First>
            <b:Middle>M.K</b:Middle>
          </b:Person>
        </b:NameList>
      </b:Author>
    </b:Author>
    <b:Title>the research methods knowledge base</b:Title>
    <b:Year>2001</b:Year>
    <b:Publisher>Cornell university</b:Publisher>
    <b:RefOrder>29</b:RefOrder>
  </b:Source>
  <b:Source>
    <b:Tag>Col03</b:Tag>
    <b:SourceType>Book</b:SourceType>
    <b:Guid>{ABB9A5CC-86BE-4642-988C-6A41EF02D1C3}</b:Guid>
    <b:LCID>0</b:LCID>
    <b:Author>
      <b:Author>
        <b:NameList>
          <b:Person>
            <b:Last>Collis</b:Last>
            <b:First>Jill</b:First>
          </b:Person>
          <b:Person>
            <b:Last>Hussey</b:Last>
            <b:First>Roger</b:First>
          </b:Person>
        </b:NameList>
      </b:Author>
    </b:Author>
    <b:Title>Business Research: A Practical Guide for Undergraduate and Postgraduate Students</b:Title>
    <b:Year>2003</b:Year>
    <b:Publisher>Palgrave Macmillan</b:Publisher>
    <b:RefOrder>30</b:RefOrder>
  </b:Source>
  <b:Source>
    <b:Tag>باز78</b:Tag>
    <b:SourceType>Book</b:SourceType>
    <b:Guid>{DE8B32A3-5019-472B-87C9-15112F4B2020}</b:Guid>
    <b:LCID>0</b:LCID>
    <b:Author>
      <b:Author>
        <b:NameList>
          <b:Person>
            <b:Last>بازرگان</b:Last>
            <b:First>عباس</b:First>
          </b:Person>
        </b:NameList>
      </b:Author>
    </b:Author>
    <b:Title>مقدمه‌ای بر روش‌های تحقیق کیفی و آمیخته؛ رویکردهای متداول در علوم رفتاری</b:Title>
    <b:Year>1378</b:Year>
    <b:City>تهران</b:City>
    <b:Publisher>نشر دیدار</b:Publisher>
    <b:Edition>چاپ اول</b:Edition>
    <b:RefOrder>31</b:RefOrder>
  </b:Source>
  <b:Source>
    <b:Tag>دلا88</b:Tag>
    <b:SourceType>Book</b:SourceType>
    <b:Guid>{4465ED1A-BB40-4066-9B40-6EA62B41D92E}</b:Guid>
    <b:LCID>0</b:LCID>
    <b:Author>
      <b:Author>
        <b:NameList>
          <b:Person>
            <b:Last>دلاور</b:Last>
            <b:First>علی</b:First>
          </b:Person>
        </b:NameList>
      </b:Author>
    </b:Author>
    <b:Title>مبانی نظری و عملی پژوهش در علوم انسانی و اجتماعی</b:Title>
    <b:Year>1388</b:Year>
    <b:Publisher>انتشارات رشد</b:Publisher>
    <b:Edition>چاپ هفتم</b:Edition>
    <b:RefOrder>32</b:RefOrder>
  </b:Source>
  <b:Source>
    <b:Tag>خوا88</b:Tag>
    <b:SourceType>Book</b:SourceType>
    <b:Guid>{1E3B9A68-990B-441B-955F-A246FFBBC598}</b:Guid>
    <b:LCID>0</b:LCID>
    <b:Author>
      <b:Author>
        <b:NameList>
          <b:Person>
            <b:Last>خواستار</b:Last>
            <b:First>حمزه</b:First>
          </b:Person>
        </b:NameList>
      </b:Author>
    </b:Author>
    <b:Title>اولویت بندی راهکارهای کاهش قاچاق سوخت در مناطق مرزنشین کشور با استفاده از فرآیند تحلیل سلسله مراتبی (AHP)</b:Title>
    <b:Year>1388</b:Year>
    <b:RefOrder>33</b:RefOrder>
  </b:Source>
  <b:Source>
    <b:Tag>Mus09</b:Tag>
    <b:SourceType>Book</b:SourceType>
    <b:Guid>{A1016E0D-0718-4107-8DBE-58BBD05A4275}</b:Guid>
    <b:LCID>0</b:LCID>
    <b:Author>
      <b:Author>
        <b:NameList>
          <b:Person>
            <b:Last>Musburger</b:Last>
            <b:First>Robert</b:First>
          </b:Person>
          <b:Person>
            <b:Last>Kindem</b:Last>
            <b:First>Gorham</b:First>
          </b:Person>
        </b:NameList>
      </b:Author>
    </b:Author>
    <b:Title>Introduction to Media Production</b:Title>
    <b:Year>2009</b:Year>
    <b:Publisher>Elsevier Publications</b:Publisher>
    <b:Edition>Fourth Edition</b:Edition>
    <b:RefOrder>34</b:RefOrder>
  </b:Source>
  <b:Source>
    <b:Tag>Pal06</b:Tag>
    <b:SourceType>JournalArticle</b:SourceType>
    <b:Guid>{424BFF87-163C-4552-B69B-9C3FFF51305B}</b:Guid>
    <b:LCID>0</b:LCID>
    <b:Author>
      <b:Author>
        <b:NameList>
          <b:Person>
            <b:Last>Palmberg</b:Last>
            <b:First>Christopher</b:First>
          </b:Person>
        </b:NameList>
      </b:Author>
    </b:Author>
    <b:Title>The sources and success of innovations; Determinants of commercialisation and break-even times</b:Title>
    <b:Year>2006</b:Year>
    <b:JournalName>Technovation</b:JournalName>
    <b:Pages>1253–1267</b:Pages>
    <b:Volume>26</b:Volume>
    <b:RefOrder>35</b:RefOrder>
  </b:Source>
  <b:Source>
    <b:Tag>Chr02</b:Tag>
    <b:SourceType>JournalArticle</b:SourceType>
    <b:Guid>{E4359476-7BC5-44C5-9787-E892AC76C76B}</b:Guid>
    <b:LCID>0</b:LCID>
    <b:Author>
      <b:Author>
        <b:NameList>
          <b:Person>
            <b:Last>Christensen</b:Last>
            <b:First>C.</b:First>
            <b:Middle>M.</b:Middle>
          </b:Person>
          <b:Person>
            <b:Last>Johnson</b:Last>
            <b:First>M.</b:First>
            <b:Middle>W.</b:Middle>
          </b:Person>
          <b:Person>
            <b:Last>Rigby</b:Last>
            <b:First>D.</b:First>
            <b:Middle>K.</b:Middle>
          </b:Person>
        </b:NameList>
      </b:Author>
    </b:Author>
    <b:Title>Foundations for growth: How to identify and build disruptive new businesses</b:Title>
    <b:JournalName>MIT Sloan Management Review</b:JournalName>
    <b:Year>2002</b:Year>
    <b:Pages>22–31</b:Pages>
    <b:Volume>43</b:Volume>
    <b:Issue>3</b:Issue>
    <b:RefOrder>36</b:RefOrder>
  </b:Source>
  <b:Source>
    <b:Tag>Chr021</b:Tag>
    <b:SourceType>JournalArticle</b:SourceType>
    <b:Guid>{F2F6FE3E-DC0E-4223-A592-389403BE2956}</b:Guid>
    <b:LCID>0</b:LCID>
    <b:Author>
      <b:Author>
        <b:NameList>
          <b:Person>
            <b:Last>Christensen</b:Last>
            <b:First>C.</b:First>
            <b:Middle>M.</b:Middle>
          </b:Person>
          <b:Person>
            <b:Last>Johnson</b:Last>
            <b:First>M.W.</b:First>
          </b:Person>
          <b:Person>
            <b:Last>Dann</b:Last>
            <b:First>J.</b:First>
          </b:Person>
        </b:NameList>
      </b:Author>
    </b:Author>
    <b:Title>Disrupt and prosper</b:Title>
    <b:JournalName>Optimizemag</b:JournalName>
    <b:Year>2002</b:Year>
    <b:Pages>41–48</b:Pages>
    <b:Month>November</b:Month>
    <b:RefOrder>37</b:RefOrder>
  </b:Source>
  <b:Source>
    <b:Tag>Haa07</b:Tag>
    <b:SourceType>Book</b:SourceType>
    <b:Guid>{E75CA11D-FC0A-42B4-ADAF-051876146D2F}</b:Guid>
    <b:LCID>0</b:LCID>
    <b:Author>
      <b:Author>
        <b:NameList>
          <b:Person>
            <b:Last>Haapaniemi</b:Last>
            <b:First>Tomi</b:First>
          </b:Person>
        </b:NameList>
      </b:Author>
    </b:Author>
    <b:Title>Adoption of innovations in Cross-National Settings; Do Cultural Dimentions Have an influence on Takeoff Point?</b:Title>
    <b:Year>2007</b:Year>
    <b:Publisher>Tampere University of Technology</b:Publisher>
    <b:RefOrder>38</b:RefOrder>
  </b:Source>
  <b:Source>
    <b:Tag>Ire031</b:Tag>
    <b:SourceType>JournalArticle</b:SourceType>
    <b:Guid>{56DBF0C6-8B3D-4A14-B692-E9DA785A36DA}</b:Guid>
    <b:LCID>0</b:LCID>
    <b:Author>
      <b:Author>
        <b:NameList>
          <b:Person>
            <b:Last>Ireland</b:Last>
            <b:First>R.</b:First>
            <b:Middle>Duane</b:Middle>
          </b:Person>
          <b:Person>
            <b:Last>Hitt</b:Last>
            <b:First>Michael</b:First>
            <b:Middle>A.</b:Middle>
          </b:Person>
          <b:Person>
            <b:Last>Sirmon</b:Last>
            <b:First>David</b:First>
          </b:Person>
        </b:NameList>
      </b:Author>
    </b:Author>
    <b:Title>A Model of Strategic Entrepreneurship:The Construct and its Dimensions</b:Title>
    <b:Year>2003</b:Year>
    <b:JournalName>Journal of Menagement</b:JournalName>
    <b:Pages>963-989</b:Pages>
    <b:Volume>29</b:Volume>
    <b:Issue>6</b:Issue>
    <b:RefOrder>39</b:RefOrder>
  </b:Source>
  <b:Source>
    <b:Tag>Cov02</b:Tag>
    <b:SourceType>BookSection</b:SourceType>
    <b:Guid>{3641D1AC-8D19-4161-9FD7-5291962CA88C}</b:Guid>
    <b:LCID>0</b:LCID>
    <b:Author>
      <b:Author>
        <b:NameList>
          <b:Person>
            <b:Last>Covin</b:Last>
            <b:First>J.</b:First>
            <b:Middle>G.</b:Middle>
          </b:Person>
          <b:Person>
            <b:Last>Slevin</b:Last>
            <b:First>D.</b:First>
            <b:Middle>P.</b:Middle>
          </b:Person>
        </b:NameList>
      </b:Author>
      <b:BookAuthor>
        <b:NameList>
          <b:Person>
            <b:Last>Hitt</b:Last>
            <b:First>M.</b:First>
            <b:Middle>A.</b:Middle>
          </b:Person>
          <b:Person>
            <b:Last>Ireland</b:Last>
            <b:First>R.</b:First>
            <b:Middle>D.</b:Middle>
          </b:Person>
          <b:Person>
            <b:Last>Camp</b:Last>
            <b:First>S.</b:First>
            <b:Middle>M.</b:Middle>
          </b:Person>
          <b:Person>
            <b:Last>Sex</b:Last>
            <b:First>D.</b:First>
            <b:Middle>L.</b:Middle>
          </b:Person>
        </b:NameList>
      </b:BookAuthor>
    </b:Author>
    <b:Title>The entrepreneurial imperatives of strategic leadership</b:Title>
    <b:Year>2002</b:Year>
    <b:Pages>309–327</b:Pages>
    <b:BookTitle>Strategic entrepreneurship: Creating a new mindset</b:BookTitle>
    <b:City>Oxford</b:City>
    <b:Publisher>Blackwell Publishers.</b:Publisher>
    <b:RefOrder>40</b:RefOrder>
  </b:Source>
  <b:Source>
    <b:Tag>McG00</b:Tag>
    <b:SourceType>Book</b:SourceType>
    <b:Guid>{A120C57A-A35E-40F9-BEB5-AA22A4CF58AA}</b:Guid>
    <b:LCID>0</b:LCID>
    <b:Author>
      <b:Author>
        <b:NameList>
          <b:Person>
            <b:Last>McGrath</b:Last>
            <b:First>R.</b:First>
            <b:Middle>M.</b:Middle>
          </b:Person>
          <b:Person>
            <b:Last>MacMillan</b:Last>
            <b:First>I.</b:First>
            <b:Middle>C.</b:Middle>
          </b:Person>
        </b:NameList>
      </b:Author>
    </b:Author>
    <b:Title>The entrepreneurial mindset</b:Title>
    <b:Year>2000</b:Year>
    <b:City>Boston</b:City>
    <b:Publisher>Harvard Business School Press</b:Publisher>
    <b:RefOrder>41</b:RefOrder>
  </b:Source>
  <b:Source>
    <b:Tag>Dut</b:Tag>
    <b:SourceType>JournalArticle</b:SourceType>
    <b:Guid>{D020D68E-6220-48E4-822F-4C196BC34802}</b:Guid>
    <b:LCID>0</b:LCID>
    <b:Author>
      <b:Author>
        <b:NameList>
          <b:Person>
            <b:Last>Dutta</b:Last>
            <b:First>Nabamita</b:First>
          </b:Person>
          <b:Person>
            <b:Last>Roy</b:Last>
            <b:First>Sanjukta</b:First>
          </b:Person>
          <b:Person>
            <b:Last>Sobel</b:Last>
            <b:First>Russell</b:First>
            <b:Middle>S.</b:Middle>
          </b:Person>
        </b:NameList>
      </b:Author>
    </b:Author>
    <b:Title>Does a Free Press Nurture Entrepreneurship?</b:Title>
    <b:RefOrder>42</b:RefOrder>
  </b:Source>
  <b:Source>
    <b:Tag>Hoa</b:Tag>
    <b:SourceType>JournalArticle</b:SourceType>
    <b:Guid>{6E432F3A-F2ED-410E-A6F1-F7A545F1CDEE}</b:Guid>
    <b:LCID>0</b:LCID>
    <b:Author>
      <b:Author>
        <b:NameList>
          <b:Person>
            <b:Last>Hoag</b:Last>
            <b:First>Anne</b:First>
          </b:Person>
          <b:Person>
            <b:Last>Compaine</b:Last>
            <b:First>Ben</b:First>
          </b:Person>
        </b:NameList>
      </b:Author>
    </b:Author>
    <b:Title>MEDIA ENTREPRENEURSHIP IN THE ERA OF BIG MEDIA: PROSPECTS FOR NEW ENTRANTS</b:Title>
    <b:RefOrder>43</b:RefOrder>
  </b:Source>
  <b:Source>
    <b:Tag>Ber</b:Tag>
    <b:SourceType>JournalArticle</b:SourceType>
    <b:Guid>{B0F2BCDB-2646-4999-B760-49CF37AB6DA8}</b:Guid>
    <b:LCID>0</b:LCID>
    <b:Author>
      <b:Author>
        <b:NameList>
          <b:Person>
            <b:Last>Berthod</b:Last>
            <b:First>Olivier</b:First>
          </b:Person>
          <b:Person>
            <b:Last>Huyskens</b:Last>
            <b:First>Claudio</b:First>
          </b:Person>
          <b:Person>
            <b:Last>Loebbecke</b:Last>
            <b:First>Claudia</b:First>
          </b:Person>
        </b:NameList>
      </b:Author>
    </b:Author>
    <b:Title>New Media Entrepreneurship: Success Drivers of User-Community- Driven internet venture,</b:Title>
    <b:RefOrder>44</b:RefOrder>
  </b:Source>
  <b:Source>
    <b:Tag>Böh04</b:Tag>
    <b:SourceType>BookSection</b:SourceType>
    <b:Guid>{51B0FC4B-027A-46BC-BD5D-A6A754D53839}</b:Guid>
    <b:LCID>0</b:LCID>
    <b:Author>
      <b:Author>
        <b:NameList>
          <b:Person>
            <b:Last>Böhm</b:Last>
            <b:First>Andreas</b:First>
          </b:Person>
        </b:NameList>
      </b:Author>
      <b:BookAuthor>
        <b:NameList>
          <b:Person>
            <b:Last>Flick</b:Last>
            <b:First>Uwe</b:First>
          </b:Person>
          <b:Person>
            <b:Last>von Kardorff</b:Last>
            <b:First>Ernst</b:First>
          </b:Person>
          <b:Person>
            <b:Last>Steinke</b:Last>
            <b:First>Ines</b:First>
          </b:Person>
        </b:NameList>
      </b:BookAuthor>
    </b:Author>
    <b:Title>Theoretical Coding: Text Analysis in Grounded Theory</b:Title>
    <b:Year>2004</b:Year>
    <b:BookTitle>A Companion to QUALITATIV RESEARCH</b:BookTitle>
    <b:Publisher>Sage Publications</b:Publisher>
    <b:RefOrder>45</b:RefOrder>
  </b:Source>
  <b:Source>
    <b:Tag>Hop04</b:Tag>
    <b:SourceType>BookSection</b:SourceType>
    <b:Guid>{7DC949D4-F496-4DC2-8B59-A83702074270}</b:Guid>
    <b:LCID>0</b:LCID>
    <b:Author>
      <b:Author>
        <b:NameList>
          <b:Person>
            <b:Last>Hopf</b:Last>
            <b:First>Christel</b:First>
          </b:Person>
        </b:NameList>
      </b:Author>
      <b:BookAuthor>
        <b:NameList>
          <b:Person>
            <b:Last>Flick</b:Last>
            <b:First>Uwe</b:First>
          </b:Person>
          <b:Person>
            <b:Last>von Kardorff</b:Last>
            <b:First>Ernst</b:First>
          </b:Person>
          <b:Person>
            <b:Last>Steinke</b:Last>
            <b:First>Ines</b:First>
          </b:Person>
        </b:NameList>
      </b:BookAuthor>
    </b:Author>
    <b:Title>Qualitative Interviews: An Overview</b:Title>
    <b:Year>2004</b:Year>
    <b:BookTitle>A Companion to QUALITATIVE RESEARCH</b:BookTitle>
    <b:Publisher>Sage Publications</b:Publisher>
    <b:RefOrder>46</b:RefOrder>
  </b:Source>
  <b:Source>
    <b:Tag>Xia10</b:Tag>
    <b:SourceType>JournalArticle</b:SourceType>
    <b:Guid>{A9496E22-4CBE-4C82-8871-8575650D429B}</b:Guid>
    <b:LCID>0</b:LCID>
    <b:Author>
      <b:Author>
        <b:NameList>
          <b:Person>
            <b:Last>Xiang</b:Last>
            <b:First>Zheng</b:First>
          </b:Person>
          <b:Person>
            <b:Last>Gretzel</b:Last>
            <b:First>Ulrike</b:First>
          </b:Person>
        </b:NameList>
      </b:Author>
    </b:Author>
    <b:Title>Role of social media in online travel information search</b:Title>
    <b:JournalName>Tourism Management</b:JournalName>
    <b:Year>2010</b:Year>
    <b:Pages>179-188</b:Pages>
    <b:Issue>31</b:Issue>
    <b:RefOrder>47</b:RefOrder>
  </b:Source>
  <b:Source>
    <b:Tag>Wik12</b:Tag>
    <b:SourceType>InternetSite</b:SourceType>
    <b:Guid>{02A6D21C-3763-413E-9D43-C44A04877136}</b:Guid>
    <b:LCID>0</b:LCID>
    <b:Author>
      <b:Author>
        <b:NameList>
          <b:Person>
            <b:Last>Wikipedia</b:Last>
          </b:Person>
        </b:NameList>
      </b:Author>
    </b:Author>
    <b:Title>Entrepreneur</b:Title>
    <b:InternetSiteTitle>Wikipedia</b:InternetSiteTitle>
    <b:YearAccessed>2012</b:YearAccessed>
    <b:MonthAccessed>Jan</b:MonthAccessed>
    <b:DayAccessed>14</b:DayAccessed>
    <b:URL>http://en.wikipedia.org/wiki/Entrepreneur</b:URL>
    <b:RefOrder>48</b:RefOrder>
  </b:Source>
  <b:Source>
    <b:Tag>Sha03</b:Tag>
    <b:SourceType>Book</b:SourceType>
    <b:Guid>{9719FCB2-C92B-4C50-A79C-F76E5F26219D}</b:Guid>
    <b:LCID>0</b:LCID>
    <b:Author>
      <b:Author>
        <b:NameList>
          <b:Person>
            <b:Last>Shane</b:Last>
            <b:First>Scott</b:First>
          </b:Person>
        </b:NameList>
      </b:Author>
    </b:Author>
    <b:Title>A General Theory of Entrepreneurship: the Individual-Opportunity Nexus</b:Title>
    <b:Year>2003</b:Year>
    <b:Publisher>Edward Elgar</b:Publisher>
    <b:RefOrder>49</b:RefOrder>
  </b:Source>
  <b:Source>
    <b:Tag>Pit10</b:Tag>
    <b:SourceType>BookSection</b:SourceType>
    <b:Guid>{3F305945-CAC0-46DB-89C4-4CB659F3D260}</b:Guid>
    <b:LCID>0</b:LCID>
    <b:Author>
      <b:Author>
        <b:NameList>
          <b:Person>
            <b:Last>Pitts</b:Last>
            <b:First>Mary</b:First>
            <b:Middle>Jackson</b:Middle>
          </b:Person>
          <b:Person>
            <b:Last>Zeng</b:Last>
            <b:First>Lily</b:First>
          </b:Person>
        </b:NameList>
      </b:Author>
      <b:BookAuthor>
        <b:NameList>
          <b:Person>
            <b:Last>Hendricks</b:Last>
            <b:First>John</b:First>
            <b:Middle>Allen</b:Middle>
          </b:Person>
        </b:NameList>
      </b:BookAuthor>
    </b:Author>
    <b:Title>Media Management: The Changing Media Industry and Adaptability</b:Title>
    <b:BookTitle>THE TWENTY FIRST CENTURY MEDIA INDUSTRY; Economic and Managerial Implications in the Age of New Media</b:BookTitle>
    <b:Year>2010</b:Year>
    <b:Publisher>LEXINGTON BOOKS</b:Publisher>
    <b:RefOrder>50</b:RefOrder>
  </b:Source>
  <b:Source>
    <b:Tag>Kha11</b:Tag>
    <b:SourceType>ConferenceProceedings</b:SourceType>
    <b:Guid>{63740CD6-D528-4C4D-A7F6-A0A54DC17D86}</b:Guid>
    <b:LCID>0</b:LCID>
    <b:Author>
      <b:Author>
        <b:NameList>
          <b:Person>
            <b:Last>Khajeheian</b:Last>
            <b:First>Datis</b:First>
          </b:Person>
          <b:Person>
            <b:Last>Roshandel Arbatani</b:Last>
            <b:First>Taher</b:First>
          </b:Person>
        </b:NameList>
      </b:Author>
    </b:Author>
    <b:Title>Remediation of Media Markets toward Media Entrepreneurship, how recession reconstructed media industry</b:Title>
    <b:Year>2011</b:Year>
    <b:City>Moscow</b:City>
    <b:ConferenceName>European Media Management education Association Conference</b:ConferenceName>
    <b:RefOrder>51</b:RefOrder>
  </b:Source>
  <b:Source>
    <b:Tag>Kha12</b:Tag>
    <b:SourceType>Report</b:SourceType>
    <b:Guid>{1FA78C8D-64DA-4DE7-9456-629710AAFD04}</b:Guid>
    <b:LCID>0</b:LCID>
    <b:Author>
      <b:Author>
        <b:NameList>
          <b:Person>
            <b:Last>Khajeheian</b:Last>
            <b:First>Datis</b:First>
          </b:Person>
        </b:NameList>
      </b:Author>
    </b:Author>
    <b:Title>Preparing a framework for Commercialization of Media Entrepreneurships' Digital Innovations</b:Title>
    <b:Year>2012</b:Year>
    <b:Publisher>dissertation for PhD degree in media management, University of Tehran</b:Publisher>
    <b:RefOrder>52</b:RefOrder>
  </b:Source>
  <b:Source>
    <b:Tag>Kap10</b:Tag>
    <b:SourceType>JournalArticle</b:SourceType>
    <b:Guid>{363BE15B-345B-4F80-B55A-6284FA00CF3C}</b:Guid>
    <b:LCID>0</b:LCID>
    <b:Author>
      <b:Author>
        <b:NameList>
          <b:Person>
            <b:Last>Kaplan</b:Last>
            <b:First>Andreas</b:First>
            <b:Middle>M.</b:Middle>
          </b:Person>
          <b:Person>
            <b:Last>Haenlein</b:Last>
            <b:First>Michael</b:First>
          </b:Person>
        </b:NameList>
      </b:Author>
    </b:Author>
    <b:Title>Users of the world, unite! The challenges and opportunities of Social Media</b:Title>
    <b:JournalName>Business Horizons</b:JournalName>
    <b:Year>2010</b:Year>
    <b:Pages>59-68</b:Pages>
    <b:Issue>53</b:Issue>
    <b:RefOrder>53</b:RefOrder>
  </b:Source>
  <b:Source>
    <b:Tag>Ire03</b:Tag>
    <b:SourceType>JournalArticle</b:SourceType>
    <b:Guid>{57D0042F-17CF-4269-A827-7F8E820DEEF9}</b:Guid>
    <b:LCID>0</b:LCID>
    <b:Author>
      <b:Author>
        <b:NameList>
          <b:Person>
            <b:Last>Ireland</b:Last>
            <b:First>R.</b:First>
            <b:Middle>Duane</b:Middle>
          </b:Person>
          <b:Person>
            <b:Last>Hitt</b:Last>
            <b:First>Michael</b:First>
            <b:Middle>A.</b:Middle>
          </b:Person>
          <b:Person>
            <b:Last>Sirmon</b:Last>
            <b:First>Dav</b:First>
          </b:Person>
        </b:NameList>
      </b:Author>
    </b:Author>
    <b:Title>A Model of Strategic Entrepreneurship: The Construct and its Dimensions</b:Title>
    <b:Year>2003</b:Year>
    <b:JournalName>Journal of Management 2003</b:JournalName>
    <b:Pages>963-989</b:Pages>
    <b:Volume>29</b:Volume>
    <b:Issue>6</b:Issue>
    <b:RefOrder>54</b:RefOrder>
  </b:Source>
  <b:Source>
    <b:Tag>Hoa05</b:Tag>
    <b:SourceType>ConferenceProceedings</b:SourceType>
    <b:Guid>{D5BD1F3F-F763-483D-A938-12677446A521}</b:Guid>
    <b:LCID>0</b:LCID>
    <b:Author>
      <b:Author>
        <b:NameList>
          <b:Person>
            <b:Last>Hoag</b:Last>
            <b:First>Anne</b:First>
          </b:Person>
          <b:Person>
            <b:Last>Seo</b:Last>
            <b:First>Sangho</b:First>
          </b:Person>
        </b:NameList>
      </b:Author>
    </b:Author>
    <b:Title>Media Entrepreneurship: Definition, Theory and Context</b:Title>
    <b:Year>2005</b:Year>
    <b:City>San Francisco, April,2</b:City>
    <b:ConferenceName>NCTA Academic Seminar</b:ConferenceName>
    <b:RefOrder>55</b:RefOrder>
  </b:Source>
  <b:Source>
    <b:Tag>Hir00</b:Tag>
    <b:SourceType>JournalArticle</b:SourceType>
    <b:Guid>{466EB47C-07FC-4354-8EC1-16A163DEC1C1}</b:Guid>
    <b:LCID>0</b:LCID>
    <b:Author>
      <b:Author>
        <b:NameList>
          <b:Person>
            <b:Last>Hirsch</b:Last>
            <b:First>P.</b:First>
            <b:Middle>A.</b:Middle>
          </b:Person>
        </b:NameList>
      </b:Author>
    </b:Author>
    <b:Title>Culture industries revisited</b:Title>
    <b:Pages>356-361</b:Pages>
    <b:Year>2000</b:Year>
    <b:JournalName>Organizational Science</b:JournalName>
    <b:Volume>11</b:Volume>
    <b:RefOrder>56</b:RefOrder>
  </b:Source>
  <b:Source>
    <b:Tag>Hin07</b:Tag>
    <b:SourceType>JournalArticle</b:SourceType>
    <b:Guid>{251F3AFA-3A2A-44FD-9ACC-6F37F223F824}</b:Guid>
    <b:LCID>0</b:LCID>
    <b:Author>
      <b:Author>
        <b:NameList>
          <b:Person>
            <b:Last>Hindle</b:Last>
            <b:First>Kevin</b:First>
          </b:Person>
          <b:Person>
            <b:Last>Klyver</b:Last>
            <b:First>Kim</b:First>
          </b:Person>
        </b:NameList>
      </b:Author>
    </b:Author>
    <b:Title>Exploring the relationship between media coverage and participation in entrepreneurship: Initial global evidence and research implications</b:Title>
    <b:JournalName>International Entrepreneurship Management Journal</b:JournalName>
    <b:Year>2007</b:Year>
    <b:Pages>217-242</b:Pages>
    <b:Issue>3</b:Issue>
    <b:RefOrder>57</b:RefOrder>
  </b:Source>
  <b:Source>
    <b:Tag>HAN11</b:Tag>
    <b:SourceType>Book</b:SourceType>
    <b:Guid>{178DC7D0-D302-46FB-9CD8-C1119246EE9B}</b:Guid>
    <b:LCID>0</b:LCID>
    <b:Author>
      <b:Author>
        <b:NameList>
          <b:Person>
            <b:Last>Hansen</b:Last>
            <b:First>Derek</b:First>
            <b:Middle>L.</b:Middle>
          </b:Person>
          <b:Person>
            <b:Last>Shneiderman</b:Last>
            <b:First>Ben</b:First>
          </b:Person>
          <b:Person>
            <b:Last>Smith</b:Last>
            <b:First>Marc</b:First>
            <b:Middle>A.</b:Middle>
          </b:Person>
        </b:NameList>
      </b:Author>
    </b:Author>
    <b:Title>Analysing Social Media Networks With NODEXL; Insights From a Connected World</b:Title>
    <b:Year>2011</b:Year>
    <b:Publisher>ELSEVIER INC.</b:Publisher>
    <b:RefOrder>58</b:RefOrder>
  </b:Source>
  <b:Source>
    <b:Tag>Han07</b:Tag>
    <b:SourceType>JournalArticle</b:SourceType>
    <b:Guid>{15D94322-49A2-47AF-866E-62493C64C4CB}</b:Guid>
    <b:LCID>0</b:LCID>
    <b:Author>
      <b:Author>
        <b:NameList>
          <b:Person>
            <b:Last>Hang</b:Last>
            <b:First>Min</b:First>
          </b:Person>
          <b:Person>
            <b:Last>Van Weezle</b:Last>
            <b:First>Aldo</b:First>
          </b:Person>
        </b:NameList>
      </b:Author>
    </b:Author>
    <b:Title>Media and Entrepreneurship: A Survey of the Literature Relating Both Concepts</b:Title>
    <b:Year>2007</b:Year>
    <b:Pages>51-70</b:Pages>
    <b:JournalName>Journal of Media Business Studies</b:JournalName>
    <b:Volume>4</b:Volume>
    <b:Issue>1</b:Issue>
    <b:RefOrder>59</b:RefOrder>
  </b:Source>
  <b:Source>
    <b:Tag>Fal01</b:Tag>
    <b:SourceType>JournalArticle</b:SourceType>
    <b:Guid>{63CFBA16-39BC-4B79-A87A-FD9F41A398A2}</b:Guid>
    <b:LCID>0</b:LCID>
    <b:Author>
      <b:Author>
        <b:NameList>
          <b:Person>
            <b:Last>Faltin</b:Last>
            <b:First>Günter</b:First>
          </b:Person>
        </b:NameList>
      </b:Author>
    </b:Author>
    <b:Title>Creating A Culture of Innovative Entrepreneurship</b:Title>
    <b:Year>2001</b:Year>
    <b:JournalName>Journal of International Business And Economy</b:JournalName>
    <b:Volume>2</b:Volume>
    <b:RefOrder>60</b:RefOrder>
  </b:Source>
  <b:Source>
    <b:Tag>Eli05</b:Tag>
    <b:SourceType>BookSection</b:SourceType>
    <b:Guid>{24C2CDE2-3CDC-49DF-A89A-C7070F5F7E2D}</b:Guid>
    <b:LCID>0</b:LCID>
    <b:Author>
      <b:Author>
        <b:NameList>
          <b:Person>
            <b:Last>Eliasson</b:Last>
            <b:First>G.</b:First>
          </b:Person>
          <b:Person>
            <b:Last>Eliasson</b:Last>
            <b:First>Å.</b:First>
          </b:Person>
        </b:NameList>
      </b:Author>
      <b:BookAuthor>
        <b:NameList>
          <b:Person>
            <b:Last>Cantner</b:Last>
            <b:First>U.</b:First>
          </b:Person>
          <b:Person>
            <b:Last>Dinopoulos</b:Last>
            <b:First>E.</b:First>
          </b:Person>
          <b:Person>
            <b:Last>Lanzillotti</b:Last>
            <b:First>R.</b:First>
            <b:Middle>F.</b:Middle>
          </b:Person>
        </b:NameList>
      </b:BookAuthor>
    </b:Author>
    <b:Title>The theory of the firm and the markets for strategic acquisitions</b:Title>
    <b:Year>2005</b:Year>
    <b:Publisher>Springer</b:Publisher>
    <b:City>Berlin</b:City>
    <b:BookTitle>Entrepreneurships, the New Economy and Public Policy</b:BookTitle>
    <b:Pages> 91-115</b:Pages>
    <b:RefOrder>61</b:RefOrder>
  </b:Source>
  <b:Source>
    <b:Tag>Dut09</b:Tag>
    <b:SourceType>Report</b:SourceType>
    <b:Guid>{079CB4BC-500A-492F-A460-C0E12812FD71}</b:Guid>
    <b:LCID>0</b:LCID>
    <b:Author>
      <b:Author>
        <b:NameList>
          <b:Person>
            <b:Last>Dutta</b:Last>
            <b:First>Nabamita</b:First>
          </b:Person>
          <b:Person>
            <b:Last>Roy</b:Last>
            <b:First>Sanjukta</b:First>
          </b:Person>
          <b:Person>
            <b:Last>Sobel</b:Last>
            <b:First>Russell</b:First>
          </b:Person>
        </b:NameList>
      </b:Author>
    </b:Author>
    <b:Title>Does a Free Press Nur-ture Entrepreneurship?</b:Title>
    <b:Year>2009</b:Year>
    <b:Publisher>Department of Economics, West Virginia University</b:Publisher>
    <b:RefOrder>62</b:RefOrder>
  </b:Source>
  <b:Source>
    <b:Tag>Chn06</b:Tag>
    <b:SourceType>BookSection</b:SourceType>
    <b:Guid>{E640F3FA-11A5-4003-B9A1-36B0B2A4CB68}</b:Guid>
    <b:LCID>0</b:LCID>
    <b:Author>
      <b:Author>
        <b:NameList>
          <b:Person>
            <b:Last>Chan-Olmsted</b:Last>
            <b:First>S.</b:First>
            <b:Middle>M.</b:Middle>
          </b:Person>
        </b:NameList>
      </b:Author>
      <b:BookAuthor>
        <b:NameList>
          <b:Person>
            <b:Last>Albarran</b:Last>
            <b:First>A.</b:First>
            <b:Middle>B.</b:Middle>
          </b:Person>
          <b:Person>
            <b:Last>Chan-Olmsted</b:Last>
            <b:First>S.</b:First>
            <b:Middle>M.</b:Middle>
          </b:Person>
          <b:Person>
            <b:Last>Wirth</b:Last>
            <b:First>M.</b:First>
            <b:Middle>O.</b:Middle>
          </b:Person>
        </b:NameList>
      </b:BookAuthor>
    </b:Author>
    <b:Title>Issues in Media Management and Technology</b:Title>
    <b:Year>2006</b:Year>
    <b:Publisher>LAWRENCE ERLBAUM ASSOCIATES PUBLISHERS</b:Publisher>
    <b:BookTitle>Handbook of Media Management and Economics</b:BookTitle>
    <b:RefOrder>63</b:RefOrder>
  </b:Source>
  <b:Source>
    <b:Tag>Bla06</b:Tag>
    <b:SourceType>ConferenceProceedings</b:SourceType>
    <b:Guid>{5F90BBCC-9718-498C-8F7B-2BB24294C82D}</b:Guid>
    <b:LCID>0</b:LCID>
    <b:Author>
      <b:Author>
        <b:NameList>
          <b:Person>
            <b:Last>Blackshaw</b:Last>
            <b:First>P.</b:First>
          </b:Person>
          <b:Person>
            <b:Last>Nazzaro</b:Last>
            <b:First>M.</b:First>
          </b:Person>
        </b:NameList>
      </b:Author>
    </b:Author>
    <b:Title>Word of mouth in the age of the web-fortified consumer</b:Title>
    <b:Year>2006</b:Year>
    <b:ConferenceName>Consumer-generated media (CGM) 101</b:ConferenceName>
    <b:City>New York</b:City>
    <b:Publisher>Nielsen</b:Publisher>
    <b:RefOrder>64</b:RefOrder>
  </b:Source>
  <b:Source>
    <b:Tag>Ari05</b:Tag>
    <b:SourceType>Book</b:SourceType>
    <b:Guid>{B656F686-877B-44B6-9448-BC16370475F1}</b:Guid>
    <b:LCID>0</b:LCID>
    <b:Author>
      <b:Author>
        <b:NameList>
          <b:Person>
            <b:Last>Aris</b:Last>
            <b:First>Annet</b:First>
          </b:Person>
          <b:Person>
            <b:Last>Bughin</b:Last>
            <b:First>Jacques</b:First>
          </b:Person>
        </b:NameList>
      </b:Author>
    </b:Author>
    <b:Title>Managing Media Companies; Harnessing Creative Value</b:Title>
    <b:Year>2005</b:Year>
    <b:Publisher>John Wiley &amp; Sons</b:Publisher>
    <b:RefOrder>65</b:RefOrder>
  </b:Source>
  <b:Source>
    <b:Tag>Ach08</b:Tag>
    <b:SourceType>JournalArticle</b:SourceType>
    <b:Guid>{BE007324-7FA1-4BF0-8F9C-11D41178C05B}</b:Guid>
    <b:LCID>0</b:LCID>
    <b:Author>
      <b:Author>
        <b:NameList>
          <b:Person>
            <b:Last>Achtenhagen</b:Last>
            <b:First>Leona</b:First>
          </b:Person>
        </b:NameList>
      </b:Author>
    </b:Author>
    <b:Title>Understanding Entrepreneurship in Traditional Media</b:Title>
    <b:Year>2008</b:Year>
    <b:JournalName>Journal of Media Business Studies</b:JournalName>
    <b:Pages>123-142</b:Pages>
    <b:Volume>5</b:Volume>
    <b:Issue>1</b:Issue>
    <b:RefOrder>66</b:RefOrder>
  </b:Source>
  <b:Source>
    <b:Tag>Dor05</b:Tag>
    <b:SourceType>Book</b:SourceType>
    <b:Guid>{3E511AD9-BAC8-4C73-9B7F-402176A68ECA}</b:Guid>
    <b:LCID>0</b:LCID>
    <b:Author>
      <b:Author>
        <b:NameList>
          <b:Person>
            <b:Last>Dorf</b:Last>
            <b:First>R.C.</b:First>
          </b:Person>
          <b:Person>
            <b:Last>Byers</b:Last>
            <b:First>T.H.</b:First>
          </b:Person>
        </b:NameList>
      </b:Author>
    </b:Author>
    <b:Title>Technology Ventures: from Idea to Enterprise</b:Title>
    <b:Year>2005</b:Year>
    <b:City>New York</b:City>
    <b:Publisher>McGraw-Hill</b:Publisher>
    <b:RefOrder>67</b:RefOrder>
  </b:Source>
  <b:Source>
    <b:Tag>Igo07</b:Tag>
    <b:SourceType>BookSection</b:SourceType>
    <b:Guid>{5D6C791D-575F-4C3C-9501-1EBA5FEFE829}</b:Guid>
    <b:LCID>0</b:LCID>
    <b:Author>
      <b:Author>
        <b:NameList>
          <b:Person>
            <b:Last>Igor</b:Last>
            <b:First>Prodan</b:First>
          </b:Person>
        </b:NameList>
      </b:Author>
      <b:BookAuthor>
        <b:NameList>
          <b:Person>
            <b:Last>Thérin</b:Last>
            <b:First>François</b:First>
          </b:Person>
        </b:NameList>
      </b:BookAuthor>
    </b:Author>
    <b:Title>A model of technological entrepreneurship</b:Title>
    <b:Year>2007</b:Year>
    <b:Publisher>Edward Elgar Publishing, Inc.</b:Publisher>
    <b:BookTitle>HANDBOOK OF RESEARCH ON TECHNO-ENTREPRENEURS</b:BookTitle>
    <b:RefOrder>68</b:RefOrder>
  </b:Source>
</b:Sources>
</file>

<file path=customXml/itemProps1.xml><?xml version="1.0" encoding="utf-8"?>
<ds:datastoreItem xmlns:ds="http://schemas.openxmlformats.org/officeDocument/2006/customXml" ds:itemID="{0749C3E4-931D-4913-8A43-2AF7BE508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233</Pages>
  <Words>53934</Words>
  <Characters>307429</Characters>
  <Application>Microsoft Office Word</Application>
  <DocSecurity>0</DocSecurity>
  <Lines>2561</Lines>
  <Paragraphs>721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Datis</dc:creator>
  <cp:lastModifiedBy>Datis</cp:lastModifiedBy>
  <cp:revision>126</cp:revision>
  <cp:lastPrinted>2012-08-10T22:44:00Z</cp:lastPrinted>
  <dcterms:created xsi:type="dcterms:W3CDTF">2012-07-31T07:04:00Z</dcterms:created>
  <dcterms:modified xsi:type="dcterms:W3CDTF">2012-08-10T22:50:00Z</dcterms:modified>
</cp:coreProperties>
</file>